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DB32D" w14:textId="77777777" w:rsidR="00241E61" w:rsidRDefault="00241E61" w:rsidP="004E1CDF">
      <w:pPr>
        <w:rPr>
          <w:rFonts w:asciiTheme="minorHAnsi" w:hAnsiTheme="minorHAnsi" w:cstheme="minorHAnsi"/>
          <w:b/>
          <w:bCs/>
        </w:rPr>
      </w:pPr>
    </w:p>
    <w:p w14:paraId="386726A9" w14:textId="3A4A3DB2" w:rsidR="004E1CDF" w:rsidRPr="004E1CDF" w:rsidRDefault="004E1CDF" w:rsidP="004E1CDF">
      <w:pPr>
        <w:rPr>
          <w:rFonts w:asciiTheme="minorHAnsi" w:hAnsiTheme="minorHAnsi" w:cstheme="minorHAnsi"/>
          <w:b/>
          <w:bCs/>
        </w:rPr>
      </w:pPr>
      <w:r w:rsidRPr="004E1CDF">
        <w:rPr>
          <w:rFonts w:asciiTheme="minorHAnsi" w:hAnsiTheme="minorHAnsi" w:cstheme="minorHAnsi"/>
          <w:b/>
          <w:bCs/>
        </w:rPr>
        <w:t>Standardised Operating Procedures (SOPs)</w:t>
      </w:r>
    </w:p>
    <w:p w14:paraId="6842F89C" w14:textId="77777777" w:rsidR="004E1CDF" w:rsidRPr="004E1CDF" w:rsidRDefault="004E1CDF" w:rsidP="004E1CDF">
      <w:pPr>
        <w:rPr>
          <w:rFonts w:asciiTheme="minorHAnsi" w:hAnsiTheme="minorHAnsi" w:cstheme="minorHAnsi"/>
          <w:b/>
          <w:bCs/>
        </w:rPr>
      </w:pPr>
    </w:p>
    <w:p w14:paraId="6C4862FE" w14:textId="77777777" w:rsidR="004E1CDF" w:rsidRPr="004E1CDF" w:rsidRDefault="004E1CDF" w:rsidP="004E1CDF">
      <w:pPr>
        <w:rPr>
          <w:rFonts w:asciiTheme="minorHAnsi" w:hAnsiTheme="minorHAnsi" w:cstheme="minorHAnsi"/>
          <w:b/>
          <w:bCs/>
        </w:rPr>
      </w:pPr>
      <w:r w:rsidRPr="004E1CDF">
        <w:rPr>
          <w:rFonts w:asciiTheme="minorHAnsi" w:hAnsiTheme="minorHAnsi" w:cstheme="minorHAnsi"/>
          <w:b/>
          <w:bCs/>
        </w:rPr>
        <w:t>What are SOPs?</w:t>
      </w:r>
    </w:p>
    <w:p w14:paraId="300AA0D0" w14:textId="77777777" w:rsidR="004E1CDF" w:rsidRPr="004E1CDF" w:rsidRDefault="004E1CDF" w:rsidP="004E1CDF">
      <w:pPr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</w:rPr>
        <w:t xml:space="preserve">SOPs are detailed instructions on the precise procedure to be followed in conducting a specific task.  </w:t>
      </w:r>
    </w:p>
    <w:p w14:paraId="22C80CAD" w14:textId="77777777" w:rsidR="004E1CDF" w:rsidRPr="004E1CDF" w:rsidRDefault="004E1CDF" w:rsidP="004E1CDF">
      <w:pPr>
        <w:rPr>
          <w:rFonts w:asciiTheme="minorHAnsi" w:hAnsiTheme="minorHAnsi" w:cstheme="minorHAnsi"/>
        </w:rPr>
      </w:pPr>
    </w:p>
    <w:p w14:paraId="6F9B1CC4" w14:textId="77777777" w:rsidR="004E1CDF" w:rsidRPr="004E1CDF" w:rsidRDefault="004E1CDF" w:rsidP="004E1CDF">
      <w:pPr>
        <w:rPr>
          <w:rFonts w:asciiTheme="minorHAnsi" w:hAnsiTheme="minorHAnsi" w:cstheme="minorHAnsi"/>
          <w:b/>
          <w:bCs/>
        </w:rPr>
      </w:pPr>
      <w:r w:rsidRPr="004E1CDF">
        <w:rPr>
          <w:rFonts w:asciiTheme="minorHAnsi" w:hAnsiTheme="minorHAnsi" w:cstheme="minorHAnsi"/>
          <w:b/>
          <w:bCs/>
        </w:rPr>
        <w:t>When are SOPs required?</w:t>
      </w:r>
    </w:p>
    <w:p w14:paraId="2CAB75D4" w14:textId="77777777" w:rsidR="004E1CDF" w:rsidRPr="004E1CDF" w:rsidRDefault="004E1CDF" w:rsidP="004E1CDF">
      <w:pPr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</w:rPr>
        <w:t>In research, SOPs are particularly important in two related contexts:</w:t>
      </w:r>
    </w:p>
    <w:p w14:paraId="48D40BC6" w14:textId="77777777" w:rsidR="004E1CDF" w:rsidRPr="004E1CDF" w:rsidRDefault="004E1CDF" w:rsidP="004E1CDF">
      <w:pPr>
        <w:pStyle w:val="ListParagraph"/>
        <w:numPr>
          <w:ilvl w:val="0"/>
          <w:numId w:val="25"/>
        </w:numPr>
        <w:spacing w:after="160" w:line="278" w:lineRule="auto"/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  <w:b/>
          <w:bCs/>
        </w:rPr>
        <w:t xml:space="preserve"> Where multiple researchers are testing using the same procedure, to ensure that the procedure is carried out identically.</w:t>
      </w:r>
      <w:r w:rsidRPr="004E1CDF">
        <w:rPr>
          <w:rFonts w:asciiTheme="minorHAnsi" w:hAnsiTheme="minorHAnsi" w:cstheme="minorHAnsi"/>
        </w:rPr>
        <w:t xml:space="preserve">  Examples might include in the precise wording used to communicate with participants at all stages of a procedure, the order and timing of different components of a procedure, or the detailed technical conduct of complex procedures (e.g. EEG, eye-tracking, etc).</w:t>
      </w:r>
    </w:p>
    <w:p w14:paraId="2CFF206F" w14:textId="357E0201" w:rsidR="00EF6428" w:rsidRDefault="004E1CDF" w:rsidP="00EF6428">
      <w:pPr>
        <w:spacing w:after="160" w:line="278" w:lineRule="auto"/>
        <w:rPr>
          <w:rFonts w:asciiTheme="minorHAnsi" w:hAnsiTheme="minorHAnsi" w:cstheme="minorHAnsi"/>
          <w:b/>
          <w:bCs/>
        </w:rPr>
      </w:pPr>
      <w:r w:rsidRPr="00EF6428">
        <w:rPr>
          <w:rFonts w:asciiTheme="minorHAnsi" w:hAnsiTheme="minorHAnsi" w:cstheme="minorHAnsi"/>
          <w:b/>
          <w:bCs/>
        </w:rPr>
        <w:t>Where the procedure includes an identified risk to the health and/or safety of either the participant and/or the experimenter.</w:t>
      </w:r>
      <w:r w:rsidRPr="00EF6428">
        <w:rPr>
          <w:rFonts w:asciiTheme="minorHAnsi" w:hAnsiTheme="minorHAnsi" w:cstheme="minorHAnsi"/>
        </w:rPr>
        <w:t xml:space="preserve">  In this instance the procedure requires a formal risk assessment to ensure the s </w:t>
      </w:r>
      <w:r w:rsidR="00EF6428" w:rsidRPr="00EF6428">
        <w:rPr>
          <w:rFonts w:asciiTheme="minorHAnsi" w:hAnsiTheme="minorHAnsi" w:cstheme="minorHAnsi"/>
        </w:rPr>
        <w:t xml:space="preserve">process  eliminates or </w:t>
      </w:r>
      <w:r w:rsidRPr="00EF6428">
        <w:rPr>
          <w:rFonts w:asciiTheme="minorHAnsi" w:hAnsiTheme="minorHAnsi" w:cstheme="minorHAnsi"/>
        </w:rPr>
        <w:t>adequately control</w:t>
      </w:r>
      <w:r w:rsidR="00EF6428" w:rsidRPr="00EF6428">
        <w:rPr>
          <w:rFonts w:asciiTheme="minorHAnsi" w:hAnsiTheme="minorHAnsi" w:cstheme="minorHAnsi"/>
        </w:rPr>
        <w:t>s</w:t>
      </w:r>
      <w:r w:rsidRPr="00EF6428">
        <w:rPr>
          <w:rFonts w:asciiTheme="minorHAnsi" w:hAnsiTheme="minorHAnsi" w:cstheme="minorHAnsi"/>
        </w:rPr>
        <w:t xml:space="preserve">  or minimise</w:t>
      </w:r>
      <w:r w:rsidR="00EF6428" w:rsidRPr="00EF6428">
        <w:rPr>
          <w:rFonts w:asciiTheme="minorHAnsi" w:hAnsiTheme="minorHAnsi" w:cstheme="minorHAnsi"/>
        </w:rPr>
        <w:t>s</w:t>
      </w:r>
      <w:r w:rsidRPr="006B208D">
        <w:rPr>
          <w:rFonts w:asciiTheme="minorHAnsi" w:hAnsiTheme="minorHAnsi" w:cstheme="minorHAnsi"/>
        </w:rPr>
        <w:t xml:space="preserve">, the perceived risks. An SOP is the most efficient way of summarising all steps of a procedure to demonstrate that health and safety concerns have been met.  As an example, if a researcher was testing the effects of 100mg caffeine versus placebo on measured human behaviour, since accidental overdosing with caffeine would have health risks, a clear approved procedure for the precise weighing and administering caffeine is required and is best captured as an SOP.  </w:t>
      </w:r>
    </w:p>
    <w:p w14:paraId="7FF7CB48" w14:textId="3C6FBF30" w:rsidR="00EF6428" w:rsidRPr="006B208D" w:rsidRDefault="00EF6428" w:rsidP="00EF6428">
      <w:pPr>
        <w:spacing w:after="160" w:line="278" w:lineRule="auto"/>
        <w:rPr>
          <w:rFonts w:asciiTheme="minorHAnsi" w:hAnsiTheme="minorHAnsi" w:cstheme="minorHAnsi"/>
          <w:b/>
          <w:bCs/>
        </w:rPr>
      </w:pPr>
      <w:r w:rsidRPr="006B208D">
        <w:rPr>
          <w:rFonts w:asciiTheme="minorHAnsi" w:hAnsiTheme="minorHAnsi" w:cstheme="minorHAnsi"/>
          <w:b/>
          <w:bCs/>
        </w:rPr>
        <w:t>What training is required?</w:t>
      </w:r>
    </w:p>
    <w:p w14:paraId="163F8230" w14:textId="00B5AC32" w:rsidR="00EF6428" w:rsidRPr="006B208D" w:rsidRDefault="00EF6428" w:rsidP="006B208D">
      <w:pPr>
        <w:spacing w:after="160" w:line="278" w:lineRule="auto"/>
        <w:rPr>
          <w:rFonts w:asciiTheme="minorHAnsi" w:hAnsiTheme="minorHAnsi" w:cstheme="minorHAnsi"/>
        </w:rPr>
      </w:pPr>
      <w:r w:rsidRPr="006B208D">
        <w:rPr>
          <w:rFonts w:asciiTheme="minorHAnsi" w:hAnsiTheme="minorHAnsi" w:cstheme="minorHAnsi"/>
        </w:rPr>
        <w:t>All researchers who work on</w:t>
      </w:r>
      <w:r>
        <w:rPr>
          <w:rFonts w:asciiTheme="minorHAnsi" w:hAnsiTheme="minorHAnsi" w:cstheme="minorHAnsi"/>
        </w:rPr>
        <w:t xml:space="preserve"> a project where SOPs are in place are</w:t>
      </w:r>
      <w:r w:rsidRPr="006B208D">
        <w:rPr>
          <w:rFonts w:asciiTheme="minorHAnsi" w:hAnsiTheme="minorHAnsi" w:cstheme="minorHAnsi"/>
        </w:rPr>
        <w:t xml:space="preserve"> required to be trained in the procedure, with their training formally logged as a record saved alongside the SOP</w:t>
      </w:r>
      <w:r w:rsidRPr="00EF6428">
        <w:t xml:space="preserve"> </w:t>
      </w:r>
      <w:r w:rsidRPr="006B208D">
        <w:rPr>
          <w:rFonts w:asciiTheme="minorHAnsi" w:hAnsiTheme="minorHAnsi" w:cstheme="minorHAnsi"/>
        </w:rPr>
        <w:t>so that in the event of an unexpected event there is an evidence trail to demonstrate that the approved procedure had been followed.</w:t>
      </w:r>
    </w:p>
    <w:p w14:paraId="3672323E" w14:textId="4CEBD9EF" w:rsidR="00EF6428" w:rsidRDefault="00EF6428" w:rsidP="00EF6428">
      <w:pPr>
        <w:spacing w:after="160" w:line="278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Whilst most </w:t>
      </w:r>
      <w:r w:rsidR="00165463">
        <w:rPr>
          <w:rFonts w:asciiTheme="minorHAnsi" w:hAnsiTheme="minorHAnsi" w:cstheme="minorHAnsi"/>
        </w:rPr>
        <w:t xml:space="preserve">training on SOP’s can be undertaken by the </w:t>
      </w:r>
      <w:r w:rsidR="00461B66">
        <w:rPr>
          <w:rFonts w:asciiTheme="minorHAnsi" w:hAnsiTheme="minorHAnsi" w:cstheme="minorHAnsi"/>
        </w:rPr>
        <w:t>Principal</w:t>
      </w:r>
      <w:r w:rsidR="00165463">
        <w:rPr>
          <w:rFonts w:asciiTheme="minorHAnsi" w:hAnsiTheme="minorHAnsi" w:cstheme="minorHAnsi"/>
        </w:rPr>
        <w:t xml:space="preserve"> Investigator or other internal specialist, some t</w:t>
      </w:r>
      <w:r>
        <w:rPr>
          <w:rFonts w:asciiTheme="minorHAnsi" w:hAnsiTheme="minorHAnsi" w:cstheme="minorHAnsi"/>
        </w:rPr>
        <w:t>raining may include formal elements that require assessment and certification</w:t>
      </w:r>
      <w:r w:rsidR="00165463">
        <w:rPr>
          <w:rFonts w:asciiTheme="minorHAnsi" w:hAnsiTheme="minorHAnsi" w:cstheme="minorHAnsi"/>
        </w:rPr>
        <w:t xml:space="preserve"> by a third party. </w:t>
      </w:r>
      <w:r>
        <w:rPr>
          <w:rFonts w:asciiTheme="minorHAnsi" w:hAnsiTheme="minorHAnsi" w:cstheme="minorHAnsi"/>
        </w:rPr>
        <w:t xml:space="preserve">Where the SOP is in place to address a high risk (whether to the researchers and/or the participants) it may be necessary to </w:t>
      </w:r>
      <w:r w:rsidR="00165463">
        <w:rPr>
          <w:rFonts w:asciiTheme="minorHAnsi" w:hAnsiTheme="minorHAnsi" w:cstheme="minorHAnsi"/>
        </w:rPr>
        <w:t>follow training with Direct Observation of Procedural Skills (DOPS).</w:t>
      </w:r>
    </w:p>
    <w:p w14:paraId="0C73B3DB" w14:textId="685AC5DC" w:rsidR="00165463" w:rsidRDefault="00165463" w:rsidP="00EF6428">
      <w:pPr>
        <w:spacing w:after="160" w:line="278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Direct Observation of Procedural Skills (DOPS)</w:t>
      </w:r>
    </w:p>
    <w:p w14:paraId="42BA59AB" w14:textId="4FAC094E" w:rsidR="00165463" w:rsidRPr="006B208D" w:rsidRDefault="00165463" w:rsidP="006B208D">
      <w:pPr>
        <w:jc w:val="both"/>
        <w:rPr>
          <w:rFonts w:asciiTheme="minorHAnsi" w:hAnsiTheme="minorHAnsi" w:cstheme="minorHAnsi"/>
          <w:szCs w:val="22"/>
        </w:rPr>
      </w:pPr>
      <w:r w:rsidRPr="006B208D">
        <w:rPr>
          <w:rFonts w:asciiTheme="minorHAnsi" w:hAnsiTheme="minorHAnsi" w:cstheme="minorHAnsi"/>
          <w:szCs w:val="22"/>
          <w:lang w:eastAsia="en-GB"/>
        </w:rPr>
        <w:t xml:space="preserve">A DOPS is used to assess an individual’s technical, operative and professional skills in a procedure or part of a procedure to facilitate developmental feedback. A DOPS form can </w:t>
      </w:r>
      <w:r>
        <w:rPr>
          <w:rFonts w:asciiTheme="minorHAnsi" w:hAnsiTheme="minorHAnsi" w:cstheme="minorHAnsi"/>
          <w:szCs w:val="22"/>
          <w:lang w:eastAsia="en-GB"/>
        </w:rPr>
        <w:t xml:space="preserve">also </w:t>
      </w:r>
      <w:r w:rsidRPr="006B208D">
        <w:rPr>
          <w:rFonts w:asciiTheme="minorHAnsi" w:hAnsiTheme="minorHAnsi" w:cstheme="minorHAnsi"/>
          <w:szCs w:val="22"/>
          <w:lang w:eastAsia="en-GB"/>
        </w:rPr>
        <w:t xml:space="preserve">be used after noncompliance or a near miss to demonstrate competency and understanding of </w:t>
      </w:r>
      <w:r>
        <w:rPr>
          <w:rFonts w:asciiTheme="minorHAnsi" w:hAnsiTheme="minorHAnsi" w:cstheme="minorHAnsi"/>
          <w:szCs w:val="22"/>
          <w:lang w:eastAsia="en-GB"/>
        </w:rPr>
        <w:t>safety</w:t>
      </w:r>
      <w:r w:rsidRPr="006B208D">
        <w:rPr>
          <w:rFonts w:asciiTheme="minorHAnsi" w:hAnsiTheme="minorHAnsi" w:cstheme="minorHAnsi"/>
          <w:szCs w:val="22"/>
          <w:lang w:eastAsia="en-GB"/>
        </w:rPr>
        <w:t xml:space="preserve"> rules/procedures.</w:t>
      </w:r>
    </w:p>
    <w:p w14:paraId="2B14F565" w14:textId="77777777" w:rsidR="00165463" w:rsidRDefault="00165463" w:rsidP="00165463">
      <w:pPr>
        <w:jc w:val="both"/>
        <w:rPr>
          <w:rFonts w:asciiTheme="minorHAnsi" w:hAnsiTheme="minorHAnsi" w:cstheme="minorHAnsi"/>
          <w:szCs w:val="22"/>
          <w:lang w:eastAsia="en-GB"/>
        </w:rPr>
      </w:pPr>
    </w:p>
    <w:p w14:paraId="020EE06C" w14:textId="08B88D64" w:rsidR="00165463" w:rsidRPr="006B208D" w:rsidRDefault="00165463" w:rsidP="006B208D">
      <w:pPr>
        <w:jc w:val="both"/>
        <w:rPr>
          <w:rFonts w:asciiTheme="minorHAnsi" w:hAnsiTheme="minorHAnsi" w:cstheme="minorHAnsi"/>
          <w:szCs w:val="22"/>
        </w:rPr>
      </w:pPr>
      <w:r w:rsidRPr="006B208D">
        <w:rPr>
          <w:rFonts w:asciiTheme="minorHAnsi" w:hAnsiTheme="minorHAnsi" w:cstheme="minorHAnsi"/>
          <w:szCs w:val="22"/>
          <w:lang w:eastAsia="en-GB"/>
        </w:rPr>
        <w:t>The assessment involves an assessor observing an individual perform a practical procedure within the workplace. Assessors do not need to have prior knowledge of the individual. The assessor’s evaluation is recorded on a structured form that enables the assessor to provide verbal developmental feedback immediately afterwards. An example template DOPS is provided in Annex 1.</w:t>
      </w:r>
    </w:p>
    <w:p w14:paraId="2E3B2611" w14:textId="77777777" w:rsidR="00165463" w:rsidRPr="006B208D" w:rsidRDefault="00165463" w:rsidP="006B208D">
      <w:pPr>
        <w:spacing w:after="160" w:line="278" w:lineRule="auto"/>
        <w:rPr>
          <w:rFonts w:asciiTheme="minorHAnsi" w:hAnsiTheme="minorHAnsi" w:cstheme="minorHAnsi"/>
        </w:rPr>
      </w:pPr>
    </w:p>
    <w:p w14:paraId="4C21A2AD" w14:textId="77777777" w:rsidR="00EF6428" w:rsidRDefault="00EF6428" w:rsidP="004E1CDF">
      <w:pPr>
        <w:rPr>
          <w:rFonts w:asciiTheme="minorHAnsi" w:hAnsiTheme="minorHAnsi" w:cstheme="minorHAnsi"/>
          <w:b/>
          <w:bCs/>
        </w:rPr>
      </w:pPr>
    </w:p>
    <w:p w14:paraId="39946420" w14:textId="78C22C12" w:rsidR="004E1CDF" w:rsidRPr="004E1CDF" w:rsidRDefault="004E1CDF" w:rsidP="004E1CDF">
      <w:pPr>
        <w:rPr>
          <w:rFonts w:asciiTheme="minorHAnsi" w:hAnsiTheme="minorHAnsi" w:cstheme="minorHAnsi"/>
          <w:b/>
          <w:bCs/>
        </w:rPr>
      </w:pPr>
      <w:r w:rsidRPr="004E1CDF">
        <w:rPr>
          <w:rFonts w:asciiTheme="minorHAnsi" w:hAnsiTheme="minorHAnsi" w:cstheme="minorHAnsi"/>
          <w:b/>
          <w:bCs/>
        </w:rPr>
        <w:t>How do SOPs relate to ethical approval?</w:t>
      </w:r>
    </w:p>
    <w:p w14:paraId="0CD1FC8A" w14:textId="737AA366" w:rsidR="004E1CDF" w:rsidRDefault="004E1CDF" w:rsidP="004E1CDF">
      <w:pPr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</w:rPr>
        <w:t>Where a procedure in an ethical application includes an identified risk to the health and or safety of either the participant and/or the experimenter, the recommendation is that the SOP should be developed, and approved by</w:t>
      </w:r>
      <w:r w:rsidR="00165463">
        <w:rPr>
          <w:rFonts w:asciiTheme="minorHAnsi" w:hAnsiTheme="minorHAnsi" w:cstheme="minorHAnsi"/>
        </w:rPr>
        <w:t xml:space="preserve"> </w:t>
      </w:r>
      <w:r w:rsidR="00461B66">
        <w:rPr>
          <w:rFonts w:asciiTheme="minorHAnsi" w:hAnsiTheme="minorHAnsi" w:cstheme="minorHAnsi"/>
        </w:rPr>
        <w:t>within the School</w:t>
      </w:r>
      <w:r w:rsidRPr="004E1CDF">
        <w:rPr>
          <w:rFonts w:asciiTheme="minorHAnsi" w:hAnsiTheme="minorHAnsi" w:cstheme="minorHAnsi"/>
        </w:rPr>
        <w:t xml:space="preserve"> BEFORE ethical submission</w:t>
      </w:r>
      <w:r w:rsidR="003117CC">
        <w:rPr>
          <w:rFonts w:asciiTheme="minorHAnsi" w:hAnsiTheme="minorHAnsi" w:cstheme="minorHAnsi"/>
        </w:rPr>
        <w:t xml:space="preserve"> as this will support the ethical review process by pre-empting issues related to safety and wellbeing</w:t>
      </w:r>
      <w:r w:rsidRPr="004E1CDF">
        <w:rPr>
          <w:rFonts w:asciiTheme="minorHAnsi" w:hAnsiTheme="minorHAnsi" w:cstheme="minorHAnsi"/>
        </w:rPr>
        <w:t xml:space="preserve">  The SOP should be attached to the ethics application along with </w:t>
      </w:r>
      <w:r w:rsidR="001735DF">
        <w:rPr>
          <w:rFonts w:asciiTheme="minorHAnsi" w:hAnsiTheme="minorHAnsi" w:cstheme="minorHAnsi"/>
        </w:rPr>
        <w:t>the risk assessment.</w:t>
      </w:r>
    </w:p>
    <w:p w14:paraId="3A451FC9" w14:textId="77777777" w:rsidR="001735DF" w:rsidRPr="004E1CDF" w:rsidRDefault="001735DF" w:rsidP="004E1CDF">
      <w:pPr>
        <w:rPr>
          <w:rFonts w:asciiTheme="minorHAnsi" w:hAnsiTheme="minorHAnsi" w:cstheme="minorHAnsi"/>
        </w:rPr>
      </w:pPr>
    </w:p>
    <w:p w14:paraId="6ED1F699" w14:textId="77777777" w:rsidR="004E1CDF" w:rsidRPr="004E1CDF" w:rsidRDefault="004E1CDF" w:rsidP="004E1CDF">
      <w:pPr>
        <w:rPr>
          <w:rFonts w:asciiTheme="minorHAnsi" w:hAnsiTheme="minorHAnsi" w:cstheme="minorHAnsi"/>
          <w:b/>
          <w:bCs/>
        </w:rPr>
      </w:pPr>
      <w:r w:rsidRPr="004E1CDF">
        <w:rPr>
          <w:rFonts w:asciiTheme="minorHAnsi" w:hAnsiTheme="minorHAnsi" w:cstheme="minorHAnsi"/>
          <w:b/>
          <w:bCs/>
        </w:rPr>
        <w:t>What format should SOPs be in?</w:t>
      </w:r>
    </w:p>
    <w:p w14:paraId="07EE3BD4" w14:textId="77777777" w:rsidR="004E1CDF" w:rsidRPr="004E1CDF" w:rsidRDefault="004E1CDF" w:rsidP="004E1CDF">
      <w:pPr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</w:rPr>
        <w:t>When preparing SOPs, the University does not have a mandated format since SOPs will cover a very wide range of activities, but all SOPs would need to explain:</w:t>
      </w:r>
    </w:p>
    <w:p w14:paraId="5979EB3D" w14:textId="77777777" w:rsidR="004E1CDF" w:rsidRPr="004E1CDF" w:rsidRDefault="004E1CDF" w:rsidP="004E1CDF">
      <w:pPr>
        <w:pStyle w:val="ListParagraph"/>
        <w:numPr>
          <w:ilvl w:val="0"/>
          <w:numId w:val="26"/>
        </w:numPr>
        <w:spacing w:after="160" w:line="278" w:lineRule="auto"/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</w:rPr>
        <w:t>The purpose of the procedure covered by the SOP</w:t>
      </w:r>
    </w:p>
    <w:p w14:paraId="354257FB" w14:textId="77777777" w:rsidR="004E1CDF" w:rsidRPr="004E1CDF" w:rsidRDefault="004E1CDF" w:rsidP="004E1CDF">
      <w:pPr>
        <w:pStyle w:val="ListParagraph"/>
        <w:numPr>
          <w:ilvl w:val="0"/>
          <w:numId w:val="26"/>
        </w:numPr>
        <w:spacing w:after="160" w:line="278" w:lineRule="auto"/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</w:rPr>
        <w:t>Details of the associated Risk Assessment for that procedure</w:t>
      </w:r>
    </w:p>
    <w:p w14:paraId="4D360356" w14:textId="77777777" w:rsidR="004E1CDF" w:rsidRPr="004E1CDF" w:rsidRDefault="004E1CDF" w:rsidP="004E1CDF">
      <w:pPr>
        <w:pStyle w:val="ListParagraph"/>
        <w:numPr>
          <w:ilvl w:val="0"/>
          <w:numId w:val="26"/>
        </w:numPr>
        <w:spacing w:after="160" w:line="278" w:lineRule="auto"/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</w:rPr>
        <w:t>A step by step detailed account of the procedure to be followed.</w:t>
      </w:r>
    </w:p>
    <w:p w14:paraId="41821834" w14:textId="549BAFA9" w:rsidR="00CB77BB" w:rsidRDefault="004E1CDF" w:rsidP="004E1CDF">
      <w:pPr>
        <w:pStyle w:val="ListParagraph"/>
        <w:ind w:left="567"/>
        <w:rPr>
          <w:rFonts w:asciiTheme="minorHAnsi" w:hAnsiTheme="minorHAnsi" w:cstheme="minorHAnsi"/>
        </w:rPr>
      </w:pPr>
      <w:r w:rsidRPr="004E1CDF">
        <w:rPr>
          <w:rFonts w:asciiTheme="minorHAnsi" w:hAnsiTheme="minorHAnsi" w:cstheme="minorHAnsi"/>
        </w:rPr>
        <w:t xml:space="preserve">Where the risk assessment identifies a specific risk to the health or safety of the participant and/or researcher, formal approval </w:t>
      </w:r>
      <w:r w:rsidR="00461B66">
        <w:rPr>
          <w:rFonts w:asciiTheme="minorHAnsi" w:hAnsiTheme="minorHAnsi" w:cstheme="minorHAnsi"/>
        </w:rPr>
        <w:t xml:space="preserve">within the School </w:t>
      </w:r>
      <w:r w:rsidRPr="004E1CDF">
        <w:rPr>
          <w:rFonts w:asciiTheme="minorHAnsi" w:hAnsiTheme="minorHAnsi" w:cstheme="minorHAnsi"/>
        </w:rPr>
        <w:t>of the procedure</w:t>
      </w:r>
      <w:r w:rsidR="00461B66">
        <w:rPr>
          <w:rFonts w:asciiTheme="minorHAnsi" w:hAnsiTheme="minorHAnsi" w:cstheme="minorHAnsi"/>
        </w:rPr>
        <w:t xml:space="preserve"> </w:t>
      </w:r>
      <w:r w:rsidR="001735DF">
        <w:rPr>
          <w:rFonts w:asciiTheme="minorHAnsi" w:hAnsiTheme="minorHAnsi" w:cstheme="minorHAnsi"/>
        </w:rPr>
        <w:t>must also be recorded on the SOP form.</w:t>
      </w:r>
    </w:p>
    <w:p w14:paraId="2540E8F6" w14:textId="77777777" w:rsidR="00165463" w:rsidRDefault="00165463" w:rsidP="004E1CDF">
      <w:pPr>
        <w:pStyle w:val="ListParagraph"/>
        <w:ind w:left="567"/>
        <w:rPr>
          <w:rFonts w:asciiTheme="minorHAnsi" w:hAnsiTheme="minorHAnsi" w:cstheme="minorHAnsi"/>
        </w:rPr>
      </w:pPr>
    </w:p>
    <w:p w14:paraId="38361C55" w14:textId="6A5412AF" w:rsidR="003117CC" w:rsidRDefault="003117CC" w:rsidP="006B208D">
      <w:pPr>
        <w:pStyle w:val="ListParagraph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Emergencies</w:t>
      </w:r>
    </w:p>
    <w:p w14:paraId="2BDD2C07" w14:textId="651C1895" w:rsidR="003117CC" w:rsidRPr="006B208D" w:rsidRDefault="003117CC" w:rsidP="006B208D">
      <w:pPr>
        <w:pStyle w:val="ListParagraph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specific SOP to outline the actions that must be taken in an emergency is required where the research activity creates a potential serious, unexpected and/or dangerous situation that would require immediate action.</w:t>
      </w:r>
      <w:r w:rsidR="00C11DE4">
        <w:rPr>
          <w:rFonts w:asciiTheme="minorHAnsi" w:hAnsiTheme="minorHAnsi" w:cstheme="minorHAnsi"/>
        </w:rPr>
        <w:t xml:space="preserve"> The Health and Safety Executive (HSE) provide guidance on what would be expected in emergency procedures: </w:t>
      </w:r>
      <w:hyperlink r:id="rId7" w:history="1">
        <w:r w:rsidR="00C11DE4" w:rsidRPr="00C11DE4">
          <w:rPr>
            <w:rStyle w:val="Hyperlink"/>
            <w:rFonts w:asciiTheme="minorHAnsi" w:hAnsiTheme="minorHAnsi" w:cstheme="minorHAnsi"/>
          </w:rPr>
          <w:t>Emergency procedures - HSE</w:t>
        </w:r>
      </w:hyperlink>
    </w:p>
    <w:p w14:paraId="0403B5CF" w14:textId="77777777" w:rsidR="003117CC" w:rsidRDefault="003117CC" w:rsidP="006B208D">
      <w:pPr>
        <w:pStyle w:val="ListParagraph"/>
        <w:ind w:left="0"/>
        <w:rPr>
          <w:rFonts w:asciiTheme="minorHAnsi" w:hAnsiTheme="minorHAnsi" w:cstheme="minorHAnsi"/>
          <w:b/>
          <w:bCs/>
        </w:rPr>
      </w:pPr>
    </w:p>
    <w:p w14:paraId="27D779F9" w14:textId="77777777" w:rsidR="003117CC" w:rsidRDefault="003117CC" w:rsidP="006B208D">
      <w:pPr>
        <w:pStyle w:val="ListParagraph"/>
        <w:ind w:left="0"/>
        <w:rPr>
          <w:rFonts w:asciiTheme="minorHAnsi" w:hAnsiTheme="minorHAnsi" w:cstheme="minorHAnsi"/>
          <w:b/>
          <w:bCs/>
        </w:rPr>
      </w:pPr>
    </w:p>
    <w:p w14:paraId="03E5E342" w14:textId="4B617171" w:rsidR="00165463" w:rsidRDefault="00165463" w:rsidP="006B208D">
      <w:pPr>
        <w:pStyle w:val="ListParagraph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Where can I get further support?</w:t>
      </w:r>
    </w:p>
    <w:p w14:paraId="28A9CCA2" w14:textId="404DC64D" w:rsidR="00165463" w:rsidRPr="00165463" w:rsidRDefault="00165463" w:rsidP="006B208D">
      <w:pPr>
        <w:pStyle w:val="ListParagraph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If you are within the </w:t>
      </w:r>
      <w:r w:rsidR="001735DF">
        <w:rPr>
          <w:rFonts w:asciiTheme="minorHAnsi" w:hAnsiTheme="minorHAnsi" w:cstheme="minorHAnsi"/>
        </w:rPr>
        <w:t>Faculty</w:t>
      </w:r>
      <w:r>
        <w:rPr>
          <w:rFonts w:asciiTheme="minorHAnsi" w:hAnsiTheme="minorHAnsi" w:cstheme="minorHAnsi"/>
        </w:rPr>
        <w:t xml:space="preserve"> of Science, Engineering and Medicine you can contact the </w:t>
      </w:r>
      <w:r w:rsidR="001735DF">
        <w:rPr>
          <w:rFonts w:asciiTheme="minorHAnsi" w:hAnsiTheme="minorHAnsi" w:cstheme="minorHAnsi"/>
        </w:rPr>
        <w:t xml:space="preserve"> </w:t>
      </w:r>
      <w:r w:rsidR="001735DF" w:rsidRPr="001735DF">
        <w:rPr>
          <w:rFonts w:asciiTheme="minorHAnsi" w:hAnsiTheme="minorHAnsi" w:cstheme="minorHAnsi"/>
        </w:rPr>
        <w:t>Science Schools' Health and Safety Team</w:t>
      </w:r>
      <w:r w:rsidR="001735DF">
        <w:rPr>
          <w:rFonts w:asciiTheme="minorHAnsi" w:hAnsiTheme="minorHAnsi" w:cstheme="minorHAnsi"/>
        </w:rPr>
        <w:t xml:space="preserve"> for advice on safe processes and SOPs</w:t>
      </w:r>
      <w:r w:rsidR="00C1358B">
        <w:rPr>
          <w:rFonts w:asciiTheme="minorHAnsi" w:hAnsiTheme="minorHAnsi" w:cstheme="minorHAnsi"/>
        </w:rPr>
        <w:t xml:space="preserve">: </w:t>
      </w:r>
      <w:r w:rsidR="001735DF">
        <w:rPr>
          <w:rFonts w:asciiTheme="minorHAnsi" w:hAnsiTheme="minorHAnsi" w:cstheme="minorHAnsi"/>
        </w:rPr>
        <w:t xml:space="preserve">Email: </w:t>
      </w:r>
      <w:hyperlink r:id="rId8" w:history="1">
        <w:r w:rsidR="001735DF" w:rsidRPr="001735DF">
          <w:rPr>
            <w:rStyle w:val="Hyperlink"/>
            <w:rFonts w:asciiTheme="minorHAnsi" w:hAnsiTheme="minorHAnsi" w:cstheme="minorHAnsi"/>
          </w:rPr>
          <w:t>safetyscienceschools@sussex.ac.uk</w:t>
        </w:r>
      </w:hyperlink>
    </w:p>
    <w:p w14:paraId="0B539945" w14:textId="119A3421" w:rsidR="00165463" w:rsidRDefault="001735DF" w:rsidP="00165463">
      <w:pPr>
        <w:spacing w:before="100" w:beforeAutospacing="1" w:after="75"/>
        <w:rPr>
          <w:rFonts w:asciiTheme="minorHAnsi" w:hAnsiTheme="minorHAnsi" w:cstheme="minorHAnsi"/>
          <w:bCs/>
          <w:szCs w:val="22"/>
        </w:rPr>
      </w:pPr>
      <w:r>
        <w:rPr>
          <w:rFonts w:asciiTheme="minorHAnsi" w:hAnsiTheme="minorHAnsi" w:cstheme="minorHAnsi"/>
          <w:bCs/>
          <w:szCs w:val="22"/>
        </w:rPr>
        <w:t xml:space="preserve">The </w:t>
      </w:r>
      <w:hyperlink r:id="rId9" w:history="1">
        <w:r w:rsidRPr="001735DF">
          <w:rPr>
            <w:rStyle w:val="Hyperlink"/>
            <w:rFonts w:asciiTheme="minorHAnsi" w:hAnsiTheme="minorHAnsi" w:cstheme="minorHAnsi"/>
            <w:bCs/>
            <w:szCs w:val="22"/>
          </w:rPr>
          <w:t>Health and Safety Team</w:t>
        </w:r>
      </w:hyperlink>
      <w:r>
        <w:rPr>
          <w:rFonts w:asciiTheme="minorHAnsi" w:hAnsiTheme="minorHAnsi" w:cstheme="minorHAnsi"/>
          <w:bCs/>
          <w:szCs w:val="22"/>
        </w:rPr>
        <w:t xml:space="preserve"> are available to provide advice and support on all health and safety queries including safe processes</w:t>
      </w:r>
      <w:r w:rsidR="00C1358B">
        <w:rPr>
          <w:rFonts w:asciiTheme="minorHAnsi" w:hAnsiTheme="minorHAnsi" w:cstheme="minorHAnsi"/>
          <w:bCs/>
          <w:szCs w:val="22"/>
        </w:rPr>
        <w:t xml:space="preserve"> across all Faculties</w:t>
      </w:r>
      <w:r>
        <w:rPr>
          <w:rFonts w:asciiTheme="minorHAnsi" w:hAnsiTheme="minorHAnsi" w:cstheme="minorHAnsi"/>
          <w:bCs/>
          <w:szCs w:val="22"/>
        </w:rPr>
        <w:t xml:space="preserve">. </w:t>
      </w:r>
      <w:r w:rsidR="00C1358B">
        <w:rPr>
          <w:rFonts w:asciiTheme="minorHAnsi" w:hAnsiTheme="minorHAnsi" w:cstheme="minorHAnsi"/>
          <w:bCs/>
          <w:szCs w:val="22"/>
        </w:rPr>
        <w:t>Email</w:t>
      </w:r>
      <w:r>
        <w:rPr>
          <w:rFonts w:asciiTheme="minorHAnsi" w:hAnsiTheme="minorHAnsi" w:cstheme="minorHAnsi"/>
          <w:bCs/>
          <w:szCs w:val="22"/>
        </w:rPr>
        <w:t xml:space="preserve">: </w:t>
      </w:r>
      <w:hyperlink r:id="rId10" w:history="1">
        <w:r w:rsidRPr="006D093E">
          <w:rPr>
            <w:rStyle w:val="Hyperlink"/>
            <w:rFonts w:asciiTheme="minorHAnsi" w:hAnsiTheme="minorHAnsi" w:cstheme="minorHAnsi"/>
            <w:bCs/>
            <w:szCs w:val="22"/>
          </w:rPr>
          <w:t>healthsafety@sussex.ac.uk</w:t>
        </w:r>
      </w:hyperlink>
    </w:p>
    <w:p w14:paraId="254B60C3" w14:textId="77777777" w:rsidR="001735DF" w:rsidRPr="006B208D" w:rsidRDefault="001735DF" w:rsidP="00165463">
      <w:pPr>
        <w:spacing w:before="100" w:beforeAutospacing="1" w:after="75"/>
        <w:rPr>
          <w:rFonts w:asciiTheme="minorHAnsi" w:hAnsiTheme="minorHAnsi" w:cstheme="minorHAnsi"/>
          <w:bCs/>
          <w:szCs w:val="22"/>
        </w:rPr>
      </w:pPr>
    </w:p>
    <w:p w14:paraId="1200DD57" w14:textId="77777777" w:rsidR="00165463" w:rsidRDefault="00165463" w:rsidP="00165463">
      <w:pPr>
        <w:spacing w:before="100" w:beforeAutospacing="1" w:after="75"/>
        <w:rPr>
          <w:rFonts w:asciiTheme="minorHAnsi" w:hAnsiTheme="minorHAnsi" w:cstheme="minorHAnsi"/>
          <w:b/>
          <w:szCs w:val="22"/>
        </w:rPr>
      </w:pPr>
    </w:p>
    <w:p w14:paraId="6DA1AD0F" w14:textId="77777777" w:rsidR="00165463" w:rsidRDefault="00165463" w:rsidP="00165463">
      <w:pPr>
        <w:spacing w:before="100" w:beforeAutospacing="1" w:after="75"/>
        <w:rPr>
          <w:rFonts w:asciiTheme="minorHAnsi" w:hAnsiTheme="minorHAnsi" w:cstheme="minorHAnsi"/>
          <w:b/>
          <w:szCs w:val="22"/>
        </w:rPr>
      </w:pPr>
    </w:p>
    <w:p w14:paraId="3371F5EC" w14:textId="77777777" w:rsidR="00165463" w:rsidRDefault="00165463" w:rsidP="00165463">
      <w:pPr>
        <w:spacing w:before="100" w:beforeAutospacing="1" w:after="75"/>
        <w:rPr>
          <w:rFonts w:asciiTheme="minorHAnsi" w:hAnsiTheme="minorHAnsi" w:cstheme="minorHAnsi"/>
          <w:b/>
          <w:szCs w:val="22"/>
        </w:rPr>
      </w:pPr>
    </w:p>
    <w:p w14:paraId="71489DD1" w14:textId="77777777" w:rsidR="00165463" w:rsidRDefault="00165463" w:rsidP="00165463">
      <w:pPr>
        <w:spacing w:before="100" w:beforeAutospacing="1" w:after="75"/>
        <w:rPr>
          <w:rFonts w:asciiTheme="minorHAnsi" w:hAnsiTheme="minorHAnsi" w:cstheme="minorHAnsi"/>
          <w:b/>
          <w:szCs w:val="22"/>
        </w:rPr>
      </w:pPr>
    </w:p>
    <w:p w14:paraId="4029C864" w14:textId="77777777" w:rsidR="00165463" w:rsidRDefault="00165463" w:rsidP="00165463">
      <w:pPr>
        <w:spacing w:before="100" w:beforeAutospacing="1" w:after="75"/>
        <w:rPr>
          <w:rFonts w:asciiTheme="minorHAnsi" w:hAnsiTheme="minorHAnsi" w:cstheme="minorHAnsi"/>
          <w:b/>
          <w:szCs w:val="22"/>
        </w:rPr>
      </w:pPr>
    </w:p>
    <w:p w14:paraId="04FA455C" w14:textId="77777777" w:rsidR="00165463" w:rsidRDefault="00165463" w:rsidP="00165463">
      <w:pPr>
        <w:spacing w:before="100" w:beforeAutospacing="1" w:after="75"/>
        <w:rPr>
          <w:rFonts w:asciiTheme="minorHAnsi" w:hAnsiTheme="minorHAnsi" w:cstheme="minorHAnsi"/>
          <w:b/>
          <w:szCs w:val="22"/>
        </w:rPr>
      </w:pPr>
    </w:p>
    <w:p w14:paraId="0615A640" w14:textId="77777777" w:rsidR="00165463" w:rsidRDefault="00165463" w:rsidP="00165463">
      <w:pPr>
        <w:spacing w:before="100" w:beforeAutospacing="1" w:after="75"/>
        <w:rPr>
          <w:rFonts w:asciiTheme="minorHAnsi" w:hAnsiTheme="minorHAnsi" w:cstheme="minorHAnsi"/>
          <w:b/>
          <w:szCs w:val="22"/>
        </w:rPr>
      </w:pPr>
    </w:p>
    <w:p w14:paraId="38E796C6" w14:textId="0534FBDB" w:rsidR="00165463" w:rsidRPr="000E100D" w:rsidRDefault="00165463" w:rsidP="00165463">
      <w:pPr>
        <w:spacing w:before="100" w:beforeAutospacing="1" w:after="75"/>
        <w:rPr>
          <w:rFonts w:asciiTheme="minorHAnsi" w:hAnsiTheme="minorHAnsi" w:cstheme="minorHAnsi"/>
          <w:b/>
          <w:color w:val="FF0000"/>
          <w:szCs w:val="22"/>
        </w:rPr>
      </w:pPr>
      <w:r>
        <w:rPr>
          <w:rFonts w:asciiTheme="minorHAnsi" w:hAnsiTheme="minorHAnsi" w:cstheme="minorHAnsi"/>
          <w:b/>
          <w:szCs w:val="22"/>
        </w:rPr>
        <w:lastRenderedPageBreak/>
        <w:t>Annex</w:t>
      </w:r>
      <w:r w:rsidRPr="000E100D">
        <w:rPr>
          <w:rFonts w:asciiTheme="minorHAnsi" w:hAnsiTheme="minorHAnsi" w:cstheme="minorHAnsi"/>
          <w:b/>
          <w:szCs w:val="22"/>
        </w:rPr>
        <w:t xml:space="preserve"> 1: Example </w:t>
      </w:r>
      <w:r w:rsidRPr="000E100D">
        <w:rPr>
          <w:rFonts w:asciiTheme="minorHAnsi" w:hAnsiTheme="minorHAnsi" w:cstheme="minorHAnsi"/>
          <w:b/>
          <w:szCs w:val="22"/>
          <w:lang w:eastAsia="en-GB"/>
        </w:rPr>
        <w:t xml:space="preserve">Direct Observation of Procedural Skills (DOPS) </w:t>
      </w:r>
      <w:r w:rsidRPr="000E100D">
        <w:rPr>
          <w:rFonts w:asciiTheme="minorHAnsi" w:hAnsiTheme="minorHAnsi" w:cstheme="minorHAnsi"/>
          <w:b/>
          <w:szCs w:val="22"/>
        </w:rPr>
        <w:t xml:space="preserve">of practical skills: </w:t>
      </w:r>
      <w:r w:rsidRPr="000E100D">
        <w:rPr>
          <w:rFonts w:asciiTheme="minorHAnsi" w:hAnsiTheme="minorHAnsi" w:cstheme="minorHAnsi"/>
          <w:b/>
          <w:color w:val="FF0000"/>
          <w:szCs w:val="22"/>
        </w:rPr>
        <w:t>Add Procedure Title</w:t>
      </w:r>
    </w:p>
    <w:p w14:paraId="278FEF2A" w14:textId="77777777" w:rsidR="00165463" w:rsidRPr="000E100D" w:rsidRDefault="00165463" w:rsidP="00165463">
      <w:pPr>
        <w:spacing w:before="100" w:beforeAutospacing="1" w:after="75"/>
        <w:rPr>
          <w:rFonts w:asciiTheme="minorHAnsi" w:hAnsiTheme="minorHAnsi" w:cstheme="minorHAnsi"/>
          <w:b/>
          <w:szCs w:val="22"/>
          <w:lang w:eastAsia="en-GB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78"/>
        <w:gridCol w:w="8731"/>
      </w:tblGrid>
      <w:tr w:rsidR="00165463" w:rsidRPr="000E100D" w14:paraId="6B540EAF" w14:textId="77777777" w:rsidTr="00DE7A3B">
        <w:tc>
          <w:tcPr>
            <w:tcW w:w="9209" w:type="dxa"/>
            <w:gridSpan w:val="2"/>
            <w:shd w:val="clear" w:color="auto" w:fill="E7E6E6" w:themeFill="background2"/>
          </w:tcPr>
          <w:p w14:paraId="57D6F1CD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Assessment criteria/ Components of the task:</w:t>
            </w:r>
          </w:p>
          <w:p w14:paraId="6C07339D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165463" w:rsidRPr="000E100D" w14:paraId="344B55C5" w14:textId="77777777" w:rsidTr="00DE7A3B">
        <w:tc>
          <w:tcPr>
            <w:tcW w:w="478" w:type="dxa"/>
          </w:tcPr>
          <w:p w14:paraId="12C44B22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1.</w:t>
            </w:r>
          </w:p>
        </w:tc>
        <w:tc>
          <w:tcPr>
            <w:tcW w:w="8731" w:type="dxa"/>
          </w:tcPr>
          <w:p w14:paraId="0F831F10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Describe each element of the activity, listed as separate tasks. Add additional rows as needed</w:t>
            </w:r>
          </w:p>
        </w:tc>
      </w:tr>
      <w:tr w:rsidR="00165463" w:rsidRPr="000E100D" w14:paraId="25CE9768" w14:textId="77777777" w:rsidTr="00DE7A3B">
        <w:tc>
          <w:tcPr>
            <w:tcW w:w="478" w:type="dxa"/>
          </w:tcPr>
          <w:p w14:paraId="49263FCE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2.</w:t>
            </w:r>
          </w:p>
        </w:tc>
        <w:tc>
          <w:tcPr>
            <w:tcW w:w="8731" w:type="dxa"/>
          </w:tcPr>
          <w:p w14:paraId="5B6AA87D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165463" w:rsidRPr="000E100D" w14:paraId="188FDE0A" w14:textId="77777777" w:rsidTr="00DE7A3B">
        <w:tc>
          <w:tcPr>
            <w:tcW w:w="478" w:type="dxa"/>
          </w:tcPr>
          <w:p w14:paraId="01933C03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3.</w:t>
            </w:r>
          </w:p>
        </w:tc>
        <w:tc>
          <w:tcPr>
            <w:tcW w:w="8731" w:type="dxa"/>
          </w:tcPr>
          <w:p w14:paraId="087200A8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165463" w:rsidRPr="000E100D" w14:paraId="0DEA55A1" w14:textId="77777777" w:rsidTr="00DE7A3B">
        <w:tc>
          <w:tcPr>
            <w:tcW w:w="478" w:type="dxa"/>
          </w:tcPr>
          <w:p w14:paraId="6245DCAA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4.</w:t>
            </w:r>
          </w:p>
        </w:tc>
        <w:tc>
          <w:tcPr>
            <w:tcW w:w="8731" w:type="dxa"/>
          </w:tcPr>
          <w:p w14:paraId="2D2F62B4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71E3CAD7" w14:textId="77777777" w:rsidR="00165463" w:rsidRPr="000E100D" w:rsidRDefault="00165463" w:rsidP="00165463">
      <w:pPr>
        <w:ind w:firstLine="720"/>
        <w:rPr>
          <w:rFonts w:asciiTheme="minorHAnsi" w:hAnsiTheme="minorHAnsi" w:cstheme="minorHAnsi"/>
          <w:szCs w:val="22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972"/>
        <w:gridCol w:w="3260"/>
        <w:gridCol w:w="2977"/>
      </w:tblGrid>
      <w:tr w:rsidR="00165463" w:rsidRPr="000E100D" w14:paraId="73A6F75F" w14:textId="77777777" w:rsidTr="00DE7A3B">
        <w:tc>
          <w:tcPr>
            <w:tcW w:w="9209" w:type="dxa"/>
            <w:gridSpan w:val="3"/>
            <w:shd w:val="clear" w:color="auto" w:fill="E7E6E6" w:themeFill="background2"/>
          </w:tcPr>
          <w:p w14:paraId="4AE993A4" w14:textId="77777777" w:rsidR="00165463" w:rsidRPr="000E100D" w:rsidRDefault="00165463" w:rsidP="00DE7A3B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Grading/ Threshold statements</w:t>
            </w:r>
          </w:p>
          <w:p w14:paraId="7DD1C607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In each section describe the activity/ behaviour that is:- below requirement/ borderline/ meets expectations</w:t>
            </w:r>
          </w:p>
        </w:tc>
      </w:tr>
      <w:tr w:rsidR="00165463" w:rsidRPr="000E100D" w14:paraId="527C980E" w14:textId="77777777" w:rsidTr="00DE7A3B">
        <w:tc>
          <w:tcPr>
            <w:tcW w:w="2972" w:type="dxa"/>
            <w:shd w:val="clear" w:color="auto" w:fill="E7E6E6" w:themeFill="background2"/>
          </w:tcPr>
          <w:p w14:paraId="676CE907" w14:textId="77777777" w:rsidR="00165463" w:rsidRPr="000E100D" w:rsidRDefault="00165463" w:rsidP="00DE7A3B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Below expectations</w:t>
            </w:r>
          </w:p>
          <w:p w14:paraId="58349293" w14:textId="77777777" w:rsidR="00165463" w:rsidRPr="000E100D" w:rsidRDefault="00165463" w:rsidP="00DE7A3B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3260" w:type="dxa"/>
            <w:shd w:val="clear" w:color="auto" w:fill="E7E6E6" w:themeFill="background2"/>
          </w:tcPr>
          <w:p w14:paraId="73E7F3DB" w14:textId="77777777" w:rsidR="00165463" w:rsidRPr="000E100D" w:rsidRDefault="00165463" w:rsidP="00DE7A3B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Borderline</w:t>
            </w:r>
          </w:p>
        </w:tc>
        <w:tc>
          <w:tcPr>
            <w:tcW w:w="2977" w:type="dxa"/>
            <w:shd w:val="clear" w:color="auto" w:fill="E7E6E6" w:themeFill="background2"/>
          </w:tcPr>
          <w:p w14:paraId="24830C53" w14:textId="77777777" w:rsidR="00165463" w:rsidRPr="000E100D" w:rsidRDefault="00165463" w:rsidP="00DE7A3B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Meets expectations</w:t>
            </w:r>
          </w:p>
        </w:tc>
      </w:tr>
      <w:tr w:rsidR="00165463" w:rsidRPr="000E100D" w14:paraId="5CC48A6E" w14:textId="77777777" w:rsidTr="00DE7A3B">
        <w:tc>
          <w:tcPr>
            <w:tcW w:w="2972" w:type="dxa"/>
          </w:tcPr>
          <w:p w14:paraId="10E22B01" w14:textId="77777777" w:rsidR="00165463" w:rsidRPr="000E100D" w:rsidRDefault="00165463" w:rsidP="00165463">
            <w:pPr>
              <w:numPr>
                <w:ilvl w:val="0"/>
                <w:numId w:val="28"/>
              </w:num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E.g. Does not consider PPE required and fails to done appropriate equipment</w:t>
            </w:r>
          </w:p>
        </w:tc>
        <w:tc>
          <w:tcPr>
            <w:tcW w:w="3260" w:type="dxa"/>
          </w:tcPr>
          <w:p w14:paraId="4F9877A4" w14:textId="77777777" w:rsidR="00165463" w:rsidRPr="000E100D" w:rsidRDefault="00165463" w:rsidP="00165463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E.g. Identifies PPE needed but fails to wear it properly</w:t>
            </w:r>
          </w:p>
        </w:tc>
        <w:tc>
          <w:tcPr>
            <w:tcW w:w="2977" w:type="dxa"/>
          </w:tcPr>
          <w:p w14:paraId="2732A3D9" w14:textId="77777777" w:rsidR="00165463" w:rsidRPr="000E100D" w:rsidRDefault="00165463" w:rsidP="00165463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E.g. Identifies and wears appropriate PPE</w:t>
            </w:r>
          </w:p>
        </w:tc>
      </w:tr>
    </w:tbl>
    <w:p w14:paraId="7AFF8C8D" w14:textId="77777777" w:rsidR="00165463" w:rsidRPr="000E100D" w:rsidRDefault="00165463" w:rsidP="00165463">
      <w:pPr>
        <w:rPr>
          <w:rFonts w:asciiTheme="minorHAnsi" w:hAnsiTheme="minorHAnsi" w:cstheme="minorHAnsi"/>
          <w:szCs w:val="22"/>
          <w:u w:val="single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850"/>
        <w:gridCol w:w="3969"/>
      </w:tblGrid>
      <w:tr w:rsidR="00165463" w:rsidRPr="000E100D" w14:paraId="06880B2B" w14:textId="77777777" w:rsidTr="00DE7A3B">
        <w:tc>
          <w:tcPr>
            <w:tcW w:w="4390" w:type="dxa"/>
            <w:shd w:val="clear" w:color="auto" w:fill="E7E6E6" w:themeFill="background2"/>
          </w:tcPr>
          <w:p w14:paraId="38C00152" w14:textId="77777777" w:rsidR="00165463" w:rsidRPr="000E100D" w:rsidRDefault="00165463" w:rsidP="00DE7A3B">
            <w:pPr>
              <w:pStyle w:val="ListParagraph"/>
              <w:ind w:left="0"/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 xml:space="preserve">DOPS marking sheet for:  </w:t>
            </w:r>
            <w:r w:rsidRPr="000E100D">
              <w:rPr>
                <w:rFonts w:asciiTheme="minorHAnsi" w:hAnsiTheme="minorHAnsi" w:cstheme="minorHAnsi"/>
                <w:b/>
                <w:color w:val="FF0000"/>
                <w:szCs w:val="22"/>
              </w:rPr>
              <w:t>Add Procedure Title</w:t>
            </w:r>
          </w:p>
        </w:tc>
        <w:tc>
          <w:tcPr>
            <w:tcW w:w="850" w:type="dxa"/>
            <w:shd w:val="clear" w:color="auto" w:fill="E7E6E6" w:themeFill="background2"/>
          </w:tcPr>
          <w:p w14:paraId="38FF899F" w14:textId="77777777" w:rsidR="00165463" w:rsidRPr="000E100D" w:rsidRDefault="00165463" w:rsidP="00DE7A3B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Level</w:t>
            </w:r>
          </w:p>
        </w:tc>
        <w:tc>
          <w:tcPr>
            <w:tcW w:w="3969" w:type="dxa"/>
            <w:shd w:val="clear" w:color="auto" w:fill="E7E6E6" w:themeFill="background2"/>
          </w:tcPr>
          <w:p w14:paraId="3E4F62A4" w14:textId="77777777" w:rsidR="00165463" w:rsidRPr="000E100D" w:rsidRDefault="00165463" w:rsidP="00DE7A3B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Feedback/comments</w:t>
            </w:r>
          </w:p>
        </w:tc>
      </w:tr>
      <w:tr w:rsidR="00165463" w:rsidRPr="000E100D" w14:paraId="28707864" w14:textId="77777777" w:rsidTr="00DE7A3B">
        <w:trPr>
          <w:trHeight w:val="852"/>
        </w:trPr>
        <w:tc>
          <w:tcPr>
            <w:tcW w:w="4390" w:type="dxa"/>
          </w:tcPr>
          <w:p w14:paraId="2C211F14" w14:textId="77777777" w:rsidR="00165463" w:rsidRPr="000E100D" w:rsidRDefault="00165463" w:rsidP="00DE7A3B">
            <w:pPr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i/>
                <w:szCs w:val="22"/>
              </w:rPr>
              <w:t>Legal &amp; compliance:</w:t>
            </w:r>
          </w:p>
          <w:p w14:paraId="0DB20D6C" w14:textId="77777777" w:rsidR="00165463" w:rsidRPr="000E100D" w:rsidRDefault="00165463" w:rsidP="00165463">
            <w:pPr>
              <w:pStyle w:val="ListParagraph"/>
              <w:numPr>
                <w:ilvl w:val="0"/>
                <w:numId w:val="31"/>
              </w:numPr>
              <w:spacing w:after="160" w:line="259" w:lineRule="auto"/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List legal or other compliance activity</w:t>
            </w:r>
          </w:p>
        </w:tc>
        <w:tc>
          <w:tcPr>
            <w:tcW w:w="850" w:type="dxa"/>
          </w:tcPr>
          <w:p w14:paraId="02B9A2D5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3969" w:type="dxa"/>
          </w:tcPr>
          <w:p w14:paraId="26A87A81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165463" w:rsidRPr="000E100D" w14:paraId="1730F935" w14:textId="77777777" w:rsidTr="00DE7A3B">
        <w:tc>
          <w:tcPr>
            <w:tcW w:w="4390" w:type="dxa"/>
          </w:tcPr>
          <w:p w14:paraId="7DC7506B" w14:textId="77777777" w:rsidR="00165463" w:rsidRPr="000E100D" w:rsidRDefault="00165463" w:rsidP="00DE7A3B">
            <w:pPr>
              <w:pStyle w:val="ListParagraph"/>
              <w:ind w:left="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i/>
                <w:szCs w:val="22"/>
              </w:rPr>
              <w:t>Procedural:</w:t>
            </w:r>
          </w:p>
          <w:p w14:paraId="62650CA2" w14:textId="77777777" w:rsidR="00165463" w:rsidRPr="000E100D" w:rsidRDefault="00165463" w:rsidP="00165463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List the tasks needed to complete the procedure</w:t>
            </w:r>
          </w:p>
        </w:tc>
        <w:tc>
          <w:tcPr>
            <w:tcW w:w="850" w:type="dxa"/>
          </w:tcPr>
          <w:p w14:paraId="59A2951E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3969" w:type="dxa"/>
          </w:tcPr>
          <w:p w14:paraId="4D3F79D0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165463" w:rsidRPr="000E100D" w14:paraId="20353BDC" w14:textId="77777777" w:rsidTr="00DE7A3B">
        <w:tc>
          <w:tcPr>
            <w:tcW w:w="4390" w:type="dxa"/>
          </w:tcPr>
          <w:p w14:paraId="4CD51529" w14:textId="77777777" w:rsidR="00165463" w:rsidRPr="000E100D" w:rsidRDefault="00165463" w:rsidP="00DE7A3B">
            <w:pPr>
              <w:pStyle w:val="ListParagraph"/>
              <w:ind w:left="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i/>
                <w:szCs w:val="22"/>
              </w:rPr>
              <w:t>Professionalism:</w:t>
            </w:r>
          </w:p>
          <w:p w14:paraId="2599947F" w14:textId="77777777" w:rsidR="00165463" w:rsidRPr="000E100D" w:rsidRDefault="00165463" w:rsidP="00165463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 xml:space="preserve">Describe any behaviours/ professional conduct expected </w:t>
            </w:r>
          </w:p>
        </w:tc>
        <w:tc>
          <w:tcPr>
            <w:tcW w:w="850" w:type="dxa"/>
          </w:tcPr>
          <w:p w14:paraId="0FE2945F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3969" w:type="dxa"/>
          </w:tcPr>
          <w:p w14:paraId="0262B7E3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165463" w:rsidRPr="000E100D" w14:paraId="1516F5CC" w14:textId="77777777" w:rsidTr="00DE7A3B">
        <w:tc>
          <w:tcPr>
            <w:tcW w:w="4390" w:type="dxa"/>
          </w:tcPr>
          <w:p w14:paraId="354629D6" w14:textId="77777777" w:rsidR="00165463" w:rsidRPr="000E100D" w:rsidRDefault="00165463" w:rsidP="00DE7A3B">
            <w:pPr>
              <w:pStyle w:val="ListParagraph"/>
              <w:ind w:left="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i/>
                <w:szCs w:val="22"/>
              </w:rPr>
              <w:t xml:space="preserve">Other: </w:t>
            </w: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Add details of any other areas to cover</w:t>
            </w:r>
          </w:p>
        </w:tc>
        <w:tc>
          <w:tcPr>
            <w:tcW w:w="850" w:type="dxa"/>
          </w:tcPr>
          <w:p w14:paraId="5FBFC916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3969" w:type="dxa"/>
          </w:tcPr>
          <w:p w14:paraId="5B9242BB" w14:textId="77777777" w:rsidR="00165463" w:rsidRPr="000E100D" w:rsidRDefault="00165463" w:rsidP="00DE7A3B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2CE0623C" w14:textId="77777777" w:rsidR="00165463" w:rsidRPr="000E100D" w:rsidRDefault="00165463" w:rsidP="00165463">
      <w:pPr>
        <w:rPr>
          <w:rFonts w:asciiTheme="minorHAnsi" w:hAnsiTheme="minorHAnsi" w:cstheme="minorHAnsi"/>
          <w:szCs w:val="22"/>
        </w:rPr>
      </w:pPr>
      <w:r w:rsidRPr="000E100D">
        <w:rPr>
          <w:rFonts w:asciiTheme="minorHAnsi" w:hAnsiTheme="minorHAnsi" w:cstheme="minorHAnsi"/>
          <w:szCs w:val="22"/>
        </w:rPr>
        <w:tab/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165463" w:rsidRPr="000E100D" w14:paraId="40B68256" w14:textId="77777777" w:rsidTr="00DE7A3B">
        <w:tc>
          <w:tcPr>
            <w:tcW w:w="9209" w:type="dxa"/>
            <w:shd w:val="clear" w:color="auto" w:fill="E7E6E6" w:themeFill="background2"/>
          </w:tcPr>
          <w:p w14:paraId="37256A72" w14:textId="77777777" w:rsidR="00165463" w:rsidRPr="000E100D" w:rsidRDefault="00165463" w:rsidP="00DE7A3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Candidate’s name:</w:t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  <w:t>Date:</w:t>
            </w:r>
          </w:p>
          <w:p w14:paraId="3171584E" w14:textId="77777777" w:rsidR="00165463" w:rsidRPr="000E100D" w:rsidRDefault="00165463" w:rsidP="00DE7A3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Assessor’s name:</w:t>
            </w:r>
          </w:p>
          <w:p w14:paraId="64556759" w14:textId="77777777" w:rsidR="00165463" w:rsidRPr="000E100D" w:rsidRDefault="00165463" w:rsidP="00DE7A3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Assessor’s signature:</w:t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  <w:t>Date:</w:t>
            </w:r>
          </w:p>
          <w:p w14:paraId="3B6AB852" w14:textId="77777777" w:rsidR="00165463" w:rsidRPr="000E100D" w:rsidRDefault="00165463" w:rsidP="00DE7A3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i/>
                <w:szCs w:val="22"/>
              </w:rPr>
              <w:t xml:space="preserve">Requirement to be assessed as COMPETENT:  </w:t>
            </w: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Describe expected activity/ behaviours</w:t>
            </w:r>
          </w:p>
          <w:p w14:paraId="082DE65A" w14:textId="77777777" w:rsidR="00165463" w:rsidRPr="000E100D" w:rsidRDefault="00165463" w:rsidP="00DE7A3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 xml:space="preserve">Assessment Outcome (Circle): </w:t>
            </w:r>
            <w:r w:rsidRPr="000E100D">
              <w:rPr>
                <w:rFonts w:asciiTheme="minorHAnsi" w:hAnsiTheme="minorHAnsi" w:cstheme="minorHAnsi"/>
                <w:b/>
                <w:szCs w:val="22"/>
              </w:rPr>
              <w:tab/>
              <w:t>COMPETENT</w:t>
            </w:r>
            <w:r w:rsidRPr="000E100D">
              <w:rPr>
                <w:rFonts w:asciiTheme="minorHAnsi" w:hAnsiTheme="minorHAnsi" w:cstheme="minorHAnsi"/>
                <w:b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b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b/>
                <w:szCs w:val="22"/>
              </w:rPr>
              <w:tab/>
              <w:t>CONTINUE SUPERVISION</w:t>
            </w:r>
          </w:p>
          <w:p w14:paraId="63EAC5E3" w14:textId="77777777" w:rsidR="00165463" w:rsidRPr="000E100D" w:rsidRDefault="00165463" w:rsidP="00DE7A3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 xml:space="preserve">Note: </w:t>
            </w:r>
            <w:r w:rsidRPr="000E100D">
              <w:rPr>
                <w:rFonts w:asciiTheme="minorHAnsi" w:hAnsiTheme="minorHAnsi" w:cstheme="minorHAnsi"/>
                <w:i/>
                <w:szCs w:val="22"/>
              </w:rPr>
              <w:t>Candidates scoring “Below expectations” on any point are recommended to “continue supervision”</w:t>
            </w:r>
          </w:p>
        </w:tc>
      </w:tr>
    </w:tbl>
    <w:p w14:paraId="34B2F429" w14:textId="77777777" w:rsidR="00165463" w:rsidRPr="000E100D" w:rsidRDefault="00165463" w:rsidP="00165463">
      <w:pPr>
        <w:jc w:val="both"/>
        <w:rPr>
          <w:rFonts w:asciiTheme="minorHAnsi" w:hAnsiTheme="minorHAnsi" w:cstheme="minorHAnsi"/>
          <w:szCs w:val="22"/>
          <w:lang w:eastAsia="en-GB"/>
        </w:rPr>
      </w:pPr>
    </w:p>
    <w:p w14:paraId="1E5BF040" w14:textId="77777777" w:rsidR="00165463" w:rsidRPr="004E1CDF" w:rsidRDefault="00165463" w:rsidP="004E1CDF">
      <w:pPr>
        <w:pStyle w:val="ListParagraph"/>
        <w:ind w:left="567"/>
        <w:rPr>
          <w:rFonts w:asciiTheme="minorHAnsi" w:hAnsiTheme="minorHAnsi" w:cstheme="minorHAnsi"/>
        </w:rPr>
      </w:pPr>
    </w:p>
    <w:sectPr w:rsidR="00165463" w:rsidRPr="004E1CDF" w:rsidSect="00B944FF">
      <w:headerReference w:type="default" r:id="rId11"/>
      <w:footerReference w:type="default" r:id="rId12"/>
      <w:pgSz w:w="11906" w:h="16838"/>
      <w:pgMar w:top="709" w:right="1440" w:bottom="1276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3B14D" w14:textId="77777777" w:rsidR="00C60D83" w:rsidRDefault="00C60D83">
      <w:r>
        <w:separator/>
      </w:r>
    </w:p>
  </w:endnote>
  <w:endnote w:type="continuationSeparator" w:id="0">
    <w:p w14:paraId="3CD1AAEA" w14:textId="77777777" w:rsidR="00C60D83" w:rsidRDefault="00C60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7C766" w14:textId="77777777" w:rsidR="00CB77BB" w:rsidRPr="007E4903" w:rsidRDefault="00CB77BB" w:rsidP="007E4903">
    <w:pPr>
      <w:pStyle w:val="Footer"/>
      <w:jc w:val="center"/>
      <w:rPr>
        <w:sz w:val="18"/>
        <w:szCs w:val="18"/>
      </w:rPr>
    </w:pPr>
  </w:p>
  <w:p w14:paraId="43E952D8" w14:textId="46680A03" w:rsidR="00CB77BB" w:rsidRPr="007E4903" w:rsidRDefault="00CB77BB" w:rsidP="007E4903">
    <w:pPr>
      <w:pStyle w:val="Footer"/>
      <w:jc w:val="center"/>
      <w:rPr>
        <w:sz w:val="18"/>
        <w:szCs w:val="18"/>
      </w:rPr>
    </w:pPr>
    <w:r w:rsidRPr="007E4903">
      <w:rPr>
        <w:rStyle w:val="PageNumber"/>
        <w:sz w:val="18"/>
        <w:szCs w:val="18"/>
      </w:rPr>
      <w:fldChar w:fldCharType="begin"/>
    </w:r>
    <w:r w:rsidRPr="007E4903">
      <w:rPr>
        <w:rStyle w:val="PageNumber"/>
        <w:sz w:val="18"/>
        <w:szCs w:val="18"/>
      </w:rPr>
      <w:instrText xml:space="preserve"> PAGE </w:instrText>
    </w:r>
    <w:r w:rsidRPr="007E4903">
      <w:rPr>
        <w:rStyle w:val="PageNumber"/>
        <w:sz w:val="18"/>
        <w:szCs w:val="18"/>
      </w:rPr>
      <w:fldChar w:fldCharType="separate"/>
    </w:r>
    <w:r w:rsidR="001E521D">
      <w:rPr>
        <w:rStyle w:val="PageNumber"/>
        <w:noProof/>
        <w:sz w:val="18"/>
        <w:szCs w:val="18"/>
      </w:rPr>
      <w:t>1</w:t>
    </w:r>
    <w:r w:rsidRPr="007E4903">
      <w:rPr>
        <w:rStyle w:val="PageNumber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BC8CA" w14:textId="77777777" w:rsidR="00C60D83" w:rsidRDefault="00C60D83">
      <w:r>
        <w:separator/>
      </w:r>
    </w:p>
  </w:footnote>
  <w:footnote w:type="continuationSeparator" w:id="0">
    <w:p w14:paraId="1F32F2E8" w14:textId="77777777" w:rsidR="00C60D83" w:rsidRDefault="00C60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93999" w14:textId="664F9F35" w:rsidR="004D019D" w:rsidRDefault="004D019D" w:rsidP="004D019D">
    <w:pPr>
      <w:pStyle w:val="Header"/>
      <w:jc w:val="center"/>
    </w:pPr>
    <w:r w:rsidRPr="004E1CDF">
      <w:rPr>
        <w:rFonts w:asciiTheme="minorHAnsi" w:eastAsia="Franklin Gothic Book" w:hAnsiTheme="minorHAnsi" w:cstheme="minorHAnsi"/>
        <w:noProof/>
        <w:color w:val="231F20"/>
        <w:szCs w:val="23"/>
        <w:lang w:eastAsia="en-GB"/>
      </w:rPr>
      <w:drawing>
        <wp:inline distT="0" distB="0" distL="0" distR="0" wp14:anchorId="7053A658" wp14:editId="00E37A8F">
          <wp:extent cx="777240" cy="682752"/>
          <wp:effectExtent l="0" t="0" r="10160" b="3175"/>
          <wp:docPr id="3" name="Picture 3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close-up of a logo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" cy="6827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C245D0" w14:textId="77777777" w:rsidR="004D019D" w:rsidRDefault="004D019D" w:rsidP="004D019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25B2D"/>
    <w:multiLevelType w:val="hybridMultilevel"/>
    <w:tmpl w:val="1A5206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872A0"/>
    <w:multiLevelType w:val="hybridMultilevel"/>
    <w:tmpl w:val="8E26AB3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AA5F5F"/>
    <w:multiLevelType w:val="hybridMultilevel"/>
    <w:tmpl w:val="532C23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C137F7"/>
    <w:multiLevelType w:val="hybridMultilevel"/>
    <w:tmpl w:val="A8D69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C1EE1"/>
    <w:multiLevelType w:val="hybridMultilevel"/>
    <w:tmpl w:val="AEAEC516"/>
    <w:lvl w:ilvl="0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0F6A161A"/>
    <w:multiLevelType w:val="hybridMultilevel"/>
    <w:tmpl w:val="40544A88"/>
    <w:lvl w:ilvl="0" w:tplc="B262CE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96B7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EA37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305C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4833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74D8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43E34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A2D3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808D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EB36B02"/>
    <w:multiLevelType w:val="hybridMultilevel"/>
    <w:tmpl w:val="CE82C566"/>
    <w:lvl w:ilvl="0" w:tplc="2CCE539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B6B1B"/>
    <w:multiLevelType w:val="hybridMultilevel"/>
    <w:tmpl w:val="5750319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54B3774"/>
    <w:multiLevelType w:val="hybridMultilevel"/>
    <w:tmpl w:val="532C23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3009CD"/>
    <w:multiLevelType w:val="hybridMultilevel"/>
    <w:tmpl w:val="1D522F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7B4CBE"/>
    <w:multiLevelType w:val="multilevel"/>
    <w:tmpl w:val="AC163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BF852EE"/>
    <w:multiLevelType w:val="hybridMultilevel"/>
    <w:tmpl w:val="54743676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4042631E"/>
    <w:multiLevelType w:val="hybridMultilevel"/>
    <w:tmpl w:val="7974CA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583E7A"/>
    <w:multiLevelType w:val="hybridMultilevel"/>
    <w:tmpl w:val="FFCE4C9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644F22"/>
    <w:multiLevelType w:val="hybridMultilevel"/>
    <w:tmpl w:val="FF5ADAE8"/>
    <w:lvl w:ilvl="0" w:tplc="FE745C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75196D"/>
    <w:multiLevelType w:val="hybridMultilevel"/>
    <w:tmpl w:val="3B9AD4AC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4FC2B83"/>
    <w:multiLevelType w:val="hybridMultilevel"/>
    <w:tmpl w:val="F74A60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B96B55"/>
    <w:multiLevelType w:val="hybridMultilevel"/>
    <w:tmpl w:val="F67A4B9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A5484E"/>
    <w:multiLevelType w:val="multilevel"/>
    <w:tmpl w:val="62AE33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eastAsiaTheme="minorEastAsia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Theme="minorEastAsia" w:hint="default"/>
        <w:color w:val="000000" w:themeColor="text1"/>
      </w:rPr>
    </w:lvl>
    <w:lvl w:ilvl="3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Theme="minorEastAsia" w:hint="default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Theme="minorEastAsia" w:hint="default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Theme="minorEastAsia" w:hint="default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Theme="minorEastAsia" w:hint="default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Theme="minorEastAsia" w:hint="default"/>
        <w:color w:val="000000" w:themeColor="text1"/>
      </w:rPr>
    </w:lvl>
  </w:abstractNum>
  <w:abstractNum w:abstractNumId="19" w15:restartNumberingAfterBreak="0">
    <w:nsid w:val="4BD8668C"/>
    <w:multiLevelType w:val="multilevel"/>
    <w:tmpl w:val="8D1CF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4436690"/>
    <w:multiLevelType w:val="hybridMultilevel"/>
    <w:tmpl w:val="FB3260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3D4C22"/>
    <w:multiLevelType w:val="hybridMultilevel"/>
    <w:tmpl w:val="DE669F3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569972C9"/>
    <w:multiLevelType w:val="hybridMultilevel"/>
    <w:tmpl w:val="A0A08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CA43A9"/>
    <w:multiLevelType w:val="hybridMultilevel"/>
    <w:tmpl w:val="EE605CC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E43791"/>
    <w:multiLevelType w:val="hybridMultilevel"/>
    <w:tmpl w:val="FF5ADAE8"/>
    <w:lvl w:ilvl="0" w:tplc="FE745C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065B1E"/>
    <w:multiLevelType w:val="hybridMultilevel"/>
    <w:tmpl w:val="FEA82392"/>
    <w:lvl w:ilvl="0" w:tplc="9364F2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7930EB"/>
    <w:multiLevelType w:val="hybridMultilevel"/>
    <w:tmpl w:val="E974903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817E21"/>
    <w:multiLevelType w:val="hybridMultilevel"/>
    <w:tmpl w:val="5038C6EA"/>
    <w:lvl w:ilvl="0" w:tplc="0A62C80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4"/>
        <w:szCs w:val="24"/>
      </w:rPr>
    </w:lvl>
    <w:lvl w:ilvl="1" w:tplc="08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  <w:sz w:val="24"/>
        <w:szCs w:val="24"/>
      </w:rPr>
    </w:lvl>
    <w:lvl w:ilvl="2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6D804B3"/>
    <w:multiLevelType w:val="hybridMultilevel"/>
    <w:tmpl w:val="D8D4E8F6"/>
    <w:lvl w:ilvl="0" w:tplc="156E730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D2941218">
      <w:start w:val="1"/>
      <w:numFmt w:val="lowerRoman"/>
      <w:lvlText w:val="%2)"/>
      <w:lvlJc w:val="left"/>
      <w:pPr>
        <w:ind w:left="1647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76E15988"/>
    <w:multiLevelType w:val="hybridMultilevel"/>
    <w:tmpl w:val="21120FEA"/>
    <w:lvl w:ilvl="0" w:tplc="156E730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7D921A6C"/>
    <w:multiLevelType w:val="hybridMultilevel"/>
    <w:tmpl w:val="96C489D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953784685">
    <w:abstractNumId w:val="23"/>
  </w:num>
  <w:num w:numId="2" w16cid:durableId="338434689">
    <w:abstractNumId w:val="26"/>
  </w:num>
  <w:num w:numId="3" w16cid:durableId="408967468">
    <w:abstractNumId w:val="4"/>
  </w:num>
  <w:num w:numId="4" w16cid:durableId="1629240150">
    <w:abstractNumId w:val="27"/>
  </w:num>
  <w:num w:numId="5" w16cid:durableId="1308975519">
    <w:abstractNumId w:val="15"/>
  </w:num>
  <w:num w:numId="6" w16cid:durableId="1337002608">
    <w:abstractNumId w:val="12"/>
  </w:num>
  <w:num w:numId="7" w16cid:durableId="1591886695">
    <w:abstractNumId w:val="13"/>
  </w:num>
  <w:num w:numId="8" w16cid:durableId="132336440">
    <w:abstractNumId w:val="1"/>
  </w:num>
  <w:num w:numId="9" w16cid:durableId="637345014">
    <w:abstractNumId w:val="17"/>
  </w:num>
  <w:num w:numId="10" w16cid:durableId="703209404">
    <w:abstractNumId w:val="7"/>
  </w:num>
  <w:num w:numId="11" w16cid:durableId="959603948">
    <w:abstractNumId w:val="30"/>
  </w:num>
  <w:num w:numId="12" w16cid:durableId="1719278472">
    <w:abstractNumId w:val="21"/>
  </w:num>
  <w:num w:numId="13" w16cid:durableId="1653605619">
    <w:abstractNumId w:val="24"/>
  </w:num>
  <w:num w:numId="14" w16cid:durableId="1164784210">
    <w:abstractNumId w:val="29"/>
  </w:num>
  <w:num w:numId="15" w16cid:durableId="986664894">
    <w:abstractNumId w:val="28"/>
  </w:num>
  <w:num w:numId="16" w16cid:durableId="1902665968">
    <w:abstractNumId w:val="25"/>
  </w:num>
  <w:num w:numId="17" w16cid:durableId="1912692205">
    <w:abstractNumId w:val="14"/>
  </w:num>
  <w:num w:numId="18" w16cid:durableId="574166415">
    <w:abstractNumId w:val="6"/>
  </w:num>
  <w:num w:numId="19" w16cid:durableId="765225688">
    <w:abstractNumId w:val="18"/>
  </w:num>
  <w:num w:numId="20" w16cid:durableId="692338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564825721">
    <w:abstractNumId w:val="5"/>
  </w:num>
  <w:num w:numId="22" w16cid:durableId="1664157909">
    <w:abstractNumId w:val="10"/>
  </w:num>
  <w:num w:numId="23" w16cid:durableId="2116051677">
    <w:abstractNumId w:val="19"/>
  </w:num>
  <w:num w:numId="24" w16cid:durableId="740448186">
    <w:abstractNumId w:val="20"/>
  </w:num>
  <w:num w:numId="25" w16cid:durableId="1015814009">
    <w:abstractNumId w:val="2"/>
  </w:num>
  <w:num w:numId="26" w16cid:durableId="1538394632">
    <w:abstractNumId w:val="0"/>
  </w:num>
  <w:num w:numId="27" w16cid:durableId="287710610">
    <w:abstractNumId w:val="8"/>
  </w:num>
  <w:num w:numId="28" w16cid:durableId="1606615560">
    <w:abstractNumId w:val="3"/>
  </w:num>
  <w:num w:numId="29" w16cid:durableId="1238858109">
    <w:abstractNumId w:val="11"/>
  </w:num>
  <w:num w:numId="30" w16cid:durableId="1764373844">
    <w:abstractNumId w:val="16"/>
  </w:num>
  <w:num w:numId="31" w16cid:durableId="129298025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941"/>
    <w:rsid w:val="000348F1"/>
    <w:rsid w:val="000364AB"/>
    <w:rsid w:val="000377A8"/>
    <w:rsid w:val="000702E2"/>
    <w:rsid w:val="000705E4"/>
    <w:rsid w:val="000C6CB2"/>
    <w:rsid w:val="000D49D8"/>
    <w:rsid w:val="000D5AFF"/>
    <w:rsid w:val="000E3DD5"/>
    <w:rsid w:val="001005B2"/>
    <w:rsid w:val="00104706"/>
    <w:rsid w:val="0011082A"/>
    <w:rsid w:val="00111C35"/>
    <w:rsid w:val="0014390A"/>
    <w:rsid w:val="00150371"/>
    <w:rsid w:val="00151BB1"/>
    <w:rsid w:val="00165463"/>
    <w:rsid w:val="001735DF"/>
    <w:rsid w:val="001965A0"/>
    <w:rsid w:val="001B42A0"/>
    <w:rsid w:val="001E521D"/>
    <w:rsid w:val="00204AF3"/>
    <w:rsid w:val="00213E3C"/>
    <w:rsid w:val="00222F93"/>
    <w:rsid w:val="00241E61"/>
    <w:rsid w:val="00253CAC"/>
    <w:rsid w:val="00297C61"/>
    <w:rsid w:val="003117CC"/>
    <w:rsid w:val="00340B54"/>
    <w:rsid w:val="0035673C"/>
    <w:rsid w:val="00374CA9"/>
    <w:rsid w:val="00376332"/>
    <w:rsid w:val="00392EC0"/>
    <w:rsid w:val="00396DBD"/>
    <w:rsid w:val="003976AC"/>
    <w:rsid w:val="003B5637"/>
    <w:rsid w:val="003B6105"/>
    <w:rsid w:val="003C5104"/>
    <w:rsid w:val="003E7CAD"/>
    <w:rsid w:val="004009BC"/>
    <w:rsid w:val="00417ACE"/>
    <w:rsid w:val="0042247D"/>
    <w:rsid w:val="00442EA6"/>
    <w:rsid w:val="00461B66"/>
    <w:rsid w:val="004A21C9"/>
    <w:rsid w:val="004A21E8"/>
    <w:rsid w:val="004B2419"/>
    <w:rsid w:val="004D019D"/>
    <w:rsid w:val="004E1CDF"/>
    <w:rsid w:val="004F205F"/>
    <w:rsid w:val="004F3996"/>
    <w:rsid w:val="0050130B"/>
    <w:rsid w:val="00507F7B"/>
    <w:rsid w:val="00523443"/>
    <w:rsid w:val="00551D8C"/>
    <w:rsid w:val="00567060"/>
    <w:rsid w:val="005851E4"/>
    <w:rsid w:val="005A5F14"/>
    <w:rsid w:val="005E1A22"/>
    <w:rsid w:val="0060507A"/>
    <w:rsid w:val="00621533"/>
    <w:rsid w:val="00634F22"/>
    <w:rsid w:val="00642581"/>
    <w:rsid w:val="0064558D"/>
    <w:rsid w:val="00651090"/>
    <w:rsid w:val="00660B75"/>
    <w:rsid w:val="006708D0"/>
    <w:rsid w:val="00695524"/>
    <w:rsid w:val="006A4FF8"/>
    <w:rsid w:val="006B208D"/>
    <w:rsid w:val="006D3985"/>
    <w:rsid w:val="006F2DD0"/>
    <w:rsid w:val="007125BD"/>
    <w:rsid w:val="00740A52"/>
    <w:rsid w:val="00762150"/>
    <w:rsid w:val="0079337B"/>
    <w:rsid w:val="007A7AAD"/>
    <w:rsid w:val="007B40AA"/>
    <w:rsid w:val="007E395E"/>
    <w:rsid w:val="007E4903"/>
    <w:rsid w:val="007E6A47"/>
    <w:rsid w:val="0080767D"/>
    <w:rsid w:val="00812B21"/>
    <w:rsid w:val="00821A04"/>
    <w:rsid w:val="008257E8"/>
    <w:rsid w:val="00830E91"/>
    <w:rsid w:val="008859AE"/>
    <w:rsid w:val="008A14AF"/>
    <w:rsid w:val="008A784E"/>
    <w:rsid w:val="008B098C"/>
    <w:rsid w:val="00912546"/>
    <w:rsid w:val="009218F4"/>
    <w:rsid w:val="0099141D"/>
    <w:rsid w:val="009B518B"/>
    <w:rsid w:val="009B6AA1"/>
    <w:rsid w:val="00A11220"/>
    <w:rsid w:val="00A33F44"/>
    <w:rsid w:val="00A51148"/>
    <w:rsid w:val="00A60D6A"/>
    <w:rsid w:val="00A676B4"/>
    <w:rsid w:val="00A70721"/>
    <w:rsid w:val="00A7521B"/>
    <w:rsid w:val="00A80C27"/>
    <w:rsid w:val="00A83E0C"/>
    <w:rsid w:val="00AA512C"/>
    <w:rsid w:val="00AB40B0"/>
    <w:rsid w:val="00AB6F88"/>
    <w:rsid w:val="00B07C6E"/>
    <w:rsid w:val="00B26CD5"/>
    <w:rsid w:val="00B57399"/>
    <w:rsid w:val="00B944FF"/>
    <w:rsid w:val="00BB0776"/>
    <w:rsid w:val="00BB677B"/>
    <w:rsid w:val="00BC14BF"/>
    <w:rsid w:val="00BC5B2A"/>
    <w:rsid w:val="00BD7AEA"/>
    <w:rsid w:val="00BE0211"/>
    <w:rsid w:val="00BE7988"/>
    <w:rsid w:val="00BF255D"/>
    <w:rsid w:val="00BF4B0B"/>
    <w:rsid w:val="00C02E8E"/>
    <w:rsid w:val="00C06919"/>
    <w:rsid w:val="00C11DE4"/>
    <w:rsid w:val="00C1358B"/>
    <w:rsid w:val="00C23C61"/>
    <w:rsid w:val="00C25FC1"/>
    <w:rsid w:val="00C32191"/>
    <w:rsid w:val="00C32663"/>
    <w:rsid w:val="00C4090F"/>
    <w:rsid w:val="00C44295"/>
    <w:rsid w:val="00C45DA1"/>
    <w:rsid w:val="00C60D83"/>
    <w:rsid w:val="00C72A00"/>
    <w:rsid w:val="00C77476"/>
    <w:rsid w:val="00C9498C"/>
    <w:rsid w:val="00C97903"/>
    <w:rsid w:val="00CA2277"/>
    <w:rsid w:val="00CB0F5A"/>
    <w:rsid w:val="00CB6AB4"/>
    <w:rsid w:val="00CB77BB"/>
    <w:rsid w:val="00CC153C"/>
    <w:rsid w:val="00CC17DE"/>
    <w:rsid w:val="00CC1AED"/>
    <w:rsid w:val="00CD1C9B"/>
    <w:rsid w:val="00CF72A8"/>
    <w:rsid w:val="00D255DC"/>
    <w:rsid w:val="00D31644"/>
    <w:rsid w:val="00D36DED"/>
    <w:rsid w:val="00D57A5C"/>
    <w:rsid w:val="00D802B4"/>
    <w:rsid w:val="00D86647"/>
    <w:rsid w:val="00DA4042"/>
    <w:rsid w:val="00DA5C62"/>
    <w:rsid w:val="00DB14B5"/>
    <w:rsid w:val="00E00BC1"/>
    <w:rsid w:val="00E47D2B"/>
    <w:rsid w:val="00E969DE"/>
    <w:rsid w:val="00EF6428"/>
    <w:rsid w:val="00F21253"/>
    <w:rsid w:val="00F43D95"/>
    <w:rsid w:val="00F52062"/>
    <w:rsid w:val="00FA6921"/>
    <w:rsid w:val="00FC13C4"/>
    <w:rsid w:val="00FC5AD5"/>
    <w:rsid w:val="00FE0941"/>
    <w:rsid w:val="00FF0DC7"/>
    <w:rsid w:val="00FF27F0"/>
    <w:rsid w:val="00FF2EF1"/>
    <w:rsid w:val="00FF5CF4"/>
    <w:rsid w:val="00FF5F66"/>
    <w:rsid w:val="00FF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6E7586"/>
  <w15:docId w15:val="{7CECAC22-1C32-45A4-9320-D0AE5E7AE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/>
    <w:lsdException w:name="Title" w:uiPriority="10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22F93"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720" w:hanging="720"/>
    </w:pPr>
    <w:rPr>
      <w:bCs/>
      <w:szCs w:val="28"/>
    </w:rPr>
  </w:style>
  <w:style w:type="paragraph" w:styleId="BodyTextIndent2">
    <w:name w:val="Body Text Indent 2"/>
    <w:basedOn w:val="Normal"/>
    <w:pPr>
      <w:tabs>
        <w:tab w:val="left" w:pos="-2340"/>
      </w:tabs>
      <w:ind w:left="540"/>
    </w:pPr>
    <w:rPr>
      <w:b/>
      <w:szCs w:val="32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uiPriority w:val="39"/>
    <w:rsid w:val="00CC1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8257E8"/>
    <w:pPr>
      <w:tabs>
        <w:tab w:val="center" w:pos="4320"/>
        <w:tab w:val="right" w:pos="8640"/>
      </w:tabs>
    </w:pPr>
  </w:style>
  <w:style w:type="character" w:styleId="Hyperlink">
    <w:name w:val="Hyperlink"/>
    <w:aliases w:val="PA Hyperlink"/>
    <w:basedOn w:val="DefaultParagraphFont"/>
    <w:uiPriority w:val="99"/>
    <w:rsid w:val="00BE021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D7A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D7AEA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CB77B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4390A"/>
    <w:pPr>
      <w:spacing w:before="100" w:beforeAutospacing="1" w:after="100" w:afterAutospacing="1"/>
    </w:pPr>
    <w:rPr>
      <w:rFonts w:ascii="Times New Roman" w:hAnsi="Times New Roman"/>
      <w:sz w:val="24"/>
      <w:lang w:eastAsia="en-GB"/>
    </w:rPr>
  </w:style>
  <w:style w:type="paragraph" w:customStyle="1" w:styleId="Body">
    <w:name w:val="Body"/>
    <w:rsid w:val="00821A04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42EA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851E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FC5AD5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5AD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C5AD5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C5A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C5AD5"/>
    <w:rPr>
      <w:rFonts w:ascii="Arial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C77476"/>
    <w:rPr>
      <w:rFonts w:ascii="Arial" w:hAnsi="Arial"/>
      <w:sz w:val="22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C77476"/>
    <w:rPr>
      <w:b/>
      <w:bCs/>
    </w:rPr>
  </w:style>
  <w:style w:type="character" w:styleId="FollowedHyperlink">
    <w:name w:val="FollowedHyperlink"/>
    <w:basedOn w:val="DefaultParagraphFont"/>
    <w:rsid w:val="00CD1C9B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E1C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1CDF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7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530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70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8840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2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tyscienceschools@sussex.ac.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se.gov.uk/workplace-health/emergency-procedures.ht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healthsafety@sussex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ussex.ac.uk/hso/hsoatoz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BOARD PAPERS</vt:lpstr>
    </vt:vector>
  </TitlesOfParts>
  <Company>UMIST</Company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BOARD PAPERS</dc:title>
  <dc:subject/>
  <dc:creator>ISD</dc:creator>
  <cp:keywords/>
  <dc:description/>
  <cp:lastModifiedBy>Carol Cooley</cp:lastModifiedBy>
  <cp:revision>4</cp:revision>
  <cp:lastPrinted>2016-08-23T11:13:00Z</cp:lastPrinted>
  <dcterms:created xsi:type="dcterms:W3CDTF">2025-10-16T13:40:00Z</dcterms:created>
  <dcterms:modified xsi:type="dcterms:W3CDTF">2025-10-16T13:42:00Z</dcterms:modified>
</cp:coreProperties>
</file>