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DB1FE" w14:textId="1D3D2A84" w:rsidR="00C344C7" w:rsidRPr="0068748B" w:rsidRDefault="00BF20ED" w:rsidP="0068748B">
      <w:pPr>
        <w:pStyle w:val="NoSpacing"/>
        <w:jc w:val="center"/>
        <w:rPr>
          <w:rFonts w:cstheme="minorHAnsi"/>
        </w:rPr>
      </w:pPr>
      <w:r w:rsidRPr="00403CCC">
        <w:rPr>
          <w:rFonts w:cstheme="minorHAnsi"/>
        </w:rPr>
        <w:t>MAH Student Wellbeing Advocate: role description</w:t>
      </w:r>
    </w:p>
    <w:p w14:paraId="53280742" w14:textId="77777777" w:rsidR="00005010" w:rsidRDefault="00005010" w:rsidP="00006B7D">
      <w:pPr>
        <w:pStyle w:val="BodyText"/>
        <w:ind w:right="117"/>
        <w:rPr>
          <w:rFonts w:asciiTheme="minorHAnsi" w:hAnsiTheme="minorHAnsi" w:cstheme="minorHAnsi"/>
          <w:sz w:val="22"/>
          <w:szCs w:val="22"/>
        </w:rPr>
      </w:pPr>
    </w:p>
    <w:p w14:paraId="366E1A25" w14:textId="04CD4DA3" w:rsidR="00403CCC" w:rsidRPr="0068748B" w:rsidRDefault="00403CCC" w:rsidP="00006B7D">
      <w:pPr>
        <w:pStyle w:val="BodyText"/>
        <w:ind w:right="117"/>
        <w:rPr>
          <w:rFonts w:asciiTheme="minorHAnsi" w:hAnsiTheme="minorHAnsi" w:cstheme="minorHAnsi"/>
          <w:sz w:val="22"/>
          <w:szCs w:val="22"/>
        </w:rPr>
      </w:pPr>
      <w:r w:rsidRPr="00403CCC">
        <w:rPr>
          <w:rFonts w:asciiTheme="minorHAnsi" w:hAnsiTheme="minorHAnsi" w:cstheme="minorHAnsi"/>
          <w:sz w:val="22"/>
          <w:szCs w:val="22"/>
        </w:rPr>
        <w:t>Duties</w:t>
      </w:r>
    </w:p>
    <w:p w14:paraId="28186EDE" w14:textId="1CC346A6" w:rsidR="00403CCC" w:rsidRPr="002C6CF5" w:rsidRDefault="002C6CF5" w:rsidP="002C6CF5">
      <w:pPr>
        <w:rPr>
          <w:rFonts w:asciiTheme="majorHAnsi" w:eastAsia="Times New Roman" w:hAnsiTheme="majorHAnsi" w:cstheme="majorHAnsi"/>
          <w:color w:val="242424"/>
        </w:rPr>
      </w:pPr>
      <w:r>
        <w:rPr>
          <w:rFonts w:asciiTheme="majorHAnsi" w:hAnsiTheme="majorHAnsi" w:cstheme="majorHAnsi"/>
        </w:rPr>
        <w:t xml:space="preserve">The key duty of the Student Wellbeing Advocates (SWAs) is to support the work of the Associate Dean for Student Experience and the Directors of Student Wellbeing by signposting students to appropriate sources of academic and wellbeing support within the </w:t>
      </w:r>
      <w:proofErr w:type="gramStart"/>
      <w:r>
        <w:rPr>
          <w:rFonts w:asciiTheme="majorHAnsi" w:hAnsiTheme="majorHAnsi" w:cstheme="majorHAnsi"/>
        </w:rPr>
        <w:t>School</w:t>
      </w:r>
      <w:proofErr w:type="gramEnd"/>
      <w:r>
        <w:rPr>
          <w:rFonts w:asciiTheme="majorHAnsi" w:hAnsiTheme="majorHAnsi" w:cstheme="majorHAnsi"/>
        </w:rPr>
        <w:t xml:space="preserve"> and the wider University. </w:t>
      </w:r>
      <w:r w:rsidR="007240F1">
        <w:rPr>
          <w:rFonts w:asciiTheme="majorHAnsi" w:hAnsiTheme="majorHAnsi" w:cstheme="majorHAnsi"/>
        </w:rPr>
        <w:t>This includes:</w:t>
      </w:r>
    </w:p>
    <w:p w14:paraId="25D83D09" w14:textId="77777777" w:rsidR="00800088" w:rsidRPr="00563B80" w:rsidRDefault="00800088" w:rsidP="00006B7D">
      <w:pPr>
        <w:pStyle w:val="BodyText"/>
        <w:rPr>
          <w:rFonts w:asciiTheme="majorHAnsi" w:hAnsiTheme="majorHAnsi" w:cstheme="majorHAnsi"/>
          <w:sz w:val="22"/>
          <w:szCs w:val="22"/>
        </w:rPr>
      </w:pPr>
    </w:p>
    <w:p w14:paraId="4F175668" w14:textId="3B095C80" w:rsidR="00993BBE" w:rsidRDefault="007240F1" w:rsidP="00993BBE">
      <w:pPr>
        <w:pStyle w:val="NoSpacing"/>
        <w:numPr>
          <w:ilvl w:val="0"/>
          <w:numId w:val="6"/>
        </w:numPr>
        <w:ind w:left="284" w:hanging="284"/>
        <w:rPr>
          <w:rFonts w:asciiTheme="majorHAnsi" w:hAnsiTheme="majorHAnsi" w:cstheme="majorHAnsi"/>
        </w:rPr>
      </w:pPr>
      <w:r>
        <w:rPr>
          <w:rFonts w:asciiTheme="majorHAnsi" w:hAnsiTheme="majorHAnsi" w:cstheme="majorHAnsi"/>
        </w:rPr>
        <w:t xml:space="preserve">Working as a member of a team of 4-5 SWAs </w:t>
      </w:r>
      <w:r w:rsidRPr="00563B80">
        <w:rPr>
          <w:rFonts w:asciiTheme="majorHAnsi" w:hAnsiTheme="majorHAnsi" w:cstheme="majorHAnsi"/>
        </w:rPr>
        <w:t xml:space="preserve">allocated to each undergraduate year group, </w:t>
      </w:r>
      <w:r>
        <w:rPr>
          <w:rFonts w:asciiTheme="majorHAnsi" w:hAnsiTheme="majorHAnsi" w:cstheme="majorHAnsi"/>
        </w:rPr>
        <w:t xml:space="preserve">supporting the Director of Student Wellbeing (DSW) responsible for that cohort. </w:t>
      </w:r>
    </w:p>
    <w:p w14:paraId="2C0BD77D" w14:textId="47FBA34A" w:rsidR="007240F1" w:rsidRPr="00993BBE" w:rsidRDefault="00993BBE" w:rsidP="00993BBE">
      <w:pPr>
        <w:pStyle w:val="NoSpacing"/>
        <w:numPr>
          <w:ilvl w:val="0"/>
          <w:numId w:val="6"/>
        </w:numPr>
        <w:ind w:left="284" w:hanging="284"/>
        <w:rPr>
          <w:rFonts w:asciiTheme="majorHAnsi" w:hAnsiTheme="majorHAnsi" w:cstheme="majorHAnsi"/>
        </w:rPr>
      </w:pPr>
      <w:r>
        <w:rPr>
          <w:rFonts w:asciiTheme="majorHAnsi" w:hAnsiTheme="majorHAnsi" w:cstheme="majorHAnsi"/>
        </w:rPr>
        <w:t xml:space="preserve">Each SWA is listed as ‘Academic Advisor’ for a subset of students in their cohort and is responsible for answering queries from these students and signposting to other services as necessary. </w:t>
      </w:r>
    </w:p>
    <w:p w14:paraId="0E5D9A2D" w14:textId="014B5140" w:rsidR="00993BBE" w:rsidRDefault="00993BBE" w:rsidP="00993BBE">
      <w:pPr>
        <w:pStyle w:val="NoSpacing"/>
        <w:numPr>
          <w:ilvl w:val="0"/>
          <w:numId w:val="6"/>
        </w:numPr>
        <w:ind w:left="284" w:hanging="284"/>
        <w:rPr>
          <w:rFonts w:asciiTheme="majorHAnsi" w:hAnsiTheme="majorHAnsi" w:cstheme="majorHAnsi"/>
        </w:rPr>
      </w:pPr>
      <w:r>
        <w:rPr>
          <w:rFonts w:asciiTheme="majorHAnsi" w:hAnsiTheme="majorHAnsi" w:cstheme="majorHAnsi"/>
        </w:rPr>
        <w:t>M</w:t>
      </w:r>
      <w:r w:rsidR="007240F1" w:rsidRPr="007240F1">
        <w:rPr>
          <w:rFonts w:asciiTheme="majorHAnsi" w:hAnsiTheme="majorHAnsi" w:cstheme="majorHAnsi"/>
        </w:rPr>
        <w:t xml:space="preserve">eeting with academically ‘at risk’ students from this cohort in academic engagement meetings. These students are identified by the Student Experience PS team via attendance tracking reports, exceptional circumstances claims and submission profiles. </w:t>
      </w:r>
    </w:p>
    <w:p w14:paraId="3A33A20B" w14:textId="019D5BF2" w:rsidR="00993BBE" w:rsidRDefault="00993BBE" w:rsidP="00993BBE">
      <w:pPr>
        <w:pStyle w:val="NoSpacing"/>
        <w:numPr>
          <w:ilvl w:val="0"/>
          <w:numId w:val="6"/>
        </w:numPr>
        <w:ind w:left="284" w:hanging="284"/>
        <w:rPr>
          <w:rFonts w:asciiTheme="majorHAnsi" w:hAnsiTheme="majorHAnsi" w:cstheme="majorHAnsi"/>
        </w:rPr>
      </w:pPr>
      <w:r w:rsidRPr="00993BBE">
        <w:rPr>
          <w:rFonts w:asciiTheme="majorHAnsi" w:hAnsiTheme="majorHAnsi" w:cstheme="majorHAnsi"/>
        </w:rPr>
        <w:t>Reviewing academic progress</w:t>
      </w:r>
      <w:r>
        <w:rPr>
          <w:rFonts w:asciiTheme="majorHAnsi" w:hAnsiTheme="majorHAnsi" w:cstheme="majorHAnsi"/>
        </w:rPr>
        <w:t xml:space="preserve"> with these students</w:t>
      </w:r>
      <w:r w:rsidRPr="00993BBE">
        <w:rPr>
          <w:rFonts w:asciiTheme="majorHAnsi" w:hAnsiTheme="majorHAnsi" w:cstheme="majorHAnsi"/>
        </w:rPr>
        <w:t xml:space="preserve">, referring </w:t>
      </w:r>
      <w:r>
        <w:rPr>
          <w:rFonts w:asciiTheme="majorHAnsi" w:hAnsiTheme="majorHAnsi" w:cstheme="majorHAnsi"/>
        </w:rPr>
        <w:t xml:space="preserve">them </w:t>
      </w:r>
      <w:r w:rsidRPr="00993BBE">
        <w:rPr>
          <w:rFonts w:asciiTheme="majorHAnsi" w:hAnsiTheme="majorHAnsi" w:cstheme="majorHAnsi"/>
        </w:rPr>
        <w:t xml:space="preserve">to appropriate sources of support within the University, and supporting </w:t>
      </w:r>
      <w:r>
        <w:rPr>
          <w:rFonts w:asciiTheme="majorHAnsi" w:hAnsiTheme="majorHAnsi" w:cstheme="majorHAnsi"/>
        </w:rPr>
        <w:t>them</w:t>
      </w:r>
      <w:r w:rsidRPr="00993BBE">
        <w:rPr>
          <w:rFonts w:asciiTheme="majorHAnsi" w:hAnsiTheme="majorHAnsi" w:cstheme="majorHAnsi"/>
        </w:rPr>
        <w:t xml:space="preserve"> in making plans to address poor engagement.</w:t>
      </w:r>
    </w:p>
    <w:p w14:paraId="55F14526" w14:textId="77777777" w:rsidR="00993BBE" w:rsidRDefault="00993BBE" w:rsidP="007240F1">
      <w:pPr>
        <w:pStyle w:val="NoSpacing"/>
        <w:numPr>
          <w:ilvl w:val="0"/>
          <w:numId w:val="6"/>
        </w:numPr>
        <w:ind w:left="284" w:hanging="284"/>
        <w:rPr>
          <w:rFonts w:asciiTheme="majorHAnsi" w:hAnsiTheme="majorHAnsi" w:cstheme="majorHAnsi"/>
        </w:rPr>
      </w:pPr>
      <w:r>
        <w:rPr>
          <w:rFonts w:asciiTheme="majorHAnsi" w:hAnsiTheme="majorHAnsi" w:cstheme="majorHAnsi"/>
        </w:rPr>
        <w:t>Keeping records of contact with individual students.</w:t>
      </w:r>
    </w:p>
    <w:p w14:paraId="7FBE1647" w14:textId="00479A26" w:rsidR="007240F1" w:rsidRPr="00993BBE" w:rsidRDefault="00993BBE" w:rsidP="007240F1">
      <w:pPr>
        <w:pStyle w:val="NoSpacing"/>
        <w:numPr>
          <w:ilvl w:val="0"/>
          <w:numId w:val="6"/>
        </w:numPr>
        <w:ind w:left="284" w:hanging="284"/>
        <w:rPr>
          <w:rFonts w:asciiTheme="majorHAnsi" w:hAnsiTheme="majorHAnsi" w:cstheme="majorHAnsi"/>
        </w:rPr>
      </w:pPr>
      <w:r w:rsidRPr="00993BBE">
        <w:rPr>
          <w:rFonts w:asciiTheme="majorHAnsi" w:hAnsiTheme="majorHAnsi" w:cstheme="majorHAnsi"/>
        </w:rPr>
        <w:t>Escalating complex cases as necessary to the relevant DSW.</w:t>
      </w:r>
    </w:p>
    <w:p w14:paraId="6AE9D4BA" w14:textId="7F679D2D" w:rsidR="00006B7D" w:rsidRPr="00563B80" w:rsidRDefault="00006B7D" w:rsidP="00006B7D">
      <w:pPr>
        <w:pStyle w:val="BodyText"/>
        <w:rPr>
          <w:rFonts w:asciiTheme="majorHAnsi" w:hAnsiTheme="majorHAnsi" w:cstheme="majorHAnsi"/>
          <w:sz w:val="22"/>
          <w:szCs w:val="22"/>
        </w:rPr>
      </w:pPr>
    </w:p>
    <w:p w14:paraId="31786F37" w14:textId="23F69621" w:rsidR="00800088" w:rsidRPr="00563B80" w:rsidRDefault="00800088" w:rsidP="00006B7D">
      <w:pPr>
        <w:pStyle w:val="BodyText"/>
        <w:rPr>
          <w:rFonts w:asciiTheme="majorHAnsi" w:hAnsiTheme="majorHAnsi" w:cstheme="majorHAnsi"/>
          <w:sz w:val="22"/>
          <w:szCs w:val="22"/>
        </w:rPr>
      </w:pPr>
      <w:r w:rsidRPr="00563B80">
        <w:rPr>
          <w:rFonts w:asciiTheme="majorHAnsi" w:hAnsiTheme="majorHAnsi" w:cstheme="majorHAnsi"/>
          <w:sz w:val="22"/>
          <w:szCs w:val="22"/>
        </w:rPr>
        <w:t xml:space="preserve">The duties of the </w:t>
      </w:r>
      <w:r w:rsidR="00C344C7" w:rsidRPr="00563B80">
        <w:rPr>
          <w:rFonts w:asciiTheme="majorHAnsi" w:hAnsiTheme="majorHAnsi" w:cstheme="majorHAnsi"/>
          <w:sz w:val="22"/>
          <w:szCs w:val="22"/>
        </w:rPr>
        <w:t>Student Wellbeing Advocates</w:t>
      </w:r>
      <w:r w:rsidRPr="00563B80">
        <w:rPr>
          <w:rFonts w:asciiTheme="majorHAnsi" w:hAnsiTheme="majorHAnsi" w:cstheme="majorHAnsi"/>
          <w:sz w:val="22"/>
          <w:szCs w:val="22"/>
        </w:rPr>
        <w:t xml:space="preserve"> will be combined with those of an academic member of faculty and could also be combined with those of another</w:t>
      </w:r>
      <w:r w:rsidR="00403CCC">
        <w:rPr>
          <w:rFonts w:asciiTheme="majorHAnsi" w:hAnsiTheme="majorHAnsi" w:cstheme="majorHAnsi"/>
          <w:sz w:val="22"/>
          <w:szCs w:val="22"/>
        </w:rPr>
        <w:t xml:space="preserve"> area of responsibility </w:t>
      </w:r>
      <w:r w:rsidRPr="00563B80">
        <w:rPr>
          <w:rFonts w:asciiTheme="majorHAnsi" w:hAnsiTheme="majorHAnsi" w:cstheme="majorHAnsi"/>
          <w:sz w:val="22"/>
          <w:szCs w:val="22"/>
        </w:rPr>
        <w:t xml:space="preserve">in the </w:t>
      </w:r>
      <w:proofErr w:type="gramStart"/>
      <w:r w:rsidRPr="00563B80">
        <w:rPr>
          <w:rFonts w:asciiTheme="majorHAnsi" w:hAnsiTheme="majorHAnsi" w:cstheme="majorHAnsi"/>
          <w:sz w:val="22"/>
          <w:szCs w:val="22"/>
        </w:rPr>
        <w:t>School</w:t>
      </w:r>
      <w:proofErr w:type="gramEnd"/>
      <w:r w:rsidRPr="00563B80">
        <w:rPr>
          <w:rFonts w:asciiTheme="majorHAnsi" w:hAnsiTheme="majorHAnsi" w:cstheme="majorHAnsi"/>
          <w:sz w:val="22"/>
          <w:szCs w:val="22"/>
        </w:rPr>
        <w:t xml:space="preserve">. Normally, the </w:t>
      </w:r>
      <w:r w:rsidR="00C344C7" w:rsidRPr="00563B80">
        <w:rPr>
          <w:rFonts w:asciiTheme="majorHAnsi" w:hAnsiTheme="majorHAnsi" w:cstheme="majorHAnsi"/>
          <w:sz w:val="22"/>
          <w:szCs w:val="22"/>
        </w:rPr>
        <w:t>Student Wellbeing Advocates</w:t>
      </w:r>
      <w:r w:rsidRPr="00563B80">
        <w:rPr>
          <w:rFonts w:asciiTheme="majorHAnsi" w:hAnsiTheme="majorHAnsi" w:cstheme="majorHAnsi"/>
          <w:sz w:val="22"/>
          <w:szCs w:val="22"/>
        </w:rPr>
        <w:t xml:space="preserve"> will hold no more than two substantive responsibilities.</w:t>
      </w:r>
    </w:p>
    <w:p w14:paraId="2246B40E" w14:textId="77777777" w:rsidR="00800088" w:rsidRPr="00563B80" w:rsidRDefault="00800088" w:rsidP="00006B7D">
      <w:pPr>
        <w:pStyle w:val="BodyText"/>
        <w:rPr>
          <w:rFonts w:asciiTheme="majorHAnsi" w:hAnsiTheme="majorHAnsi" w:cstheme="majorHAnsi"/>
          <w:sz w:val="22"/>
          <w:szCs w:val="22"/>
        </w:rPr>
      </w:pPr>
    </w:p>
    <w:p w14:paraId="0BDB42D9" w14:textId="3AAFBC95" w:rsidR="00800088" w:rsidRPr="0068748B" w:rsidRDefault="00800088" w:rsidP="0068748B">
      <w:pPr>
        <w:pStyle w:val="Heading1"/>
        <w:ind w:left="0"/>
        <w:rPr>
          <w:rFonts w:asciiTheme="minorHAnsi" w:hAnsiTheme="minorHAnsi" w:cstheme="minorHAnsi"/>
          <w:b w:val="0"/>
          <w:bCs w:val="0"/>
          <w:sz w:val="22"/>
          <w:szCs w:val="22"/>
        </w:rPr>
      </w:pPr>
      <w:r w:rsidRPr="00403CCC">
        <w:rPr>
          <w:rFonts w:asciiTheme="minorHAnsi" w:hAnsiTheme="minorHAnsi" w:cstheme="minorHAnsi"/>
          <w:b w:val="0"/>
          <w:bCs w:val="0"/>
          <w:sz w:val="22"/>
          <w:szCs w:val="22"/>
        </w:rPr>
        <w:t xml:space="preserve">Period of </w:t>
      </w:r>
      <w:r w:rsidR="00403CCC" w:rsidRPr="00403CCC">
        <w:rPr>
          <w:rFonts w:asciiTheme="minorHAnsi" w:hAnsiTheme="minorHAnsi" w:cstheme="minorHAnsi"/>
          <w:b w:val="0"/>
          <w:bCs w:val="0"/>
          <w:sz w:val="22"/>
          <w:szCs w:val="22"/>
        </w:rPr>
        <w:t>a</w:t>
      </w:r>
      <w:r w:rsidRPr="00403CCC">
        <w:rPr>
          <w:rFonts w:asciiTheme="minorHAnsi" w:hAnsiTheme="minorHAnsi" w:cstheme="minorHAnsi"/>
          <w:b w:val="0"/>
          <w:bCs w:val="0"/>
          <w:sz w:val="22"/>
          <w:szCs w:val="22"/>
        </w:rPr>
        <w:t>ppointment</w:t>
      </w:r>
      <w:r w:rsidR="00403CCC" w:rsidRPr="00403CCC">
        <w:rPr>
          <w:rFonts w:asciiTheme="minorHAnsi" w:hAnsiTheme="minorHAnsi" w:cstheme="minorHAnsi"/>
          <w:b w:val="0"/>
          <w:bCs w:val="0"/>
          <w:sz w:val="22"/>
          <w:szCs w:val="22"/>
        </w:rPr>
        <w:t xml:space="preserve"> and reporting</w:t>
      </w:r>
    </w:p>
    <w:p w14:paraId="1E3B0C6D" w14:textId="51642477" w:rsidR="00403CCC" w:rsidRPr="00563B80" w:rsidRDefault="00800088" w:rsidP="00403CCC">
      <w:pPr>
        <w:pStyle w:val="BodyText"/>
        <w:ind w:right="115"/>
        <w:rPr>
          <w:rFonts w:asciiTheme="majorHAnsi" w:hAnsiTheme="majorHAnsi" w:cstheme="majorHAnsi"/>
          <w:sz w:val="22"/>
          <w:szCs w:val="22"/>
        </w:rPr>
        <w:sectPr w:rsidR="00403CCC" w:rsidRPr="00563B80" w:rsidSect="00DB6C5D">
          <w:footerReference w:type="default" r:id="rId7"/>
          <w:type w:val="continuous"/>
          <w:pgSz w:w="11910" w:h="16840"/>
          <w:pgMar w:top="1134" w:right="1134" w:bottom="816" w:left="1134" w:header="624" w:footer="454" w:gutter="0"/>
          <w:cols w:space="720"/>
        </w:sectPr>
      </w:pPr>
      <w:r w:rsidRPr="00563B80">
        <w:rPr>
          <w:rFonts w:asciiTheme="majorHAnsi" w:hAnsiTheme="majorHAnsi" w:cstheme="majorHAnsi"/>
          <w:sz w:val="22"/>
          <w:szCs w:val="22"/>
        </w:rPr>
        <w:t xml:space="preserve">The normal expectation will be for a </w:t>
      </w:r>
      <w:r w:rsidR="00C344C7" w:rsidRPr="00563B80">
        <w:rPr>
          <w:rFonts w:asciiTheme="majorHAnsi" w:hAnsiTheme="majorHAnsi" w:cstheme="majorHAnsi"/>
          <w:sz w:val="22"/>
          <w:szCs w:val="22"/>
        </w:rPr>
        <w:t xml:space="preserve">SWA </w:t>
      </w:r>
      <w:r w:rsidRPr="00563B80">
        <w:rPr>
          <w:rFonts w:asciiTheme="majorHAnsi" w:hAnsiTheme="majorHAnsi" w:cstheme="majorHAnsi"/>
          <w:sz w:val="22"/>
          <w:szCs w:val="22"/>
        </w:rPr>
        <w:t xml:space="preserve">to undertake the duties for three years, with the possibility of an extension for up to a further three years. </w:t>
      </w:r>
      <w:r w:rsidR="00403CCC" w:rsidRPr="00D66663">
        <w:rPr>
          <w:rFonts w:asciiTheme="majorHAnsi" w:hAnsiTheme="majorHAnsi" w:cstheme="majorHAnsi"/>
          <w:sz w:val="22"/>
          <w:szCs w:val="22"/>
        </w:rPr>
        <w:t xml:space="preserve">However, as </w:t>
      </w:r>
      <w:r w:rsidR="00403CCC">
        <w:rPr>
          <w:rFonts w:asciiTheme="majorHAnsi" w:hAnsiTheme="majorHAnsi" w:cstheme="majorHAnsi"/>
          <w:sz w:val="22"/>
          <w:szCs w:val="22"/>
        </w:rPr>
        <w:t>we anticipate some changes in how student support works across the University</w:t>
      </w:r>
      <w:r w:rsidR="00403CCC" w:rsidRPr="00D66663">
        <w:rPr>
          <w:rFonts w:asciiTheme="majorHAnsi" w:hAnsiTheme="majorHAnsi" w:cstheme="majorHAnsi"/>
          <w:sz w:val="22"/>
          <w:szCs w:val="22"/>
        </w:rPr>
        <w:t xml:space="preserve">, this </w:t>
      </w:r>
      <w:r w:rsidR="00403CCC">
        <w:rPr>
          <w:rFonts w:asciiTheme="majorHAnsi" w:hAnsiTheme="majorHAnsi" w:cstheme="majorHAnsi"/>
          <w:sz w:val="22"/>
          <w:szCs w:val="22"/>
        </w:rPr>
        <w:t xml:space="preserve">appointment will be for one year in the first instance. </w:t>
      </w:r>
    </w:p>
    <w:p w14:paraId="3733983D" w14:textId="77777777" w:rsidR="00403CCC" w:rsidRDefault="00403CCC" w:rsidP="00403CCC">
      <w:pPr>
        <w:pStyle w:val="BodyText"/>
        <w:ind w:right="115"/>
        <w:rPr>
          <w:rFonts w:asciiTheme="majorHAnsi" w:hAnsiTheme="majorHAnsi" w:cstheme="majorHAnsi"/>
          <w:sz w:val="22"/>
          <w:szCs w:val="22"/>
        </w:rPr>
      </w:pPr>
    </w:p>
    <w:p w14:paraId="2D55A7C3" w14:textId="68FEDD3B" w:rsidR="00403CCC" w:rsidRPr="00D66663" w:rsidRDefault="00403CCC" w:rsidP="00403CCC">
      <w:pPr>
        <w:pStyle w:val="BodyText"/>
        <w:ind w:right="115"/>
        <w:rPr>
          <w:rFonts w:asciiTheme="majorHAnsi" w:hAnsiTheme="majorHAnsi" w:cstheme="majorHAnsi"/>
          <w:sz w:val="22"/>
          <w:szCs w:val="22"/>
        </w:rPr>
        <w:sectPr w:rsidR="00403CCC" w:rsidRPr="00D66663" w:rsidSect="00DB6C5D">
          <w:footerReference w:type="default" r:id="rId8"/>
          <w:type w:val="continuous"/>
          <w:pgSz w:w="11910" w:h="16840"/>
          <w:pgMar w:top="1134" w:right="1134" w:bottom="816" w:left="1134" w:header="624" w:footer="454" w:gutter="0"/>
          <w:cols w:space="720"/>
        </w:sectPr>
      </w:pPr>
      <w:r>
        <w:rPr>
          <w:rFonts w:asciiTheme="majorHAnsi" w:hAnsiTheme="majorHAnsi" w:cstheme="majorHAnsi"/>
          <w:sz w:val="22"/>
          <w:szCs w:val="22"/>
        </w:rPr>
        <w:t>Each SWA reports to the DSW for their team’s year cohort.</w:t>
      </w:r>
    </w:p>
    <w:p w14:paraId="5A5866DF" w14:textId="77777777" w:rsidR="00800088" w:rsidRPr="00563B80" w:rsidRDefault="00800088" w:rsidP="00006B7D">
      <w:pPr>
        <w:pStyle w:val="Heading1"/>
        <w:ind w:left="0"/>
        <w:rPr>
          <w:rFonts w:asciiTheme="majorHAnsi" w:hAnsiTheme="majorHAnsi" w:cstheme="majorHAnsi"/>
          <w:sz w:val="22"/>
          <w:szCs w:val="22"/>
        </w:rPr>
      </w:pPr>
    </w:p>
    <w:p w14:paraId="26A1DD2B" w14:textId="02E27746" w:rsidR="00800088" w:rsidRPr="0068748B" w:rsidRDefault="00403CCC" w:rsidP="0068748B">
      <w:pPr>
        <w:pStyle w:val="Heading1"/>
        <w:ind w:left="0"/>
        <w:rPr>
          <w:rFonts w:asciiTheme="minorHAnsi" w:hAnsiTheme="minorHAnsi" w:cstheme="minorHAnsi"/>
          <w:b w:val="0"/>
          <w:bCs w:val="0"/>
          <w:sz w:val="22"/>
          <w:szCs w:val="22"/>
        </w:rPr>
      </w:pPr>
      <w:r w:rsidRPr="00403CCC">
        <w:rPr>
          <w:rFonts w:asciiTheme="minorHAnsi" w:hAnsiTheme="minorHAnsi" w:cstheme="minorHAnsi"/>
          <w:b w:val="0"/>
          <w:bCs w:val="0"/>
          <w:sz w:val="22"/>
          <w:szCs w:val="22"/>
        </w:rPr>
        <w:t>PAW al</w:t>
      </w:r>
      <w:r w:rsidR="00800088" w:rsidRPr="00403CCC">
        <w:rPr>
          <w:rFonts w:asciiTheme="minorHAnsi" w:hAnsiTheme="minorHAnsi" w:cstheme="minorHAnsi"/>
          <w:b w:val="0"/>
          <w:bCs w:val="0"/>
          <w:sz w:val="22"/>
          <w:szCs w:val="22"/>
        </w:rPr>
        <w:t>location</w:t>
      </w:r>
    </w:p>
    <w:p w14:paraId="69753F46" w14:textId="24019C36" w:rsidR="00955815" w:rsidRPr="00563B80" w:rsidRDefault="00800088" w:rsidP="00403CCC">
      <w:pPr>
        <w:pStyle w:val="NoSpacing"/>
        <w:rPr>
          <w:rFonts w:asciiTheme="majorHAnsi" w:hAnsiTheme="majorHAnsi" w:cstheme="majorHAnsi"/>
        </w:rPr>
      </w:pPr>
      <w:r w:rsidRPr="00563B80">
        <w:rPr>
          <w:rFonts w:asciiTheme="majorHAnsi" w:hAnsiTheme="majorHAnsi" w:cstheme="majorHAnsi"/>
        </w:rPr>
        <w:t xml:space="preserve">The </w:t>
      </w:r>
      <w:r w:rsidR="00403CCC">
        <w:rPr>
          <w:rFonts w:asciiTheme="majorHAnsi" w:hAnsiTheme="majorHAnsi" w:cstheme="majorHAnsi"/>
        </w:rPr>
        <w:t xml:space="preserve">PAW allocation </w:t>
      </w:r>
      <w:r w:rsidRPr="00563B80">
        <w:rPr>
          <w:rFonts w:asciiTheme="majorHAnsi" w:hAnsiTheme="majorHAnsi" w:cstheme="majorHAnsi"/>
        </w:rPr>
        <w:t xml:space="preserve">for this role is </w:t>
      </w:r>
      <w:r w:rsidR="00C344C7" w:rsidRPr="00563B80">
        <w:rPr>
          <w:rFonts w:asciiTheme="majorHAnsi" w:hAnsiTheme="majorHAnsi" w:cstheme="majorHAnsi"/>
        </w:rPr>
        <w:t>0.13 (230 PAW hours)</w:t>
      </w:r>
      <w:r w:rsidR="00403CCC">
        <w:rPr>
          <w:rFonts w:asciiTheme="majorHAnsi" w:hAnsiTheme="majorHAnsi" w:cstheme="majorHAnsi"/>
        </w:rPr>
        <w:t>.</w:t>
      </w:r>
    </w:p>
    <w:p w14:paraId="4ACD4F8B" w14:textId="77777777" w:rsidR="00955815" w:rsidRPr="00563B80" w:rsidRDefault="00955815" w:rsidP="00006B7D">
      <w:pPr>
        <w:pStyle w:val="Heading1"/>
        <w:ind w:left="0"/>
        <w:rPr>
          <w:rFonts w:asciiTheme="majorHAnsi" w:hAnsiTheme="majorHAnsi" w:cstheme="majorHAnsi"/>
          <w:sz w:val="22"/>
          <w:szCs w:val="22"/>
        </w:rPr>
      </w:pPr>
    </w:p>
    <w:p w14:paraId="56B62246" w14:textId="4506756C" w:rsidR="00955815" w:rsidRPr="0068748B" w:rsidRDefault="00800088" w:rsidP="0068748B">
      <w:pPr>
        <w:pStyle w:val="Heading1"/>
        <w:ind w:left="0"/>
        <w:rPr>
          <w:rFonts w:asciiTheme="minorHAnsi" w:hAnsiTheme="minorHAnsi" w:cstheme="minorHAnsi"/>
          <w:b w:val="0"/>
          <w:bCs w:val="0"/>
          <w:sz w:val="22"/>
          <w:szCs w:val="22"/>
        </w:rPr>
      </w:pPr>
      <w:r w:rsidRPr="00403CCC">
        <w:rPr>
          <w:rFonts w:asciiTheme="minorHAnsi" w:hAnsiTheme="minorHAnsi" w:cstheme="minorHAnsi"/>
          <w:b w:val="0"/>
          <w:bCs w:val="0"/>
          <w:sz w:val="22"/>
          <w:szCs w:val="22"/>
        </w:rPr>
        <w:t xml:space="preserve">Criteria for assessing candidates for the </w:t>
      </w:r>
      <w:r w:rsidR="00955815" w:rsidRPr="00403CCC">
        <w:rPr>
          <w:rFonts w:asciiTheme="minorHAnsi" w:hAnsiTheme="minorHAnsi" w:cstheme="minorHAnsi"/>
          <w:b w:val="0"/>
          <w:bCs w:val="0"/>
          <w:sz w:val="22"/>
          <w:szCs w:val="22"/>
        </w:rPr>
        <w:t>role</w:t>
      </w:r>
    </w:p>
    <w:p w14:paraId="1D54E20F" w14:textId="053F8853" w:rsidR="00403CCC" w:rsidRDefault="00131ED3" w:rsidP="00955815">
      <w:pPr>
        <w:pStyle w:val="ListParagraph"/>
        <w:numPr>
          <w:ilvl w:val="1"/>
          <w:numId w:val="1"/>
        </w:numPr>
        <w:tabs>
          <w:tab w:val="left" w:pos="476"/>
        </w:tabs>
        <w:rPr>
          <w:rFonts w:asciiTheme="majorHAnsi" w:hAnsiTheme="majorHAnsi" w:cstheme="majorHAnsi"/>
        </w:rPr>
      </w:pPr>
      <w:r>
        <w:rPr>
          <w:rFonts w:asciiTheme="majorHAnsi" w:hAnsiTheme="majorHAnsi" w:cstheme="majorHAnsi"/>
        </w:rPr>
        <w:t>Lecturer or above.</w:t>
      </w:r>
    </w:p>
    <w:p w14:paraId="244DAD4D" w14:textId="1126ECBE" w:rsidR="00955815" w:rsidRPr="00563B80" w:rsidRDefault="00955815" w:rsidP="00955815">
      <w:pPr>
        <w:pStyle w:val="ListParagraph"/>
        <w:numPr>
          <w:ilvl w:val="1"/>
          <w:numId w:val="1"/>
        </w:numPr>
        <w:tabs>
          <w:tab w:val="left" w:pos="476"/>
        </w:tabs>
        <w:rPr>
          <w:rFonts w:asciiTheme="majorHAnsi" w:hAnsiTheme="majorHAnsi" w:cstheme="majorHAnsi"/>
        </w:rPr>
      </w:pPr>
      <w:r w:rsidRPr="00563B80">
        <w:rPr>
          <w:rFonts w:asciiTheme="majorHAnsi" w:hAnsiTheme="majorHAnsi" w:cstheme="majorHAnsi"/>
        </w:rPr>
        <w:t xml:space="preserve">Experience of and commitment to </w:t>
      </w:r>
      <w:r w:rsidR="00563B80">
        <w:rPr>
          <w:rFonts w:asciiTheme="majorHAnsi" w:hAnsiTheme="majorHAnsi" w:cstheme="majorHAnsi"/>
        </w:rPr>
        <w:t>supporting students.</w:t>
      </w:r>
    </w:p>
    <w:p w14:paraId="4456D4AA" w14:textId="77777777" w:rsidR="00403CCC" w:rsidRPr="003159C1" w:rsidRDefault="00403CCC" w:rsidP="00403CCC">
      <w:pPr>
        <w:pStyle w:val="ListParagraph"/>
        <w:numPr>
          <w:ilvl w:val="1"/>
          <w:numId w:val="1"/>
        </w:numPr>
        <w:tabs>
          <w:tab w:val="left" w:pos="476"/>
        </w:tabs>
        <w:rPr>
          <w:rFonts w:asciiTheme="majorHAnsi" w:hAnsiTheme="majorHAnsi" w:cstheme="majorHAnsi"/>
        </w:rPr>
      </w:pPr>
      <w:r>
        <w:rPr>
          <w:rFonts w:asciiTheme="majorHAnsi" w:hAnsiTheme="majorHAnsi" w:cstheme="majorHAnsi"/>
        </w:rPr>
        <w:t>Familiarity with</w:t>
      </w:r>
      <w:r w:rsidRPr="003159C1">
        <w:rPr>
          <w:rFonts w:asciiTheme="majorHAnsi" w:hAnsiTheme="majorHAnsi" w:cstheme="majorHAnsi"/>
        </w:rPr>
        <w:t xml:space="preserve"> the ways in which the University’s student support processes work.</w:t>
      </w:r>
    </w:p>
    <w:p w14:paraId="6741FF33" w14:textId="41F5CC97" w:rsidR="00955815" w:rsidRPr="00563B80" w:rsidRDefault="00955815" w:rsidP="00955815">
      <w:pPr>
        <w:pStyle w:val="ListParagraph"/>
        <w:numPr>
          <w:ilvl w:val="1"/>
          <w:numId w:val="1"/>
        </w:numPr>
        <w:tabs>
          <w:tab w:val="left" w:pos="476"/>
        </w:tabs>
        <w:ind w:hanging="357"/>
        <w:rPr>
          <w:rFonts w:asciiTheme="majorHAnsi" w:hAnsiTheme="majorHAnsi" w:cstheme="majorHAnsi"/>
        </w:rPr>
      </w:pPr>
      <w:r w:rsidRPr="00563B80">
        <w:rPr>
          <w:rFonts w:asciiTheme="majorHAnsi" w:hAnsiTheme="majorHAnsi" w:cstheme="majorHAnsi"/>
        </w:rPr>
        <w:t>Excellent interpersonal and communication</w:t>
      </w:r>
      <w:r w:rsidRPr="00563B80">
        <w:rPr>
          <w:rFonts w:asciiTheme="majorHAnsi" w:hAnsiTheme="majorHAnsi" w:cstheme="majorHAnsi"/>
          <w:spacing w:val="-5"/>
        </w:rPr>
        <w:t xml:space="preserve"> </w:t>
      </w:r>
      <w:r w:rsidRPr="00563B80">
        <w:rPr>
          <w:rFonts w:asciiTheme="majorHAnsi" w:hAnsiTheme="majorHAnsi" w:cstheme="majorHAnsi"/>
        </w:rPr>
        <w:t>skills.</w:t>
      </w:r>
    </w:p>
    <w:p w14:paraId="69E8348C" w14:textId="28A5EB87" w:rsidR="00955815" w:rsidRPr="00563B80" w:rsidRDefault="00403CCC" w:rsidP="00955815">
      <w:pPr>
        <w:pStyle w:val="ListParagraph"/>
        <w:numPr>
          <w:ilvl w:val="1"/>
          <w:numId w:val="1"/>
        </w:numPr>
        <w:tabs>
          <w:tab w:val="left" w:pos="446"/>
          <w:tab w:val="left" w:pos="447"/>
        </w:tabs>
        <w:ind w:left="328" w:hanging="328"/>
        <w:rPr>
          <w:rFonts w:asciiTheme="majorHAnsi" w:hAnsiTheme="majorHAnsi" w:cstheme="majorHAnsi"/>
        </w:rPr>
      </w:pPr>
      <w:r>
        <w:rPr>
          <w:rFonts w:asciiTheme="majorHAnsi" w:hAnsiTheme="majorHAnsi" w:cstheme="majorHAnsi"/>
        </w:rPr>
        <w:t>Ability to work as part of a team.</w:t>
      </w:r>
    </w:p>
    <w:p w14:paraId="0C34C3B7" w14:textId="77777777" w:rsidR="00955815" w:rsidRPr="00563B80" w:rsidRDefault="00955815" w:rsidP="00955815">
      <w:pPr>
        <w:pStyle w:val="ListParagraph"/>
        <w:numPr>
          <w:ilvl w:val="1"/>
          <w:numId w:val="1"/>
        </w:numPr>
        <w:tabs>
          <w:tab w:val="left" w:pos="446"/>
          <w:tab w:val="left" w:pos="447"/>
        </w:tabs>
        <w:ind w:left="328" w:hanging="328"/>
        <w:rPr>
          <w:rFonts w:asciiTheme="majorHAnsi" w:hAnsiTheme="majorHAnsi" w:cstheme="majorHAnsi"/>
        </w:rPr>
      </w:pPr>
      <w:r w:rsidRPr="00563B80">
        <w:rPr>
          <w:rFonts w:asciiTheme="majorHAnsi" w:hAnsiTheme="majorHAnsi" w:cstheme="majorHAnsi"/>
        </w:rPr>
        <w:t>Adaptable to</w:t>
      </w:r>
      <w:r w:rsidRPr="00563B80">
        <w:rPr>
          <w:rFonts w:asciiTheme="majorHAnsi" w:hAnsiTheme="majorHAnsi" w:cstheme="majorHAnsi"/>
          <w:spacing w:val="-3"/>
        </w:rPr>
        <w:t xml:space="preserve"> </w:t>
      </w:r>
      <w:r w:rsidRPr="00563B80">
        <w:rPr>
          <w:rFonts w:asciiTheme="majorHAnsi" w:hAnsiTheme="majorHAnsi" w:cstheme="majorHAnsi"/>
        </w:rPr>
        <w:t>change.</w:t>
      </w:r>
    </w:p>
    <w:p w14:paraId="5F4509B0" w14:textId="77777777" w:rsidR="00955815" w:rsidRPr="00563B80" w:rsidRDefault="00955815" w:rsidP="00955815">
      <w:pPr>
        <w:pStyle w:val="ListParagraph"/>
        <w:numPr>
          <w:ilvl w:val="1"/>
          <w:numId w:val="1"/>
        </w:numPr>
        <w:tabs>
          <w:tab w:val="left" w:pos="423"/>
        </w:tabs>
        <w:ind w:left="304" w:hanging="304"/>
        <w:rPr>
          <w:rFonts w:asciiTheme="majorHAnsi" w:hAnsiTheme="majorHAnsi" w:cstheme="majorHAnsi"/>
        </w:rPr>
      </w:pPr>
      <w:r w:rsidRPr="00563B80">
        <w:rPr>
          <w:rFonts w:asciiTheme="majorHAnsi" w:hAnsiTheme="majorHAnsi" w:cstheme="majorHAnsi"/>
        </w:rPr>
        <w:t>Resilient under</w:t>
      </w:r>
      <w:r w:rsidRPr="00563B80">
        <w:rPr>
          <w:rFonts w:asciiTheme="majorHAnsi" w:hAnsiTheme="majorHAnsi" w:cstheme="majorHAnsi"/>
          <w:spacing w:val="-3"/>
        </w:rPr>
        <w:t xml:space="preserve"> </w:t>
      </w:r>
      <w:r w:rsidRPr="00563B80">
        <w:rPr>
          <w:rFonts w:asciiTheme="majorHAnsi" w:hAnsiTheme="majorHAnsi" w:cstheme="majorHAnsi"/>
        </w:rPr>
        <w:t>pressure.</w:t>
      </w:r>
    </w:p>
    <w:p w14:paraId="6B6E8A18" w14:textId="77777777" w:rsidR="00800088" w:rsidRPr="00563B80" w:rsidRDefault="00800088" w:rsidP="00006B7D">
      <w:pPr>
        <w:pStyle w:val="BodyText"/>
        <w:rPr>
          <w:rFonts w:asciiTheme="majorHAnsi" w:hAnsiTheme="majorHAnsi" w:cstheme="majorHAnsi"/>
          <w:sz w:val="22"/>
          <w:szCs w:val="22"/>
        </w:rPr>
      </w:pPr>
    </w:p>
    <w:p w14:paraId="332C5CF9" w14:textId="77777777" w:rsidR="00403CCC" w:rsidRDefault="00403CCC" w:rsidP="00006B7D">
      <w:pPr>
        <w:pStyle w:val="BodyText"/>
        <w:rPr>
          <w:rFonts w:asciiTheme="majorHAnsi" w:hAnsiTheme="majorHAnsi" w:cstheme="majorHAnsi"/>
          <w:sz w:val="22"/>
          <w:szCs w:val="22"/>
        </w:rPr>
      </w:pPr>
      <w:r>
        <w:rPr>
          <w:rFonts w:asciiTheme="majorHAnsi" w:hAnsiTheme="majorHAnsi" w:cstheme="majorHAnsi"/>
          <w:sz w:val="22"/>
          <w:szCs w:val="22"/>
        </w:rPr>
        <w:t>Melanie Green</w:t>
      </w:r>
    </w:p>
    <w:p w14:paraId="0AB49D8E" w14:textId="7BE6E5F9" w:rsidR="00800088" w:rsidRPr="00563B80" w:rsidRDefault="00955815" w:rsidP="00006B7D">
      <w:pPr>
        <w:pStyle w:val="BodyText"/>
        <w:rPr>
          <w:rFonts w:asciiTheme="majorHAnsi" w:hAnsiTheme="majorHAnsi" w:cstheme="majorHAnsi"/>
          <w:sz w:val="22"/>
          <w:szCs w:val="22"/>
        </w:rPr>
      </w:pPr>
      <w:r w:rsidRPr="00563B80">
        <w:rPr>
          <w:rFonts w:asciiTheme="majorHAnsi" w:hAnsiTheme="majorHAnsi" w:cstheme="majorHAnsi"/>
          <w:sz w:val="22"/>
          <w:szCs w:val="22"/>
        </w:rPr>
        <w:t>February</w:t>
      </w:r>
      <w:r w:rsidR="00800088" w:rsidRPr="00563B80">
        <w:rPr>
          <w:rFonts w:asciiTheme="majorHAnsi" w:hAnsiTheme="majorHAnsi" w:cstheme="majorHAnsi"/>
          <w:sz w:val="22"/>
          <w:szCs w:val="22"/>
        </w:rPr>
        <w:t xml:space="preserve"> 202</w:t>
      </w:r>
      <w:r w:rsidR="00403CCC">
        <w:rPr>
          <w:rFonts w:asciiTheme="majorHAnsi" w:hAnsiTheme="majorHAnsi" w:cstheme="majorHAnsi"/>
          <w:sz w:val="22"/>
          <w:szCs w:val="22"/>
        </w:rPr>
        <w:t>3</w:t>
      </w:r>
    </w:p>
    <w:p w14:paraId="4E0CF42D" w14:textId="77777777" w:rsidR="00932EE1" w:rsidRPr="00563B80" w:rsidRDefault="00932EE1" w:rsidP="00006B7D">
      <w:pPr>
        <w:rPr>
          <w:rFonts w:asciiTheme="majorHAnsi" w:hAnsiTheme="majorHAnsi" w:cstheme="majorHAnsi"/>
        </w:rPr>
      </w:pPr>
    </w:p>
    <w:sectPr w:rsidR="00932EE1" w:rsidRPr="00563B80" w:rsidSect="00DB6C5D">
      <w:type w:val="continuous"/>
      <w:pgSz w:w="11910" w:h="16840"/>
      <w:pgMar w:top="1134" w:right="1134" w:bottom="816" w:left="1134" w:header="624"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79469" w14:textId="77777777" w:rsidR="00B4497C" w:rsidRDefault="00B4497C">
      <w:r>
        <w:separator/>
      </w:r>
    </w:p>
  </w:endnote>
  <w:endnote w:type="continuationSeparator" w:id="0">
    <w:p w14:paraId="5EB2139A" w14:textId="77777777" w:rsidR="00B4497C" w:rsidRDefault="00B44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tka Text">
    <w:panose1 w:val="00000000000000000000"/>
    <w:charset w:val="00"/>
    <w:family w:val="auto"/>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D7BB4" w14:textId="77777777" w:rsidR="003A1ACA" w:rsidRDefault="00800088">
    <w:pPr>
      <w:pStyle w:val="BodyText"/>
      <w:spacing w:line="14" w:lineRule="auto"/>
    </w:pPr>
    <w:r>
      <w:rPr>
        <w:noProof/>
        <w:lang w:val="en-GB" w:eastAsia="en-GB"/>
      </w:rPr>
      <mc:AlternateContent>
        <mc:Choice Requires="wps">
          <w:drawing>
            <wp:anchor distT="0" distB="0" distL="114300" distR="114300" simplePos="0" relativeHeight="251659264" behindDoc="1" locked="0" layoutInCell="1" allowOverlap="1" wp14:anchorId="035C42A9" wp14:editId="05760DB0">
              <wp:simplePos x="0" y="0"/>
              <wp:positionH relativeFrom="page">
                <wp:posOffset>6544310</wp:posOffset>
              </wp:positionH>
              <wp:positionV relativeFrom="page">
                <wp:posOffset>10092055</wp:posOffset>
              </wp:positionV>
              <wp:extent cx="140335" cy="15367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03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F7C692" w14:textId="165741C0" w:rsidR="003A1ACA" w:rsidRDefault="00800088">
                          <w:pPr>
                            <w:spacing w:before="14"/>
                            <w:ind w:left="60"/>
                            <w:rPr>
                              <w:sz w:val="18"/>
                            </w:rPr>
                          </w:pPr>
                          <w:r>
                            <w:fldChar w:fldCharType="begin"/>
                          </w:r>
                          <w:r>
                            <w:rPr>
                              <w:w w:val="99"/>
                              <w:sz w:val="18"/>
                            </w:rPr>
                            <w:instrText xml:space="preserve"> PAGE </w:instrText>
                          </w:r>
                          <w:r>
                            <w:fldChar w:fldCharType="separate"/>
                          </w:r>
                          <w:r w:rsidR="00341004">
                            <w:rPr>
                              <w:noProof/>
                              <w:w w:val="99"/>
                              <w:sz w:val="18"/>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5C42A9" id="_x0000_t202" coordsize="21600,21600" o:spt="202" path="m,l,21600r21600,l21600,xe">
              <v:stroke joinstyle="miter"/>
              <v:path gradientshapeok="t" o:connecttype="rect"/>
            </v:shapetype>
            <v:shape id="Text Box 1" o:spid="_x0000_s1026" type="#_x0000_t202" style="position:absolute;margin-left:515.3pt;margin-top:794.65pt;width:11.05pt;height:12.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" filled="f" stroked="f">
              <v:path arrowok="t"/>
              <v:textbox inset="0,0,0,0">
                <w:txbxContent>
                  <w:p w14:paraId="1CF7C692" w14:textId="165741C0" w:rsidR="003A1ACA" w:rsidRDefault="00800088">
                    <w:pPr>
                      <w:spacing w:before="14"/>
                      <w:ind w:left="60"/>
                      <w:rPr>
                        <w:sz w:val="18"/>
                      </w:rPr>
                    </w:pPr>
                    <w:r>
                      <w:fldChar w:fldCharType="begin"/>
                    </w:r>
                    <w:r>
                      <w:rPr>
                        <w:w w:val="99"/>
                        <w:sz w:val="18"/>
                      </w:rPr>
                      <w:instrText xml:space="preserve"> PAGE </w:instrText>
                    </w:r>
                    <w:r>
                      <w:fldChar w:fldCharType="separate"/>
                    </w:r>
                    <w:r w:rsidR="00341004">
                      <w:rPr>
                        <w:noProof/>
                        <w:w w:val="99"/>
                        <w:sz w:val="18"/>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17C2F" w14:textId="77777777" w:rsidR="00403CCC" w:rsidRDefault="00403CCC">
    <w:pPr>
      <w:pStyle w:val="BodyText"/>
      <w:spacing w:line="14" w:lineRule="auto"/>
    </w:pPr>
    <w:r>
      <w:rPr>
        <w:noProof/>
        <w:lang w:val="en-GB" w:eastAsia="en-GB"/>
      </w:rPr>
      <mc:AlternateContent>
        <mc:Choice Requires="wps">
          <w:drawing>
            <wp:anchor distT="0" distB="0" distL="114300" distR="114300" simplePos="0" relativeHeight="251661312" behindDoc="1" locked="0" layoutInCell="1" allowOverlap="1" wp14:anchorId="0667B769" wp14:editId="53F3FDA7">
              <wp:simplePos x="0" y="0"/>
              <wp:positionH relativeFrom="page">
                <wp:posOffset>6544310</wp:posOffset>
              </wp:positionH>
              <wp:positionV relativeFrom="page">
                <wp:posOffset>10092055</wp:posOffset>
              </wp:positionV>
              <wp:extent cx="140335" cy="15367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03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11A2DB" w14:textId="77777777" w:rsidR="00403CCC" w:rsidRDefault="00403CCC">
                          <w:pPr>
                            <w:spacing w:before="14"/>
                            <w:ind w:left="60"/>
                            <w:rPr>
                              <w:sz w:val="18"/>
                            </w:rPr>
                          </w:pPr>
                          <w:r>
                            <w:fldChar w:fldCharType="begin"/>
                          </w:r>
                          <w:r>
                            <w:rPr>
                              <w:w w:val="99"/>
                              <w:sz w:val="18"/>
                            </w:rPr>
                            <w:instrText xml:space="preserve"> PAGE </w:instrText>
                          </w:r>
                          <w:r>
                            <w:fldChar w:fldCharType="separate"/>
                          </w:r>
                          <w:r>
                            <w:rPr>
                              <w:noProof/>
                              <w:w w:val="99"/>
                              <w:sz w:val="18"/>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67B769" id="_x0000_t202" coordsize="21600,21600" o:spt="202" path="m,l,21600r21600,l21600,xe">
              <v:stroke joinstyle="miter"/>
              <v:path gradientshapeok="t" o:connecttype="rect"/>
            </v:shapetype>
            <v:shape id="Text Box 2" o:spid="_x0000_s1027" type="#_x0000_t202" style="position:absolute;margin-left:515.3pt;margin-top:794.65pt;width:11.05pt;height:12.1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" filled="f" stroked="f">
              <v:path arrowok="t"/>
              <v:textbox inset="0,0,0,0">
                <w:txbxContent>
                  <w:p w14:paraId="4A11A2DB" w14:textId="77777777" w:rsidR="00403CCC" w:rsidRDefault="00403CCC">
                    <w:pPr>
                      <w:spacing w:before="14"/>
                      <w:ind w:left="60"/>
                      <w:rPr>
                        <w:sz w:val="18"/>
                      </w:rPr>
                    </w:pPr>
                    <w:r>
                      <w:fldChar w:fldCharType="begin"/>
                    </w:r>
                    <w:r>
                      <w:rPr>
                        <w:w w:val="99"/>
                        <w:sz w:val="18"/>
                      </w:rPr>
                      <w:instrText xml:space="preserve"> PAGE </w:instrText>
                    </w:r>
                    <w:r>
                      <w:fldChar w:fldCharType="separate"/>
                    </w:r>
                    <w:r>
                      <w:rPr>
                        <w:noProof/>
                        <w:w w:val="99"/>
                        <w:sz w:val="18"/>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C8DED" w14:textId="77777777" w:rsidR="00B4497C" w:rsidRDefault="00B4497C">
      <w:r>
        <w:separator/>
      </w:r>
    </w:p>
  </w:footnote>
  <w:footnote w:type="continuationSeparator" w:id="0">
    <w:p w14:paraId="0F30AE8D" w14:textId="77777777" w:rsidR="00B4497C" w:rsidRDefault="00B449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C0445"/>
    <w:multiLevelType w:val="hybridMultilevel"/>
    <w:tmpl w:val="2D78B1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1262B0"/>
    <w:multiLevelType w:val="hybridMultilevel"/>
    <w:tmpl w:val="9B3A7584"/>
    <w:lvl w:ilvl="0" w:tplc="573C0D70">
      <w:start w:val="1"/>
      <w:numFmt w:val="decimal"/>
      <w:lvlText w:val="%1."/>
      <w:lvlJc w:val="left"/>
      <w:pPr>
        <w:ind w:left="360" w:hanging="360"/>
      </w:pPr>
      <w:rPr>
        <w:rFonts w:ascii="Arial" w:eastAsia="Arial" w:hAnsi="Arial" w:cs="Arial" w:hint="default"/>
        <w:b/>
        <w:bCs/>
        <w:spacing w:val="-1"/>
        <w:w w:val="100"/>
        <w:sz w:val="20"/>
        <w:szCs w:val="20"/>
      </w:rPr>
    </w:lvl>
    <w:lvl w:ilvl="1" w:tplc="BDAC1198">
      <w:start w:val="1"/>
      <w:numFmt w:val="lowerLetter"/>
      <w:lvlText w:val="%2."/>
      <w:lvlJc w:val="left"/>
      <w:pPr>
        <w:ind w:left="356" w:hanging="356"/>
      </w:pPr>
      <w:rPr>
        <w:rFonts w:ascii="Arial" w:eastAsia="Arial" w:hAnsi="Arial" w:cs="Arial" w:hint="default"/>
        <w:w w:val="100"/>
        <w:sz w:val="20"/>
        <w:szCs w:val="20"/>
      </w:rPr>
    </w:lvl>
    <w:lvl w:ilvl="2" w:tplc="6F4660C8">
      <w:numFmt w:val="bullet"/>
      <w:lvlText w:val="•"/>
      <w:lvlJc w:val="left"/>
      <w:pPr>
        <w:ind w:left="2236" w:hanging="356"/>
      </w:pPr>
      <w:rPr>
        <w:rFonts w:hint="default"/>
      </w:rPr>
    </w:lvl>
    <w:lvl w:ilvl="3" w:tplc="3AB6C216">
      <w:numFmt w:val="bullet"/>
      <w:lvlText w:val="•"/>
      <w:lvlJc w:val="left"/>
      <w:pPr>
        <w:ind w:left="3115" w:hanging="356"/>
      </w:pPr>
      <w:rPr>
        <w:rFonts w:hint="default"/>
      </w:rPr>
    </w:lvl>
    <w:lvl w:ilvl="4" w:tplc="654C8CF0">
      <w:numFmt w:val="bullet"/>
      <w:lvlText w:val="•"/>
      <w:lvlJc w:val="left"/>
      <w:pPr>
        <w:ind w:left="3993" w:hanging="356"/>
      </w:pPr>
      <w:rPr>
        <w:rFonts w:hint="default"/>
      </w:rPr>
    </w:lvl>
    <w:lvl w:ilvl="5" w:tplc="55A054FC">
      <w:numFmt w:val="bullet"/>
      <w:lvlText w:val="•"/>
      <w:lvlJc w:val="left"/>
      <w:pPr>
        <w:ind w:left="4872" w:hanging="356"/>
      </w:pPr>
      <w:rPr>
        <w:rFonts w:hint="default"/>
      </w:rPr>
    </w:lvl>
    <w:lvl w:ilvl="6" w:tplc="DE90B390">
      <w:numFmt w:val="bullet"/>
      <w:lvlText w:val="•"/>
      <w:lvlJc w:val="left"/>
      <w:pPr>
        <w:ind w:left="5750" w:hanging="356"/>
      </w:pPr>
      <w:rPr>
        <w:rFonts w:hint="default"/>
      </w:rPr>
    </w:lvl>
    <w:lvl w:ilvl="7" w:tplc="0B5E5532">
      <w:numFmt w:val="bullet"/>
      <w:lvlText w:val="•"/>
      <w:lvlJc w:val="left"/>
      <w:pPr>
        <w:ind w:left="6629" w:hanging="356"/>
      </w:pPr>
      <w:rPr>
        <w:rFonts w:hint="default"/>
      </w:rPr>
    </w:lvl>
    <w:lvl w:ilvl="8" w:tplc="F1C47F82">
      <w:numFmt w:val="bullet"/>
      <w:lvlText w:val="•"/>
      <w:lvlJc w:val="left"/>
      <w:pPr>
        <w:ind w:left="7507" w:hanging="356"/>
      </w:pPr>
      <w:rPr>
        <w:rFonts w:hint="default"/>
      </w:rPr>
    </w:lvl>
  </w:abstractNum>
  <w:abstractNum w:abstractNumId="2" w15:restartNumberingAfterBreak="0">
    <w:nsid w:val="298215B9"/>
    <w:multiLevelType w:val="hybridMultilevel"/>
    <w:tmpl w:val="B846D5F4"/>
    <w:lvl w:ilvl="0" w:tplc="16341248">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B33C4F"/>
    <w:multiLevelType w:val="hybridMultilevel"/>
    <w:tmpl w:val="997251B4"/>
    <w:lvl w:ilvl="0" w:tplc="FFFFFFFF">
      <w:start w:val="1"/>
      <w:numFmt w:val="decimal"/>
      <w:lvlText w:val="%1."/>
      <w:lvlJc w:val="left"/>
      <w:pPr>
        <w:ind w:left="644" w:hanging="360"/>
      </w:pPr>
      <w:rPr>
        <w:rFonts w:ascii="Arial" w:eastAsia="Arial" w:hAnsi="Arial" w:cs="Arial" w:hint="default"/>
        <w:b/>
        <w:bCs/>
        <w:spacing w:val="-1"/>
        <w:w w:val="100"/>
        <w:sz w:val="20"/>
        <w:szCs w:val="20"/>
      </w:rPr>
    </w:lvl>
    <w:lvl w:ilvl="1" w:tplc="08090019">
      <w:start w:val="1"/>
      <w:numFmt w:val="lowerLetter"/>
      <w:lvlText w:val="%2."/>
      <w:lvlJc w:val="left"/>
      <w:pPr>
        <w:ind w:left="360" w:hanging="360"/>
      </w:pPr>
    </w:lvl>
    <w:lvl w:ilvl="2" w:tplc="FFFFFFFF">
      <w:numFmt w:val="bullet"/>
      <w:lvlText w:val="•"/>
      <w:lvlJc w:val="left"/>
      <w:pPr>
        <w:ind w:left="2236" w:hanging="356"/>
      </w:pPr>
      <w:rPr>
        <w:rFonts w:hint="default"/>
      </w:rPr>
    </w:lvl>
    <w:lvl w:ilvl="3" w:tplc="FFFFFFFF">
      <w:numFmt w:val="bullet"/>
      <w:lvlText w:val="•"/>
      <w:lvlJc w:val="left"/>
      <w:pPr>
        <w:ind w:left="3115" w:hanging="356"/>
      </w:pPr>
      <w:rPr>
        <w:rFonts w:hint="default"/>
      </w:rPr>
    </w:lvl>
    <w:lvl w:ilvl="4" w:tplc="FFFFFFFF">
      <w:numFmt w:val="bullet"/>
      <w:lvlText w:val="•"/>
      <w:lvlJc w:val="left"/>
      <w:pPr>
        <w:ind w:left="3993" w:hanging="356"/>
      </w:pPr>
      <w:rPr>
        <w:rFonts w:hint="default"/>
      </w:rPr>
    </w:lvl>
    <w:lvl w:ilvl="5" w:tplc="FFFFFFFF">
      <w:numFmt w:val="bullet"/>
      <w:lvlText w:val="•"/>
      <w:lvlJc w:val="left"/>
      <w:pPr>
        <w:ind w:left="4872" w:hanging="356"/>
      </w:pPr>
      <w:rPr>
        <w:rFonts w:hint="default"/>
      </w:rPr>
    </w:lvl>
    <w:lvl w:ilvl="6" w:tplc="FFFFFFFF">
      <w:numFmt w:val="bullet"/>
      <w:lvlText w:val="•"/>
      <w:lvlJc w:val="left"/>
      <w:pPr>
        <w:ind w:left="5750" w:hanging="356"/>
      </w:pPr>
      <w:rPr>
        <w:rFonts w:hint="default"/>
      </w:rPr>
    </w:lvl>
    <w:lvl w:ilvl="7" w:tplc="FFFFFFFF">
      <w:numFmt w:val="bullet"/>
      <w:lvlText w:val="•"/>
      <w:lvlJc w:val="left"/>
      <w:pPr>
        <w:ind w:left="6629" w:hanging="356"/>
      </w:pPr>
      <w:rPr>
        <w:rFonts w:hint="default"/>
      </w:rPr>
    </w:lvl>
    <w:lvl w:ilvl="8" w:tplc="FFFFFFFF">
      <w:numFmt w:val="bullet"/>
      <w:lvlText w:val="•"/>
      <w:lvlJc w:val="left"/>
      <w:pPr>
        <w:ind w:left="7507" w:hanging="356"/>
      </w:pPr>
      <w:rPr>
        <w:rFonts w:hint="default"/>
      </w:rPr>
    </w:lvl>
  </w:abstractNum>
  <w:abstractNum w:abstractNumId="4" w15:restartNumberingAfterBreak="0">
    <w:nsid w:val="4504730D"/>
    <w:multiLevelType w:val="hybridMultilevel"/>
    <w:tmpl w:val="074063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D6B5930"/>
    <w:multiLevelType w:val="hybridMultilevel"/>
    <w:tmpl w:val="88825DD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6" w15:restartNumberingAfterBreak="0">
    <w:nsid w:val="69245682"/>
    <w:multiLevelType w:val="hybridMultilevel"/>
    <w:tmpl w:val="BA2479D6"/>
    <w:lvl w:ilvl="0" w:tplc="08090001">
      <w:start w:val="1"/>
      <w:numFmt w:val="bullet"/>
      <w:lvlText w:val=""/>
      <w:lvlJc w:val="left"/>
      <w:pPr>
        <w:ind w:left="835" w:hanging="360"/>
      </w:pPr>
      <w:rPr>
        <w:rFonts w:ascii="Symbol" w:hAnsi="Symbol" w:hint="default"/>
      </w:rPr>
    </w:lvl>
    <w:lvl w:ilvl="1" w:tplc="08090003" w:tentative="1">
      <w:start w:val="1"/>
      <w:numFmt w:val="bullet"/>
      <w:lvlText w:val="o"/>
      <w:lvlJc w:val="left"/>
      <w:pPr>
        <w:ind w:left="1555" w:hanging="360"/>
      </w:pPr>
      <w:rPr>
        <w:rFonts w:ascii="Courier New" w:hAnsi="Courier New" w:cs="Courier New" w:hint="default"/>
      </w:rPr>
    </w:lvl>
    <w:lvl w:ilvl="2" w:tplc="08090005" w:tentative="1">
      <w:start w:val="1"/>
      <w:numFmt w:val="bullet"/>
      <w:lvlText w:val=""/>
      <w:lvlJc w:val="left"/>
      <w:pPr>
        <w:ind w:left="2275" w:hanging="360"/>
      </w:pPr>
      <w:rPr>
        <w:rFonts w:ascii="Wingdings" w:hAnsi="Wingdings" w:hint="default"/>
      </w:rPr>
    </w:lvl>
    <w:lvl w:ilvl="3" w:tplc="08090001" w:tentative="1">
      <w:start w:val="1"/>
      <w:numFmt w:val="bullet"/>
      <w:lvlText w:val=""/>
      <w:lvlJc w:val="left"/>
      <w:pPr>
        <w:ind w:left="2995" w:hanging="360"/>
      </w:pPr>
      <w:rPr>
        <w:rFonts w:ascii="Symbol" w:hAnsi="Symbol" w:hint="default"/>
      </w:rPr>
    </w:lvl>
    <w:lvl w:ilvl="4" w:tplc="08090003" w:tentative="1">
      <w:start w:val="1"/>
      <w:numFmt w:val="bullet"/>
      <w:lvlText w:val="o"/>
      <w:lvlJc w:val="left"/>
      <w:pPr>
        <w:ind w:left="3715" w:hanging="360"/>
      </w:pPr>
      <w:rPr>
        <w:rFonts w:ascii="Courier New" w:hAnsi="Courier New" w:cs="Courier New" w:hint="default"/>
      </w:rPr>
    </w:lvl>
    <w:lvl w:ilvl="5" w:tplc="08090005" w:tentative="1">
      <w:start w:val="1"/>
      <w:numFmt w:val="bullet"/>
      <w:lvlText w:val=""/>
      <w:lvlJc w:val="left"/>
      <w:pPr>
        <w:ind w:left="4435" w:hanging="360"/>
      </w:pPr>
      <w:rPr>
        <w:rFonts w:ascii="Wingdings" w:hAnsi="Wingdings" w:hint="default"/>
      </w:rPr>
    </w:lvl>
    <w:lvl w:ilvl="6" w:tplc="08090001" w:tentative="1">
      <w:start w:val="1"/>
      <w:numFmt w:val="bullet"/>
      <w:lvlText w:val=""/>
      <w:lvlJc w:val="left"/>
      <w:pPr>
        <w:ind w:left="5155" w:hanging="360"/>
      </w:pPr>
      <w:rPr>
        <w:rFonts w:ascii="Symbol" w:hAnsi="Symbol" w:hint="default"/>
      </w:rPr>
    </w:lvl>
    <w:lvl w:ilvl="7" w:tplc="08090003" w:tentative="1">
      <w:start w:val="1"/>
      <w:numFmt w:val="bullet"/>
      <w:lvlText w:val="o"/>
      <w:lvlJc w:val="left"/>
      <w:pPr>
        <w:ind w:left="5875" w:hanging="360"/>
      </w:pPr>
      <w:rPr>
        <w:rFonts w:ascii="Courier New" w:hAnsi="Courier New" w:cs="Courier New" w:hint="default"/>
      </w:rPr>
    </w:lvl>
    <w:lvl w:ilvl="8" w:tplc="08090005" w:tentative="1">
      <w:start w:val="1"/>
      <w:numFmt w:val="bullet"/>
      <w:lvlText w:val=""/>
      <w:lvlJc w:val="left"/>
      <w:pPr>
        <w:ind w:left="6595" w:hanging="360"/>
      </w:pPr>
      <w:rPr>
        <w:rFonts w:ascii="Wingdings" w:hAnsi="Wingdings" w:hint="default"/>
      </w:rPr>
    </w:lvl>
  </w:abstractNum>
  <w:abstractNum w:abstractNumId="7" w15:restartNumberingAfterBreak="0">
    <w:nsid w:val="6AEC206F"/>
    <w:multiLevelType w:val="hybridMultilevel"/>
    <w:tmpl w:val="CE66D400"/>
    <w:lvl w:ilvl="0" w:tplc="08090001">
      <w:start w:val="1"/>
      <w:numFmt w:val="bullet"/>
      <w:lvlText w:val=""/>
      <w:lvlJc w:val="left"/>
      <w:pPr>
        <w:ind w:left="839" w:hanging="360"/>
      </w:pPr>
      <w:rPr>
        <w:rFonts w:ascii="Symbol" w:hAnsi="Symbol" w:hint="default"/>
      </w:rPr>
    </w:lvl>
    <w:lvl w:ilvl="1" w:tplc="08090003" w:tentative="1">
      <w:start w:val="1"/>
      <w:numFmt w:val="bullet"/>
      <w:lvlText w:val="o"/>
      <w:lvlJc w:val="left"/>
      <w:pPr>
        <w:ind w:left="1559" w:hanging="360"/>
      </w:pPr>
      <w:rPr>
        <w:rFonts w:ascii="Courier New" w:hAnsi="Courier New" w:cs="Courier New" w:hint="default"/>
      </w:rPr>
    </w:lvl>
    <w:lvl w:ilvl="2" w:tplc="08090005" w:tentative="1">
      <w:start w:val="1"/>
      <w:numFmt w:val="bullet"/>
      <w:lvlText w:val=""/>
      <w:lvlJc w:val="left"/>
      <w:pPr>
        <w:ind w:left="2279" w:hanging="360"/>
      </w:pPr>
      <w:rPr>
        <w:rFonts w:ascii="Wingdings" w:hAnsi="Wingdings" w:hint="default"/>
      </w:rPr>
    </w:lvl>
    <w:lvl w:ilvl="3" w:tplc="08090001" w:tentative="1">
      <w:start w:val="1"/>
      <w:numFmt w:val="bullet"/>
      <w:lvlText w:val=""/>
      <w:lvlJc w:val="left"/>
      <w:pPr>
        <w:ind w:left="2999" w:hanging="360"/>
      </w:pPr>
      <w:rPr>
        <w:rFonts w:ascii="Symbol" w:hAnsi="Symbol" w:hint="default"/>
      </w:rPr>
    </w:lvl>
    <w:lvl w:ilvl="4" w:tplc="08090003" w:tentative="1">
      <w:start w:val="1"/>
      <w:numFmt w:val="bullet"/>
      <w:lvlText w:val="o"/>
      <w:lvlJc w:val="left"/>
      <w:pPr>
        <w:ind w:left="3719" w:hanging="360"/>
      </w:pPr>
      <w:rPr>
        <w:rFonts w:ascii="Courier New" w:hAnsi="Courier New" w:cs="Courier New" w:hint="default"/>
      </w:rPr>
    </w:lvl>
    <w:lvl w:ilvl="5" w:tplc="08090005" w:tentative="1">
      <w:start w:val="1"/>
      <w:numFmt w:val="bullet"/>
      <w:lvlText w:val=""/>
      <w:lvlJc w:val="left"/>
      <w:pPr>
        <w:ind w:left="4439" w:hanging="360"/>
      </w:pPr>
      <w:rPr>
        <w:rFonts w:ascii="Wingdings" w:hAnsi="Wingdings" w:hint="default"/>
      </w:rPr>
    </w:lvl>
    <w:lvl w:ilvl="6" w:tplc="08090001" w:tentative="1">
      <w:start w:val="1"/>
      <w:numFmt w:val="bullet"/>
      <w:lvlText w:val=""/>
      <w:lvlJc w:val="left"/>
      <w:pPr>
        <w:ind w:left="5159" w:hanging="360"/>
      </w:pPr>
      <w:rPr>
        <w:rFonts w:ascii="Symbol" w:hAnsi="Symbol" w:hint="default"/>
      </w:rPr>
    </w:lvl>
    <w:lvl w:ilvl="7" w:tplc="08090003" w:tentative="1">
      <w:start w:val="1"/>
      <w:numFmt w:val="bullet"/>
      <w:lvlText w:val="o"/>
      <w:lvlJc w:val="left"/>
      <w:pPr>
        <w:ind w:left="5879" w:hanging="360"/>
      </w:pPr>
      <w:rPr>
        <w:rFonts w:ascii="Courier New" w:hAnsi="Courier New" w:cs="Courier New" w:hint="default"/>
      </w:rPr>
    </w:lvl>
    <w:lvl w:ilvl="8" w:tplc="08090005" w:tentative="1">
      <w:start w:val="1"/>
      <w:numFmt w:val="bullet"/>
      <w:lvlText w:val=""/>
      <w:lvlJc w:val="left"/>
      <w:pPr>
        <w:ind w:left="6599" w:hanging="360"/>
      </w:pPr>
      <w:rPr>
        <w:rFonts w:ascii="Wingdings" w:hAnsi="Wingdings" w:hint="default"/>
      </w:rPr>
    </w:lvl>
  </w:abstractNum>
  <w:num w:numId="1" w16cid:durableId="173231478">
    <w:abstractNumId w:val="1"/>
  </w:num>
  <w:num w:numId="2" w16cid:durableId="1517234552">
    <w:abstractNumId w:val="7"/>
  </w:num>
  <w:num w:numId="3" w16cid:durableId="1481771247">
    <w:abstractNumId w:val="6"/>
  </w:num>
  <w:num w:numId="4" w16cid:durableId="1603340932">
    <w:abstractNumId w:val="2"/>
  </w:num>
  <w:num w:numId="5" w16cid:durableId="883755570">
    <w:abstractNumId w:val="3"/>
  </w:num>
  <w:num w:numId="6" w16cid:durableId="1074543514">
    <w:abstractNumId w:val="4"/>
  </w:num>
  <w:num w:numId="7" w16cid:durableId="9989751">
    <w:abstractNumId w:val="0"/>
  </w:num>
  <w:num w:numId="8" w16cid:durableId="20016948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088"/>
    <w:rsid w:val="00005010"/>
    <w:rsid w:val="00006B7D"/>
    <w:rsid w:val="000454CC"/>
    <w:rsid w:val="00131ED3"/>
    <w:rsid w:val="002C6CF5"/>
    <w:rsid w:val="00341004"/>
    <w:rsid w:val="00403CCC"/>
    <w:rsid w:val="004D5481"/>
    <w:rsid w:val="00563B80"/>
    <w:rsid w:val="0068748B"/>
    <w:rsid w:val="006B247F"/>
    <w:rsid w:val="007240F1"/>
    <w:rsid w:val="007B43D7"/>
    <w:rsid w:val="00800088"/>
    <w:rsid w:val="00913C97"/>
    <w:rsid w:val="00932EE1"/>
    <w:rsid w:val="00955815"/>
    <w:rsid w:val="00993BBE"/>
    <w:rsid w:val="009E2B67"/>
    <w:rsid w:val="00A175BF"/>
    <w:rsid w:val="00A52FB6"/>
    <w:rsid w:val="00A53982"/>
    <w:rsid w:val="00B4497C"/>
    <w:rsid w:val="00BF20ED"/>
    <w:rsid w:val="00C03508"/>
    <w:rsid w:val="00C344C7"/>
    <w:rsid w:val="00DC7D99"/>
    <w:rsid w:val="00E324FB"/>
    <w:rsid w:val="00E342AA"/>
    <w:rsid w:val="00F75F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F3876"/>
  <w15:chartTrackingRefBased/>
  <w15:docId w15:val="{D2860553-EB12-4C44-BAEA-C2CD1E3F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00088"/>
    <w:pPr>
      <w:widowControl w:val="0"/>
      <w:autoSpaceDE w:val="0"/>
      <w:autoSpaceDN w:val="0"/>
    </w:pPr>
    <w:rPr>
      <w:rFonts w:ascii="Arial" w:eastAsia="Arial" w:hAnsi="Arial" w:cs="Arial"/>
      <w:sz w:val="22"/>
      <w:szCs w:val="22"/>
      <w:lang w:val="en-US"/>
    </w:rPr>
  </w:style>
  <w:style w:type="paragraph" w:styleId="Heading1">
    <w:name w:val="heading 1"/>
    <w:basedOn w:val="Normal"/>
    <w:link w:val="Heading1Char"/>
    <w:uiPriority w:val="1"/>
    <w:qFormat/>
    <w:rsid w:val="00800088"/>
    <w:pPr>
      <w:ind w:left="1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00088"/>
    <w:rPr>
      <w:rFonts w:ascii="Arial" w:eastAsia="Arial" w:hAnsi="Arial" w:cs="Arial"/>
      <w:b/>
      <w:bCs/>
      <w:sz w:val="20"/>
      <w:szCs w:val="20"/>
      <w:lang w:val="en-US"/>
    </w:rPr>
  </w:style>
  <w:style w:type="paragraph" w:styleId="BodyText">
    <w:name w:val="Body Text"/>
    <w:basedOn w:val="Normal"/>
    <w:link w:val="BodyTextChar"/>
    <w:uiPriority w:val="1"/>
    <w:qFormat/>
    <w:rsid w:val="00800088"/>
    <w:rPr>
      <w:sz w:val="20"/>
      <w:szCs w:val="20"/>
    </w:rPr>
  </w:style>
  <w:style w:type="character" w:customStyle="1" w:styleId="BodyTextChar">
    <w:name w:val="Body Text Char"/>
    <w:basedOn w:val="DefaultParagraphFont"/>
    <w:link w:val="BodyText"/>
    <w:uiPriority w:val="1"/>
    <w:rsid w:val="00800088"/>
    <w:rPr>
      <w:rFonts w:ascii="Arial" w:eastAsia="Arial" w:hAnsi="Arial" w:cs="Arial"/>
      <w:sz w:val="20"/>
      <w:szCs w:val="20"/>
      <w:lang w:val="en-US"/>
    </w:rPr>
  </w:style>
  <w:style w:type="paragraph" w:styleId="ListParagraph">
    <w:name w:val="List Paragraph"/>
    <w:basedOn w:val="Normal"/>
    <w:uiPriority w:val="1"/>
    <w:qFormat/>
    <w:rsid w:val="00800088"/>
    <w:pPr>
      <w:ind w:left="475" w:hanging="356"/>
    </w:pPr>
  </w:style>
  <w:style w:type="paragraph" w:customStyle="1" w:styleId="Normalfull-out">
    <w:name w:val="Normal (full-out)"/>
    <w:basedOn w:val="Normal"/>
    <w:next w:val="Normal"/>
    <w:rsid w:val="00800088"/>
    <w:pPr>
      <w:widowControl/>
      <w:autoSpaceDE/>
      <w:autoSpaceDN/>
      <w:spacing w:after="120" w:line="276" w:lineRule="auto"/>
    </w:pPr>
    <w:rPr>
      <w:rFonts w:ascii="Sitka Text" w:eastAsia="Times New Roman" w:hAnsi="Sitka Text" w:cs="Times New Roman"/>
      <w:sz w:val="24"/>
      <w:szCs w:val="20"/>
      <w:lang w:val="en-GB"/>
    </w:rPr>
  </w:style>
  <w:style w:type="paragraph" w:styleId="NoSpacing">
    <w:name w:val="No Spacing"/>
    <w:uiPriority w:val="1"/>
    <w:qFormat/>
    <w:rsid w:val="00C344C7"/>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358</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James</dc:creator>
  <cp:keywords/>
  <dc:description/>
  <cp:lastModifiedBy>Melanie Green</cp:lastModifiedBy>
  <cp:revision>8</cp:revision>
  <dcterms:created xsi:type="dcterms:W3CDTF">2023-02-20T14:57:00Z</dcterms:created>
  <dcterms:modified xsi:type="dcterms:W3CDTF">2023-02-20T18:31:00Z</dcterms:modified>
</cp:coreProperties>
</file>