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DD" w:rsidRPr="00EE3DDD" w:rsidRDefault="00EE3DDD" w:rsidP="007B0498">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EE3DDD">
        <w:rPr>
          <w:rFonts w:asciiTheme="majorHAnsi" w:eastAsiaTheme="majorEastAsia" w:hAnsiTheme="majorHAnsi" w:cstheme="majorBidi"/>
          <w:color w:val="2F5496" w:themeColor="accent1" w:themeShade="BF"/>
          <w:sz w:val="32"/>
          <w:szCs w:val="32"/>
        </w:rPr>
        <w:t>Personal Scholarship Plan (PSP) Template</w:t>
      </w:r>
      <w:bookmarkStart w:id="0" w:name="_GoBack"/>
      <w:bookmarkEnd w:id="0"/>
    </w:p>
    <w:p w:rsidR="00EE3DDD" w:rsidRPr="00EE3DDD" w:rsidRDefault="00EE3DDD" w:rsidP="00EE3DDD">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EE3DDD">
        <w:rPr>
          <w:rFonts w:asciiTheme="majorHAnsi" w:eastAsiaTheme="majorEastAsia" w:hAnsiTheme="majorHAnsi" w:cstheme="majorBidi"/>
          <w:color w:val="2F5496" w:themeColor="accent1" w:themeShade="BF"/>
          <w:sz w:val="32"/>
          <w:szCs w:val="32"/>
        </w:rPr>
        <w:t>Personal Scholarship Plan</w:t>
      </w:r>
    </w:p>
    <w:p w:rsidR="00EE3DDD" w:rsidRPr="00EE3DDD" w:rsidRDefault="00EE3DDD" w:rsidP="00EE3DDD"/>
    <w:tbl>
      <w:tblPr>
        <w:tblStyle w:val="TableGrid"/>
        <w:tblW w:w="9016" w:type="dxa"/>
        <w:tblLook w:val="04A0" w:firstRow="1" w:lastRow="0" w:firstColumn="1" w:lastColumn="0" w:noHBand="0" w:noVBand="1"/>
      </w:tblPr>
      <w:tblGrid>
        <w:gridCol w:w="4508"/>
        <w:gridCol w:w="4508"/>
      </w:tblGrid>
      <w:tr w:rsidR="00EE3DDD" w:rsidRPr="00EE3DDD" w:rsidTr="00F12A92">
        <w:tc>
          <w:tcPr>
            <w:tcW w:w="4508" w:type="dxa"/>
          </w:tcPr>
          <w:p w:rsidR="00EE3DDD" w:rsidRPr="00EE3DDD" w:rsidRDefault="00EE3DDD" w:rsidP="00EE3DDD">
            <w:pPr>
              <w:rPr>
                <w:b/>
              </w:rPr>
            </w:pPr>
            <w:r w:rsidRPr="00EE3DDD">
              <w:rPr>
                <w:b/>
              </w:rPr>
              <w:t>Name</w:t>
            </w:r>
          </w:p>
        </w:tc>
        <w:tc>
          <w:tcPr>
            <w:tcW w:w="4508" w:type="dxa"/>
          </w:tcPr>
          <w:p w:rsidR="00EE3DDD" w:rsidRPr="00EE3DDD" w:rsidRDefault="00EE3DDD" w:rsidP="00EE3DDD"/>
        </w:tc>
      </w:tr>
      <w:tr w:rsidR="00EE3DDD" w:rsidRPr="00EE3DDD" w:rsidTr="00F12A92">
        <w:tc>
          <w:tcPr>
            <w:tcW w:w="4508" w:type="dxa"/>
          </w:tcPr>
          <w:p w:rsidR="00EE3DDD" w:rsidRPr="00EE3DDD" w:rsidRDefault="00EE3DDD" w:rsidP="00EE3DDD">
            <w:pPr>
              <w:rPr>
                <w:b/>
              </w:rPr>
            </w:pPr>
            <w:r w:rsidRPr="00EE3DDD">
              <w:rPr>
                <w:b/>
              </w:rPr>
              <w:t>Job title</w:t>
            </w:r>
          </w:p>
        </w:tc>
        <w:tc>
          <w:tcPr>
            <w:tcW w:w="4508" w:type="dxa"/>
          </w:tcPr>
          <w:p w:rsidR="00EE3DDD" w:rsidRPr="00EE3DDD" w:rsidRDefault="00EE3DDD" w:rsidP="00EE3DDD"/>
        </w:tc>
      </w:tr>
      <w:tr w:rsidR="00EE3DDD" w:rsidRPr="00EE3DDD" w:rsidTr="00F12A92">
        <w:tc>
          <w:tcPr>
            <w:tcW w:w="4508" w:type="dxa"/>
          </w:tcPr>
          <w:p w:rsidR="00EE3DDD" w:rsidRPr="00EE3DDD" w:rsidRDefault="00EE3DDD" w:rsidP="00EE3DDD">
            <w:pPr>
              <w:rPr>
                <w:b/>
              </w:rPr>
            </w:pPr>
            <w:r w:rsidRPr="00EE3DDD">
              <w:rPr>
                <w:b/>
              </w:rPr>
              <w:t>School</w:t>
            </w:r>
          </w:p>
        </w:tc>
        <w:tc>
          <w:tcPr>
            <w:tcW w:w="4508" w:type="dxa"/>
          </w:tcPr>
          <w:p w:rsidR="00EE3DDD" w:rsidRPr="00EE3DDD" w:rsidRDefault="00EE3DDD" w:rsidP="00EE3DDD"/>
        </w:tc>
      </w:tr>
      <w:tr w:rsidR="00EE3DDD" w:rsidRPr="00EE3DDD" w:rsidTr="00F12A92">
        <w:tc>
          <w:tcPr>
            <w:tcW w:w="4508" w:type="dxa"/>
          </w:tcPr>
          <w:p w:rsidR="00EE3DDD" w:rsidRPr="00EE3DDD" w:rsidRDefault="00EE3DDD" w:rsidP="00EE3DDD">
            <w:pPr>
              <w:rPr>
                <w:b/>
              </w:rPr>
            </w:pPr>
            <w:r>
              <w:rPr>
                <w:b/>
              </w:rPr>
              <w:t>Home unit</w:t>
            </w:r>
          </w:p>
        </w:tc>
        <w:tc>
          <w:tcPr>
            <w:tcW w:w="4508" w:type="dxa"/>
          </w:tcPr>
          <w:p w:rsidR="00EE3DDD" w:rsidRPr="00EE3DDD" w:rsidRDefault="00EE3DDD" w:rsidP="00EE3DDD"/>
        </w:tc>
      </w:tr>
      <w:tr w:rsidR="00EE3DDD" w:rsidRPr="00EE3DDD" w:rsidTr="00F12A92">
        <w:tc>
          <w:tcPr>
            <w:tcW w:w="4508" w:type="dxa"/>
          </w:tcPr>
          <w:p w:rsidR="00EE3DDD" w:rsidRPr="00EE3DDD" w:rsidRDefault="00EE3DDD" w:rsidP="00EE3DDD">
            <w:pPr>
              <w:rPr>
                <w:b/>
              </w:rPr>
            </w:pPr>
            <w:r w:rsidRPr="00EE3DDD">
              <w:rPr>
                <w:b/>
              </w:rPr>
              <w:t>Name of Reviewer</w:t>
            </w:r>
          </w:p>
        </w:tc>
        <w:tc>
          <w:tcPr>
            <w:tcW w:w="4508" w:type="dxa"/>
          </w:tcPr>
          <w:p w:rsidR="00EE3DDD" w:rsidRPr="00EE3DDD" w:rsidRDefault="00EE3DDD" w:rsidP="00EE3DDD"/>
        </w:tc>
      </w:tr>
      <w:tr w:rsidR="00EE3DDD" w:rsidRPr="00EE3DDD" w:rsidTr="00F12A92">
        <w:tc>
          <w:tcPr>
            <w:tcW w:w="4508" w:type="dxa"/>
          </w:tcPr>
          <w:p w:rsidR="00EE3DDD" w:rsidRPr="00EE3DDD" w:rsidRDefault="00EE3DDD" w:rsidP="00EE3DDD">
            <w:pPr>
              <w:rPr>
                <w:b/>
              </w:rPr>
            </w:pPr>
            <w:r w:rsidRPr="00EE3DDD">
              <w:rPr>
                <w:b/>
              </w:rPr>
              <w:t>Date of meeting</w:t>
            </w:r>
          </w:p>
        </w:tc>
        <w:tc>
          <w:tcPr>
            <w:tcW w:w="4508" w:type="dxa"/>
          </w:tcPr>
          <w:p w:rsidR="00EE3DDD" w:rsidRPr="00EE3DDD" w:rsidRDefault="00EE3DDD" w:rsidP="00EE3DDD"/>
        </w:tc>
      </w:tr>
      <w:tr w:rsidR="00EE3DDD" w:rsidRPr="00EE3DDD" w:rsidTr="00F12A92">
        <w:tc>
          <w:tcPr>
            <w:tcW w:w="4508" w:type="dxa"/>
          </w:tcPr>
          <w:p w:rsidR="00EE3DDD" w:rsidRPr="00EE3DDD" w:rsidRDefault="00EE3DDD" w:rsidP="00EE3DDD">
            <w:pPr>
              <w:rPr>
                <w:b/>
              </w:rPr>
            </w:pPr>
            <w:r w:rsidRPr="00EE3DDD">
              <w:rPr>
                <w:b/>
              </w:rPr>
              <w:t>Highest level of qualification and date of attainment</w:t>
            </w:r>
          </w:p>
        </w:tc>
        <w:tc>
          <w:tcPr>
            <w:tcW w:w="4508" w:type="dxa"/>
          </w:tcPr>
          <w:p w:rsidR="00EE3DDD" w:rsidRPr="00EE3DDD" w:rsidRDefault="00EE3DDD" w:rsidP="00EE3DDD"/>
        </w:tc>
      </w:tr>
    </w:tbl>
    <w:p w:rsidR="00EE3DDD" w:rsidRPr="00EE3DDD" w:rsidRDefault="00EE3DDD" w:rsidP="00EE3DDD"/>
    <w:p w:rsidR="00EE3DDD" w:rsidRPr="00EE3DDD" w:rsidRDefault="00EE3DDD" w:rsidP="00EE3DDD">
      <w:pPr>
        <w:keepNext/>
        <w:keepLines/>
        <w:spacing w:before="40" w:after="0"/>
        <w:outlineLvl w:val="1"/>
        <w:rPr>
          <w:rFonts w:asciiTheme="majorHAnsi" w:eastAsiaTheme="majorEastAsia" w:hAnsiTheme="majorHAnsi" w:cstheme="majorBidi"/>
          <w:color w:val="2F5496" w:themeColor="accent1" w:themeShade="BF"/>
          <w:sz w:val="26"/>
          <w:szCs w:val="26"/>
        </w:rPr>
      </w:pPr>
      <w:r w:rsidRPr="00EE3DDD">
        <w:rPr>
          <w:rFonts w:asciiTheme="majorHAnsi" w:eastAsiaTheme="majorEastAsia" w:hAnsiTheme="majorHAnsi" w:cstheme="majorBidi"/>
          <w:color w:val="2F5496" w:themeColor="accent1" w:themeShade="BF"/>
          <w:sz w:val="26"/>
          <w:szCs w:val="26"/>
        </w:rPr>
        <w:t>Introduction</w:t>
      </w:r>
    </w:p>
    <w:p w:rsidR="00EE3DDD" w:rsidRPr="00EE3DDD" w:rsidRDefault="00EE3DDD" w:rsidP="00EE3DDD">
      <w:r w:rsidRPr="00EE3DDD">
        <w:t>The Personal Scholarship Plan (PSP) is intended as an aid to assist you in structuring the development of your scholarship; a reflective tool to facilitate discussion about scholarship and your aims for the year ahead; and to inform planning for scholarship support at the school and university level.</w:t>
      </w:r>
    </w:p>
    <w:p w:rsidR="00EE3DDD" w:rsidRPr="00EE3DDD" w:rsidRDefault="00EE3DDD" w:rsidP="00EE3DDD">
      <w:pPr>
        <w:rPr>
          <w:b/>
        </w:rPr>
      </w:pPr>
      <w:r w:rsidRPr="00EE3DDD">
        <w:t xml:space="preserve">Unlike appraisal documents, the PSP may be shared with relevant professional services staff, your PSP mentor, </w:t>
      </w:r>
      <w:r>
        <w:t xml:space="preserve">Subject </w:t>
      </w:r>
      <w:r w:rsidRPr="00EE3DDD">
        <w:t>Head and</w:t>
      </w:r>
      <w:r>
        <w:t xml:space="preserve"> Dean</w:t>
      </w:r>
      <w:r w:rsidRPr="00EE3DDD">
        <w:t xml:space="preserve">. </w:t>
      </w:r>
      <w:r w:rsidRPr="00EE3DDD">
        <w:rPr>
          <w:b/>
        </w:rPr>
        <w:t xml:space="preserve">Any confidential comments should be made on the separate appraisal form, which is confidential to the Appraiser, the Appraisee, the </w:t>
      </w:r>
      <w:r>
        <w:rPr>
          <w:b/>
        </w:rPr>
        <w:t xml:space="preserve">Dean </w:t>
      </w:r>
      <w:r w:rsidRPr="00EE3DDD">
        <w:rPr>
          <w:b/>
        </w:rPr>
        <w:t>and HR.</w:t>
      </w:r>
    </w:p>
    <w:p w:rsidR="00EE3DDD" w:rsidRPr="00EE3DDD" w:rsidRDefault="00EE3DDD" w:rsidP="00EE3DDD">
      <w:pPr>
        <w:keepNext/>
        <w:keepLines/>
        <w:spacing w:before="40" w:after="0"/>
        <w:outlineLvl w:val="1"/>
        <w:rPr>
          <w:rFonts w:asciiTheme="majorHAnsi" w:eastAsiaTheme="majorEastAsia" w:hAnsiTheme="majorHAnsi" w:cstheme="majorBidi"/>
          <w:color w:val="2F5496" w:themeColor="accent1" w:themeShade="BF"/>
          <w:sz w:val="26"/>
          <w:szCs w:val="26"/>
        </w:rPr>
      </w:pPr>
      <w:r w:rsidRPr="00EE3DDD">
        <w:rPr>
          <w:rFonts w:asciiTheme="majorHAnsi" w:eastAsiaTheme="majorEastAsia" w:hAnsiTheme="majorHAnsi" w:cstheme="majorBidi"/>
          <w:color w:val="2F5496" w:themeColor="accent1" w:themeShade="BF"/>
          <w:sz w:val="26"/>
          <w:szCs w:val="26"/>
        </w:rPr>
        <w:t>Guidance</w:t>
      </w:r>
    </w:p>
    <w:p w:rsidR="00EE3DDD" w:rsidRPr="00EE3DDD" w:rsidRDefault="00EE3DDD" w:rsidP="00EE3DDD">
      <w:r w:rsidRPr="00EE3DDD">
        <w:t>The</w:t>
      </w:r>
      <w:r w:rsidRPr="00EE3DDD">
        <w:rPr>
          <w:b/>
        </w:rPr>
        <w:t xml:space="preserve"> </w:t>
      </w:r>
      <w:r w:rsidRPr="00EE3DDD">
        <w:t xml:space="preserve">PSP form should be completed in draft prior to your PSP meeting, and shared with the designated person. As part of the meeting, you will be expected to review and discuss your scholarship profile, progress against your previous PSP and your plans as documented in the current PSP. The PSP should then be </w:t>
      </w:r>
      <w:r w:rsidRPr="00EE3DDD">
        <w:rPr>
          <w:b/>
        </w:rPr>
        <w:t>revised</w:t>
      </w:r>
      <w:r w:rsidRPr="00EE3DDD">
        <w:t xml:space="preserve"> following the meeting, taking relevant feedback into account.</w:t>
      </w:r>
    </w:p>
    <w:p w:rsidR="00EE3DDD" w:rsidRPr="00EE3DDD" w:rsidRDefault="00EE3DDD" w:rsidP="00EE3DDD">
      <w:r w:rsidRPr="00EE3DDD">
        <w:t>The finalised PSP should be submitted for review</w:t>
      </w:r>
      <w:r>
        <w:t xml:space="preserve"> at appraisal</w:t>
      </w:r>
      <w:r w:rsidRPr="00EE3DDD">
        <w:t xml:space="preserve">. The </w:t>
      </w:r>
      <w:r>
        <w:t>Dean wi</w:t>
      </w:r>
      <w:r w:rsidRPr="00EE3DDD">
        <w:t>ll identify the School’s approach to review of PSPs within their School.</w:t>
      </w:r>
    </w:p>
    <w:p w:rsidR="00EE3DDD" w:rsidRPr="00EE3DDD" w:rsidRDefault="00EE3DDD" w:rsidP="00EE3DDD"/>
    <w:p w:rsidR="00EE3DDD" w:rsidRPr="00EE3DDD" w:rsidRDefault="00EE3DDD" w:rsidP="00EE3DDD">
      <w:pPr>
        <w:keepNext/>
        <w:keepLines/>
        <w:numPr>
          <w:ilvl w:val="0"/>
          <w:numId w:val="1"/>
        </w:numPr>
        <w:spacing w:before="40" w:after="0"/>
        <w:outlineLvl w:val="1"/>
        <w:rPr>
          <w:rFonts w:asciiTheme="majorHAnsi" w:eastAsiaTheme="majorEastAsia" w:hAnsiTheme="majorHAnsi" w:cstheme="majorBidi"/>
          <w:color w:val="2F5496" w:themeColor="accent1" w:themeShade="BF"/>
          <w:sz w:val="26"/>
          <w:szCs w:val="26"/>
        </w:rPr>
      </w:pPr>
      <w:r w:rsidRPr="00EE3DDD">
        <w:rPr>
          <w:rFonts w:asciiTheme="majorHAnsi" w:eastAsiaTheme="majorEastAsia" w:hAnsiTheme="majorHAnsi" w:cstheme="majorBidi"/>
          <w:color w:val="2F5496" w:themeColor="accent1" w:themeShade="BF"/>
          <w:sz w:val="26"/>
          <w:szCs w:val="26"/>
        </w:rPr>
        <w:t>Scholarship profile</w:t>
      </w:r>
    </w:p>
    <w:p w:rsidR="00EE3DDD" w:rsidRPr="00EE3DDD" w:rsidRDefault="00EE3DDD" w:rsidP="00EE3DDD">
      <w:r w:rsidRPr="00EE3DDD">
        <w:t>Your web profile should include an up-to-date account of your scholarship interests and activities.</w:t>
      </w:r>
    </w:p>
    <w:tbl>
      <w:tblPr>
        <w:tblStyle w:val="TableGrid"/>
        <w:tblW w:w="0" w:type="auto"/>
        <w:tblLook w:val="04A0" w:firstRow="1" w:lastRow="0" w:firstColumn="1" w:lastColumn="0" w:noHBand="0" w:noVBand="1"/>
      </w:tblPr>
      <w:tblGrid>
        <w:gridCol w:w="7225"/>
        <w:gridCol w:w="1791"/>
      </w:tblGrid>
      <w:tr w:rsidR="00EE3DDD" w:rsidRPr="00EE3DDD" w:rsidTr="00F12A92">
        <w:tc>
          <w:tcPr>
            <w:tcW w:w="7225" w:type="dxa"/>
          </w:tcPr>
          <w:p w:rsidR="00EE3DDD" w:rsidRPr="00EE3DDD" w:rsidRDefault="00EE3DDD" w:rsidP="00EE3DDD">
            <w:pPr>
              <w:rPr>
                <w:b/>
              </w:rPr>
            </w:pPr>
            <w:r w:rsidRPr="00EE3DDD">
              <w:rPr>
                <w:b/>
              </w:rPr>
              <w:t>Profile</w:t>
            </w:r>
          </w:p>
        </w:tc>
        <w:tc>
          <w:tcPr>
            <w:tcW w:w="1791" w:type="dxa"/>
          </w:tcPr>
          <w:p w:rsidR="00EE3DDD" w:rsidRPr="00EE3DDD" w:rsidRDefault="00EE3DDD" w:rsidP="00EE3DDD"/>
        </w:tc>
      </w:tr>
      <w:tr w:rsidR="00EE3DDD" w:rsidRPr="00EE3DDD" w:rsidTr="00F12A92">
        <w:tc>
          <w:tcPr>
            <w:tcW w:w="7225" w:type="dxa"/>
          </w:tcPr>
          <w:p w:rsidR="00EE3DDD" w:rsidRPr="00EE3DDD" w:rsidRDefault="00EE3DDD" w:rsidP="00EE3DDD">
            <w:r w:rsidRPr="00EE3DDD">
              <w:t>Is your Elements profile up-to-date?</w:t>
            </w:r>
          </w:p>
        </w:tc>
        <w:tc>
          <w:tcPr>
            <w:tcW w:w="1791" w:type="dxa"/>
          </w:tcPr>
          <w:p w:rsidR="00EE3DDD" w:rsidRPr="00EE3DDD" w:rsidRDefault="00EE3DDD" w:rsidP="00EE3DDD"/>
        </w:tc>
      </w:tr>
      <w:tr w:rsidR="00EE3DDD" w:rsidRPr="00EE3DDD" w:rsidTr="00F12A92">
        <w:tc>
          <w:tcPr>
            <w:tcW w:w="7225" w:type="dxa"/>
          </w:tcPr>
          <w:p w:rsidR="00EE3DDD" w:rsidRPr="00EE3DDD" w:rsidRDefault="00EE3DDD" w:rsidP="00EE3DDD">
            <w:r w:rsidRPr="00EE3DDD">
              <w:t>Paste the link to your profile here so it can be discussed in your PSP meeting.</w:t>
            </w:r>
          </w:p>
        </w:tc>
        <w:tc>
          <w:tcPr>
            <w:tcW w:w="1791" w:type="dxa"/>
          </w:tcPr>
          <w:p w:rsidR="00EE3DDD" w:rsidRPr="00EE3DDD" w:rsidRDefault="00EE3DDD" w:rsidP="00EE3DDD"/>
        </w:tc>
      </w:tr>
    </w:tbl>
    <w:p w:rsidR="00EE3DDD" w:rsidRPr="00EE3DDD" w:rsidRDefault="00EE3DDD" w:rsidP="00EE3DDD">
      <w:pPr>
        <w:contextualSpacing/>
      </w:pPr>
    </w:p>
    <w:p w:rsidR="00EE3DDD" w:rsidRPr="00EE3DDD" w:rsidRDefault="00EE3DDD" w:rsidP="00EE3DDD">
      <w:pPr>
        <w:keepNext/>
        <w:keepLines/>
        <w:numPr>
          <w:ilvl w:val="0"/>
          <w:numId w:val="1"/>
        </w:numPr>
        <w:spacing w:before="40" w:after="0"/>
        <w:outlineLvl w:val="1"/>
        <w:rPr>
          <w:rFonts w:asciiTheme="majorHAnsi" w:eastAsiaTheme="majorEastAsia" w:hAnsiTheme="majorHAnsi" w:cstheme="majorBidi"/>
          <w:color w:val="2F5496" w:themeColor="accent1" w:themeShade="BF"/>
          <w:sz w:val="26"/>
          <w:szCs w:val="26"/>
        </w:rPr>
      </w:pPr>
      <w:r w:rsidRPr="00EE3DDD">
        <w:rPr>
          <w:rFonts w:asciiTheme="majorHAnsi" w:eastAsiaTheme="majorEastAsia" w:hAnsiTheme="majorHAnsi" w:cstheme="majorBidi"/>
          <w:color w:val="2F5496" w:themeColor="accent1" w:themeShade="BF"/>
          <w:sz w:val="26"/>
          <w:szCs w:val="26"/>
        </w:rPr>
        <w:t>Scholarship priorities, planned outputs and aspirations</w:t>
      </w:r>
    </w:p>
    <w:p w:rsidR="00EE3DDD" w:rsidRPr="00EE3DDD" w:rsidRDefault="00EE3DDD" w:rsidP="00EE3DDD">
      <w:r w:rsidRPr="00EE3DDD">
        <w:t xml:space="preserve">The potential for scholarship is wide-ranging and, as such, portfolios are likely to be diverse. As colleagues develop their scholarship and leadership profiles the range of activities is also likely to evolve. Scholarship can be broadly organised into 4 categories: Scholarly Teaching; Practice of Teaching; Sharing about Teaching; Scholarship of Teaching and Learning. These are illustrated in the </w:t>
      </w:r>
      <w:r w:rsidRPr="00EE3DDD">
        <w:lastRenderedPageBreak/>
        <w:t>figure below, along with examples. The suggested outputs in the figure below do not intended to form an exhaustive list. Other forms of outcomes, impact and evidence are acceptable and expected.</w:t>
      </w:r>
    </w:p>
    <w:p w:rsidR="00EE3DDD" w:rsidRPr="00EE3DDD" w:rsidRDefault="00EE3DDD" w:rsidP="00EE3DDD">
      <w:pPr>
        <w:ind w:left="360"/>
        <w:contextualSpacing/>
      </w:pPr>
    </w:p>
    <w:p w:rsidR="00EE3DDD" w:rsidRPr="00EE3DDD" w:rsidRDefault="00EE3DDD" w:rsidP="00EE3DDD">
      <w:r w:rsidRPr="00EE3DDD">
        <w:rPr>
          <w:noProof/>
          <w:lang w:eastAsia="en-GB"/>
        </w:rPr>
        <w:drawing>
          <wp:inline distT="0" distB="0" distL="0" distR="0" wp14:anchorId="051B7DE7" wp14:editId="0AB9CA48">
            <wp:extent cx="5599134" cy="3244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758" cy="3260859"/>
                    </a:xfrm>
                    <a:prstGeom prst="rect">
                      <a:avLst/>
                    </a:prstGeom>
                    <a:noFill/>
                  </pic:spPr>
                </pic:pic>
              </a:graphicData>
            </a:graphic>
          </wp:inline>
        </w:drawing>
      </w:r>
    </w:p>
    <w:p w:rsidR="00EE3DDD" w:rsidRPr="00EE3DDD" w:rsidRDefault="00EE3DDD" w:rsidP="00EE3DDD">
      <w:r w:rsidRPr="00EE3DDD">
        <w:t xml:space="preserve">Provide details on your plans for the practice of teaching (table Bi) (e.g., new module design), scholarly teaching (e.g., research-led teaching), sharing about teaching (e.g., School Teaching and Learning Blog, Festival of Teaching and Learning Presentation, Conference presentation) and scholarship of teaching and learning (e.g., peer-reviewed research, published textbook or textbook contribution, case studies).  </w:t>
      </w:r>
    </w:p>
    <w:p w:rsidR="00EE3DDD" w:rsidRPr="00EE3DDD" w:rsidRDefault="00EE3DDD" w:rsidP="00EE3DDD">
      <w:r w:rsidRPr="00EE3DDD">
        <w:t xml:space="preserve">Consider anticipated outcomes resulting from your scholarship, this may include examples of engagement, impact and outputs. In completing this </w:t>
      </w:r>
      <w:proofErr w:type="gramStart"/>
      <w:r w:rsidRPr="00EE3DDD">
        <w:t>section</w:t>
      </w:r>
      <w:proofErr w:type="gramEnd"/>
      <w:r w:rsidRPr="00EE3DDD">
        <w:t xml:space="preserve"> you should reflect on which stakeholders/communities will benefit from your scholarship and how you might facilitate engagement or impact around the outputs of your scholarly activities. These may include reports, practitioner briefings, policy reports, blogs and other social media engagement, conferences and workshops (hosting and attending), meetings with parliamentarians and policymakers, giving oral evidence to select committees, stakeholder partnership and network development, media work, invited talks or keynote speeches, board membership, consultancy, secondments etc.</w:t>
      </w:r>
    </w:p>
    <w:p w:rsidR="00EE3DDD" w:rsidRPr="00EE3DDD" w:rsidRDefault="00EE3DDD" w:rsidP="00EE3DDD">
      <w:pPr>
        <w:sectPr w:rsidR="00EE3DDD" w:rsidRPr="00EE3DDD" w:rsidSect="007D4A9B">
          <w:pgSz w:w="11906" w:h="16838"/>
          <w:pgMar w:top="1440" w:right="1440" w:bottom="1440" w:left="1440" w:header="708" w:footer="708" w:gutter="0"/>
          <w:cols w:space="708"/>
          <w:docGrid w:linePitch="360"/>
        </w:sectPr>
      </w:pPr>
      <w:r w:rsidRPr="00EE3DDD">
        <w:t>It is recognised that completion of the table will vary across the four categories depending on career stage and professional aspirations.</w:t>
      </w:r>
    </w:p>
    <w:p w:rsidR="00EE3DDD" w:rsidRPr="00EE3DDD" w:rsidRDefault="00EE3DDD" w:rsidP="00EE3DDD">
      <w:pPr>
        <w:keepNext/>
        <w:keepLines/>
        <w:spacing w:before="40" w:after="0"/>
        <w:outlineLvl w:val="2"/>
        <w:rPr>
          <w:rFonts w:asciiTheme="majorHAnsi" w:eastAsiaTheme="majorEastAsia" w:hAnsiTheme="majorHAnsi" w:cstheme="majorBidi"/>
          <w:color w:val="1F3763" w:themeColor="accent1" w:themeShade="7F"/>
          <w:sz w:val="24"/>
          <w:szCs w:val="24"/>
        </w:rPr>
      </w:pPr>
      <w:r w:rsidRPr="00EE3DDD">
        <w:rPr>
          <w:rFonts w:asciiTheme="majorHAnsi" w:eastAsiaTheme="majorEastAsia" w:hAnsiTheme="majorHAnsi" w:cstheme="majorBidi"/>
          <w:color w:val="1F3763" w:themeColor="accent1" w:themeShade="7F"/>
          <w:sz w:val="24"/>
          <w:szCs w:val="24"/>
        </w:rPr>
        <w:lastRenderedPageBreak/>
        <w:t>Bi Personal Scholarship Plan (12 months)</w:t>
      </w:r>
      <w:r w:rsidRPr="00EE3DDD">
        <w:rPr>
          <w:rFonts w:asciiTheme="majorHAnsi" w:eastAsiaTheme="majorEastAsia" w:hAnsiTheme="majorHAnsi" w:cstheme="majorBidi"/>
          <w:color w:val="1F3763" w:themeColor="accent1" w:themeShade="7F"/>
          <w:sz w:val="24"/>
          <w:szCs w:val="24"/>
          <w:vertAlign w:val="superscript"/>
        </w:rPr>
        <w:footnoteReference w:id="1"/>
      </w:r>
    </w:p>
    <w:p w:rsidR="00EE3DDD" w:rsidRPr="00EE3DDD" w:rsidRDefault="00EE3DDD" w:rsidP="00EE3DDD"/>
    <w:tbl>
      <w:tblPr>
        <w:tblStyle w:val="TableGrid"/>
        <w:tblW w:w="13948" w:type="dxa"/>
        <w:tblLook w:val="04A0" w:firstRow="1" w:lastRow="0" w:firstColumn="1" w:lastColumn="0" w:noHBand="0" w:noVBand="1"/>
      </w:tblPr>
      <w:tblGrid>
        <w:gridCol w:w="2408"/>
        <w:gridCol w:w="3152"/>
        <w:gridCol w:w="2794"/>
        <w:gridCol w:w="2976"/>
        <w:gridCol w:w="2618"/>
      </w:tblGrid>
      <w:tr w:rsidR="00EE3DDD" w:rsidRPr="00EE3DDD" w:rsidTr="00F12A92">
        <w:trPr>
          <w:trHeight w:val="582"/>
        </w:trPr>
        <w:tc>
          <w:tcPr>
            <w:tcW w:w="2408" w:type="dxa"/>
          </w:tcPr>
          <w:p w:rsidR="00EE3DDD" w:rsidRPr="00EE3DDD" w:rsidRDefault="00EE3DDD" w:rsidP="00EE3DDD">
            <w:pPr>
              <w:contextualSpacing/>
              <w:rPr>
                <w:b/>
              </w:rPr>
            </w:pPr>
            <w:r w:rsidRPr="00EE3DDD">
              <w:rPr>
                <w:b/>
              </w:rPr>
              <w:t>Category of Scholarship</w:t>
            </w:r>
          </w:p>
        </w:tc>
        <w:tc>
          <w:tcPr>
            <w:tcW w:w="3152" w:type="dxa"/>
          </w:tcPr>
          <w:p w:rsidR="00EE3DDD" w:rsidRPr="00EE3DDD" w:rsidRDefault="00EE3DDD" w:rsidP="00EE3DDD">
            <w:pPr>
              <w:contextualSpacing/>
              <w:rPr>
                <w:b/>
              </w:rPr>
            </w:pPr>
            <w:r w:rsidRPr="00EE3DDD">
              <w:rPr>
                <w:b/>
              </w:rPr>
              <w:t>Outline</w:t>
            </w:r>
          </w:p>
        </w:tc>
        <w:tc>
          <w:tcPr>
            <w:tcW w:w="2794" w:type="dxa"/>
          </w:tcPr>
          <w:p w:rsidR="00EE3DDD" w:rsidRPr="00EE3DDD" w:rsidRDefault="00EE3DDD" w:rsidP="00EE3DDD">
            <w:pPr>
              <w:contextualSpacing/>
              <w:rPr>
                <w:b/>
              </w:rPr>
            </w:pPr>
            <w:r w:rsidRPr="00EE3DDD">
              <w:rPr>
                <w:b/>
              </w:rPr>
              <w:t>Resources identified to support activities</w:t>
            </w:r>
          </w:p>
        </w:tc>
        <w:tc>
          <w:tcPr>
            <w:tcW w:w="2976" w:type="dxa"/>
          </w:tcPr>
          <w:p w:rsidR="00EE3DDD" w:rsidRPr="00EE3DDD" w:rsidRDefault="00EE3DDD" w:rsidP="00EE3DDD">
            <w:pPr>
              <w:contextualSpacing/>
              <w:rPr>
                <w:b/>
              </w:rPr>
            </w:pPr>
            <w:r w:rsidRPr="00EE3DDD">
              <w:rPr>
                <w:b/>
              </w:rPr>
              <w:t>Timeframe/Duration</w:t>
            </w:r>
          </w:p>
        </w:tc>
        <w:tc>
          <w:tcPr>
            <w:tcW w:w="2618" w:type="dxa"/>
          </w:tcPr>
          <w:p w:rsidR="00EE3DDD" w:rsidRPr="00EE3DDD" w:rsidRDefault="00EE3DDD" w:rsidP="00EE3DDD">
            <w:pPr>
              <w:contextualSpacing/>
              <w:rPr>
                <w:b/>
              </w:rPr>
            </w:pPr>
            <w:r w:rsidRPr="00EE3DDD">
              <w:rPr>
                <w:b/>
              </w:rPr>
              <w:t>Outputs/Engagement &amp; Knowledge Exchange/Impact</w:t>
            </w:r>
          </w:p>
        </w:tc>
      </w:tr>
      <w:tr w:rsidR="00EE3DDD" w:rsidRPr="00EE3DDD" w:rsidTr="00F12A92">
        <w:trPr>
          <w:trHeight w:val="572"/>
        </w:trPr>
        <w:tc>
          <w:tcPr>
            <w:tcW w:w="2408" w:type="dxa"/>
          </w:tcPr>
          <w:p w:rsidR="00EE3DDD" w:rsidRPr="00EE3DDD" w:rsidRDefault="00EE3DDD" w:rsidP="00EE3DDD">
            <w:pPr>
              <w:contextualSpacing/>
            </w:pPr>
          </w:p>
        </w:tc>
        <w:tc>
          <w:tcPr>
            <w:tcW w:w="3152" w:type="dxa"/>
          </w:tcPr>
          <w:p w:rsidR="00EE3DDD" w:rsidRPr="00EE3DDD" w:rsidRDefault="00EE3DDD" w:rsidP="00EE3DDD">
            <w:pPr>
              <w:contextualSpacing/>
            </w:pPr>
          </w:p>
        </w:tc>
        <w:tc>
          <w:tcPr>
            <w:tcW w:w="2794" w:type="dxa"/>
          </w:tcPr>
          <w:p w:rsidR="00EE3DDD" w:rsidRPr="00EE3DDD" w:rsidRDefault="00EE3DDD" w:rsidP="00EE3DDD">
            <w:pPr>
              <w:contextualSpacing/>
            </w:pPr>
          </w:p>
        </w:tc>
        <w:tc>
          <w:tcPr>
            <w:tcW w:w="2976" w:type="dxa"/>
          </w:tcPr>
          <w:p w:rsidR="00EE3DDD" w:rsidRPr="00EE3DDD" w:rsidRDefault="00EE3DDD" w:rsidP="00EE3DDD">
            <w:pPr>
              <w:contextualSpacing/>
            </w:pPr>
          </w:p>
        </w:tc>
        <w:tc>
          <w:tcPr>
            <w:tcW w:w="2618" w:type="dxa"/>
          </w:tcPr>
          <w:p w:rsidR="00EE3DDD" w:rsidRPr="00EE3DDD" w:rsidRDefault="00EE3DDD" w:rsidP="00EE3DDD">
            <w:pPr>
              <w:contextualSpacing/>
            </w:pPr>
          </w:p>
        </w:tc>
      </w:tr>
      <w:tr w:rsidR="00EE3DDD" w:rsidRPr="00EE3DDD" w:rsidTr="00F12A92">
        <w:trPr>
          <w:trHeight w:val="572"/>
        </w:trPr>
        <w:tc>
          <w:tcPr>
            <w:tcW w:w="2408" w:type="dxa"/>
          </w:tcPr>
          <w:p w:rsidR="00EE3DDD" w:rsidRPr="00EE3DDD" w:rsidRDefault="00EE3DDD" w:rsidP="00EE3DDD">
            <w:pPr>
              <w:contextualSpacing/>
            </w:pPr>
          </w:p>
        </w:tc>
        <w:tc>
          <w:tcPr>
            <w:tcW w:w="3152" w:type="dxa"/>
          </w:tcPr>
          <w:p w:rsidR="00EE3DDD" w:rsidRPr="00EE3DDD" w:rsidRDefault="00EE3DDD" w:rsidP="00EE3DDD">
            <w:pPr>
              <w:contextualSpacing/>
            </w:pPr>
          </w:p>
        </w:tc>
        <w:tc>
          <w:tcPr>
            <w:tcW w:w="2794" w:type="dxa"/>
          </w:tcPr>
          <w:p w:rsidR="00EE3DDD" w:rsidRPr="00EE3DDD" w:rsidRDefault="00EE3DDD" w:rsidP="00EE3DDD">
            <w:pPr>
              <w:contextualSpacing/>
            </w:pPr>
          </w:p>
        </w:tc>
        <w:tc>
          <w:tcPr>
            <w:tcW w:w="2976" w:type="dxa"/>
          </w:tcPr>
          <w:p w:rsidR="00EE3DDD" w:rsidRPr="00EE3DDD" w:rsidRDefault="00EE3DDD" w:rsidP="00EE3DDD">
            <w:pPr>
              <w:contextualSpacing/>
            </w:pPr>
          </w:p>
        </w:tc>
        <w:tc>
          <w:tcPr>
            <w:tcW w:w="2618" w:type="dxa"/>
          </w:tcPr>
          <w:p w:rsidR="00EE3DDD" w:rsidRPr="00EE3DDD" w:rsidRDefault="00EE3DDD" w:rsidP="00EE3DDD">
            <w:pPr>
              <w:contextualSpacing/>
            </w:pPr>
          </w:p>
        </w:tc>
      </w:tr>
      <w:tr w:rsidR="00EE3DDD" w:rsidRPr="00EE3DDD" w:rsidTr="00F12A92">
        <w:trPr>
          <w:trHeight w:val="572"/>
        </w:trPr>
        <w:tc>
          <w:tcPr>
            <w:tcW w:w="2408" w:type="dxa"/>
          </w:tcPr>
          <w:p w:rsidR="00EE3DDD" w:rsidRPr="00EE3DDD" w:rsidRDefault="00EE3DDD" w:rsidP="00EE3DDD">
            <w:pPr>
              <w:contextualSpacing/>
            </w:pPr>
          </w:p>
        </w:tc>
        <w:tc>
          <w:tcPr>
            <w:tcW w:w="3152" w:type="dxa"/>
          </w:tcPr>
          <w:p w:rsidR="00EE3DDD" w:rsidRPr="00EE3DDD" w:rsidRDefault="00EE3DDD" w:rsidP="00EE3DDD">
            <w:pPr>
              <w:contextualSpacing/>
            </w:pPr>
          </w:p>
        </w:tc>
        <w:tc>
          <w:tcPr>
            <w:tcW w:w="2794" w:type="dxa"/>
          </w:tcPr>
          <w:p w:rsidR="00EE3DDD" w:rsidRPr="00EE3DDD" w:rsidRDefault="00EE3DDD" w:rsidP="00EE3DDD">
            <w:pPr>
              <w:contextualSpacing/>
            </w:pPr>
          </w:p>
        </w:tc>
        <w:tc>
          <w:tcPr>
            <w:tcW w:w="2976" w:type="dxa"/>
          </w:tcPr>
          <w:p w:rsidR="00EE3DDD" w:rsidRPr="00EE3DDD" w:rsidRDefault="00EE3DDD" w:rsidP="00EE3DDD">
            <w:pPr>
              <w:contextualSpacing/>
            </w:pPr>
          </w:p>
        </w:tc>
        <w:tc>
          <w:tcPr>
            <w:tcW w:w="2618" w:type="dxa"/>
          </w:tcPr>
          <w:p w:rsidR="00EE3DDD" w:rsidRPr="00EE3DDD" w:rsidRDefault="00EE3DDD" w:rsidP="00EE3DDD">
            <w:pPr>
              <w:contextualSpacing/>
            </w:pPr>
          </w:p>
        </w:tc>
      </w:tr>
      <w:tr w:rsidR="00EE3DDD" w:rsidRPr="00EE3DDD" w:rsidTr="00F12A92">
        <w:trPr>
          <w:trHeight w:val="572"/>
        </w:trPr>
        <w:tc>
          <w:tcPr>
            <w:tcW w:w="2408" w:type="dxa"/>
          </w:tcPr>
          <w:p w:rsidR="00EE3DDD" w:rsidRPr="00EE3DDD" w:rsidRDefault="00EE3DDD" w:rsidP="00EE3DDD">
            <w:pPr>
              <w:contextualSpacing/>
            </w:pPr>
          </w:p>
        </w:tc>
        <w:tc>
          <w:tcPr>
            <w:tcW w:w="3152" w:type="dxa"/>
          </w:tcPr>
          <w:p w:rsidR="00EE3DDD" w:rsidRPr="00EE3DDD" w:rsidRDefault="00EE3DDD" w:rsidP="00EE3DDD">
            <w:pPr>
              <w:numPr>
                <w:ilvl w:val="0"/>
                <w:numId w:val="2"/>
              </w:numPr>
              <w:contextualSpacing/>
            </w:pPr>
          </w:p>
        </w:tc>
        <w:tc>
          <w:tcPr>
            <w:tcW w:w="2794" w:type="dxa"/>
          </w:tcPr>
          <w:p w:rsidR="00EE3DDD" w:rsidRPr="00EE3DDD" w:rsidRDefault="00EE3DDD" w:rsidP="00EE3DDD">
            <w:pPr>
              <w:contextualSpacing/>
            </w:pPr>
          </w:p>
        </w:tc>
        <w:tc>
          <w:tcPr>
            <w:tcW w:w="2976" w:type="dxa"/>
          </w:tcPr>
          <w:p w:rsidR="00EE3DDD" w:rsidRPr="00EE3DDD" w:rsidRDefault="00EE3DDD" w:rsidP="00EE3DDD">
            <w:pPr>
              <w:contextualSpacing/>
            </w:pPr>
          </w:p>
        </w:tc>
        <w:tc>
          <w:tcPr>
            <w:tcW w:w="2618" w:type="dxa"/>
          </w:tcPr>
          <w:p w:rsidR="00EE3DDD" w:rsidRPr="00EE3DDD" w:rsidRDefault="00EE3DDD" w:rsidP="00EE3DDD">
            <w:pPr>
              <w:contextualSpacing/>
            </w:pPr>
          </w:p>
        </w:tc>
      </w:tr>
      <w:tr w:rsidR="00EE3DDD" w:rsidRPr="00EE3DDD" w:rsidTr="00F12A92">
        <w:trPr>
          <w:trHeight w:val="572"/>
        </w:trPr>
        <w:tc>
          <w:tcPr>
            <w:tcW w:w="2408" w:type="dxa"/>
          </w:tcPr>
          <w:p w:rsidR="00EE3DDD" w:rsidRPr="00EE3DDD" w:rsidRDefault="00EE3DDD" w:rsidP="00EE3DDD">
            <w:pPr>
              <w:contextualSpacing/>
            </w:pPr>
          </w:p>
        </w:tc>
        <w:tc>
          <w:tcPr>
            <w:tcW w:w="3152" w:type="dxa"/>
          </w:tcPr>
          <w:p w:rsidR="00EE3DDD" w:rsidRPr="00EE3DDD" w:rsidRDefault="00EE3DDD" w:rsidP="00EE3DDD">
            <w:pPr>
              <w:contextualSpacing/>
            </w:pPr>
          </w:p>
        </w:tc>
        <w:tc>
          <w:tcPr>
            <w:tcW w:w="2794" w:type="dxa"/>
          </w:tcPr>
          <w:p w:rsidR="00EE3DDD" w:rsidRPr="00EE3DDD" w:rsidRDefault="00EE3DDD" w:rsidP="00EE3DDD">
            <w:pPr>
              <w:contextualSpacing/>
            </w:pPr>
          </w:p>
        </w:tc>
        <w:tc>
          <w:tcPr>
            <w:tcW w:w="2976" w:type="dxa"/>
          </w:tcPr>
          <w:p w:rsidR="00EE3DDD" w:rsidRPr="00EE3DDD" w:rsidRDefault="00EE3DDD" w:rsidP="00EE3DDD">
            <w:pPr>
              <w:contextualSpacing/>
            </w:pPr>
          </w:p>
        </w:tc>
        <w:tc>
          <w:tcPr>
            <w:tcW w:w="2618" w:type="dxa"/>
          </w:tcPr>
          <w:p w:rsidR="00EE3DDD" w:rsidRPr="00EE3DDD" w:rsidRDefault="00EE3DDD" w:rsidP="00EE3DDD"/>
        </w:tc>
      </w:tr>
      <w:tr w:rsidR="00EE3DDD" w:rsidRPr="00EE3DDD" w:rsidTr="00F12A92">
        <w:trPr>
          <w:trHeight w:val="572"/>
        </w:trPr>
        <w:tc>
          <w:tcPr>
            <w:tcW w:w="2408" w:type="dxa"/>
          </w:tcPr>
          <w:p w:rsidR="00EE3DDD" w:rsidRPr="00EE3DDD" w:rsidRDefault="00EE3DDD" w:rsidP="00EE3DDD">
            <w:pPr>
              <w:contextualSpacing/>
            </w:pPr>
          </w:p>
        </w:tc>
        <w:tc>
          <w:tcPr>
            <w:tcW w:w="3152" w:type="dxa"/>
          </w:tcPr>
          <w:p w:rsidR="00EE3DDD" w:rsidRPr="00EE3DDD" w:rsidRDefault="00EE3DDD" w:rsidP="00EE3DDD">
            <w:pPr>
              <w:numPr>
                <w:ilvl w:val="0"/>
                <w:numId w:val="2"/>
              </w:numPr>
              <w:contextualSpacing/>
            </w:pPr>
          </w:p>
        </w:tc>
        <w:tc>
          <w:tcPr>
            <w:tcW w:w="2794" w:type="dxa"/>
          </w:tcPr>
          <w:p w:rsidR="00EE3DDD" w:rsidRPr="00EE3DDD" w:rsidRDefault="00EE3DDD" w:rsidP="00EE3DDD">
            <w:pPr>
              <w:contextualSpacing/>
            </w:pPr>
          </w:p>
        </w:tc>
        <w:tc>
          <w:tcPr>
            <w:tcW w:w="2976" w:type="dxa"/>
          </w:tcPr>
          <w:p w:rsidR="00EE3DDD" w:rsidRPr="00EE3DDD" w:rsidRDefault="00EE3DDD" w:rsidP="00EE3DDD">
            <w:pPr>
              <w:contextualSpacing/>
            </w:pPr>
          </w:p>
        </w:tc>
        <w:tc>
          <w:tcPr>
            <w:tcW w:w="2618" w:type="dxa"/>
          </w:tcPr>
          <w:p w:rsidR="00EE3DDD" w:rsidRPr="00EE3DDD" w:rsidRDefault="00EE3DDD" w:rsidP="00EE3DDD">
            <w:pPr>
              <w:contextualSpacing/>
            </w:pPr>
          </w:p>
        </w:tc>
      </w:tr>
      <w:tr w:rsidR="00EE3DDD" w:rsidRPr="00EE3DDD" w:rsidTr="00F12A92">
        <w:trPr>
          <w:trHeight w:val="572"/>
        </w:trPr>
        <w:tc>
          <w:tcPr>
            <w:tcW w:w="2408" w:type="dxa"/>
          </w:tcPr>
          <w:p w:rsidR="00EE3DDD" w:rsidRPr="00EE3DDD" w:rsidRDefault="00EE3DDD" w:rsidP="00EE3DDD">
            <w:pPr>
              <w:contextualSpacing/>
            </w:pPr>
          </w:p>
        </w:tc>
        <w:tc>
          <w:tcPr>
            <w:tcW w:w="3152" w:type="dxa"/>
          </w:tcPr>
          <w:p w:rsidR="00EE3DDD" w:rsidRPr="00EE3DDD" w:rsidRDefault="00EE3DDD" w:rsidP="00EE3DDD">
            <w:pPr>
              <w:contextualSpacing/>
            </w:pPr>
          </w:p>
        </w:tc>
        <w:tc>
          <w:tcPr>
            <w:tcW w:w="2794" w:type="dxa"/>
          </w:tcPr>
          <w:p w:rsidR="00EE3DDD" w:rsidRPr="00EE3DDD" w:rsidRDefault="00EE3DDD" w:rsidP="00EE3DDD">
            <w:pPr>
              <w:contextualSpacing/>
            </w:pPr>
          </w:p>
        </w:tc>
        <w:tc>
          <w:tcPr>
            <w:tcW w:w="2976" w:type="dxa"/>
          </w:tcPr>
          <w:p w:rsidR="00EE3DDD" w:rsidRPr="00EE3DDD" w:rsidRDefault="00EE3DDD" w:rsidP="00EE3DDD">
            <w:pPr>
              <w:contextualSpacing/>
            </w:pPr>
          </w:p>
        </w:tc>
        <w:tc>
          <w:tcPr>
            <w:tcW w:w="2618" w:type="dxa"/>
          </w:tcPr>
          <w:p w:rsidR="00EE3DDD" w:rsidRPr="00EE3DDD" w:rsidRDefault="00EE3DDD" w:rsidP="00EE3DDD">
            <w:pPr>
              <w:contextualSpacing/>
            </w:pPr>
          </w:p>
        </w:tc>
      </w:tr>
      <w:tr w:rsidR="00EE3DDD" w:rsidRPr="00EE3DDD" w:rsidTr="00F12A92">
        <w:trPr>
          <w:trHeight w:val="572"/>
        </w:trPr>
        <w:tc>
          <w:tcPr>
            <w:tcW w:w="2408" w:type="dxa"/>
          </w:tcPr>
          <w:p w:rsidR="00EE3DDD" w:rsidRPr="00EE3DDD" w:rsidRDefault="00EE3DDD" w:rsidP="00EE3DDD">
            <w:pPr>
              <w:contextualSpacing/>
            </w:pPr>
          </w:p>
        </w:tc>
        <w:tc>
          <w:tcPr>
            <w:tcW w:w="3152" w:type="dxa"/>
          </w:tcPr>
          <w:p w:rsidR="00EE3DDD" w:rsidRPr="00EE3DDD" w:rsidRDefault="00EE3DDD" w:rsidP="00EE3DDD">
            <w:pPr>
              <w:contextualSpacing/>
            </w:pPr>
          </w:p>
        </w:tc>
        <w:tc>
          <w:tcPr>
            <w:tcW w:w="2794" w:type="dxa"/>
          </w:tcPr>
          <w:p w:rsidR="00EE3DDD" w:rsidRPr="00EE3DDD" w:rsidRDefault="00EE3DDD" w:rsidP="00EE3DDD">
            <w:pPr>
              <w:contextualSpacing/>
            </w:pPr>
          </w:p>
        </w:tc>
        <w:tc>
          <w:tcPr>
            <w:tcW w:w="2976" w:type="dxa"/>
          </w:tcPr>
          <w:p w:rsidR="00EE3DDD" w:rsidRPr="00EE3DDD" w:rsidRDefault="00EE3DDD" w:rsidP="00EE3DDD">
            <w:pPr>
              <w:contextualSpacing/>
            </w:pPr>
          </w:p>
        </w:tc>
        <w:tc>
          <w:tcPr>
            <w:tcW w:w="2618" w:type="dxa"/>
          </w:tcPr>
          <w:p w:rsidR="00EE3DDD" w:rsidRPr="00EE3DDD" w:rsidRDefault="00EE3DDD" w:rsidP="00EE3DDD">
            <w:pPr>
              <w:ind w:left="720"/>
              <w:contextualSpacing/>
            </w:pPr>
          </w:p>
        </w:tc>
      </w:tr>
    </w:tbl>
    <w:p w:rsidR="00EE3DDD" w:rsidRPr="00EE3DDD" w:rsidRDefault="00EE3DDD" w:rsidP="00EE3DDD">
      <w:pPr>
        <w:contextualSpacing/>
      </w:pPr>
    </w:p>
    <w:p w:rsidR="00EE3DDD" w:rsidRPr="00EE3DDD" w:rsidRDefault="00EE3DDD" w:rsidP="00EE3DDD">
      <w:pPr>
        <w:contextualSpacing/>
      </w:pPr>
    </w:p>
    <w:p w:rsidR="00EE3DDD" w:rsidRPr="00EE3DDD" w:rsidRDefault="00EE3DDD" w:rsidP="00EE3DDD"/>
    <w:p w:rsidR="00EE3DDD" w:rsidRPr="00EE3DDD" w:rsidRDefault="00EE3DDD" w:rsidP="00EE3DDD"/>
    <w:p w:rsidR="00EE3DDD" w:rsidRPr="00EE3DDD" w:rsidRDefault="00EE3DDD" w:rsidP="00EE3DDD">
      <w:r w:rsidRPr="00EE3DDD">
        <w:br w:type="page"/>
      </w:r>
    </w:p>
    <w:p w:rsidR="00EE3DDD" w:rsidRPr="00EE3DDD" w:rsidRDefault="00EE3DDD" w:rsidP="00EE3DDD">
      <w:pPr>
        <w:sectPr w:rsidR="00EE3DDD" w:rsidRPr="00EE3DDD" w:rsidSect="007D4A9B">
          <w:pgSz w:w="16838" w:h="11906" w:orient="landscape"/>
          <w:pgMar w:top="1440" w:right="1440" w:bottom="1440" w:left="1440" w:header="708" w:footer="708" w:gutter="0"/>
          <w:cols w:space="708"/>
          <w:docGrid w:linePitch="360"/>
        </w:sectPr>
      </w:pPr>
    </w:p>
    <w:p w:rsidR="00EE3DDD" w:rsidRPr="00EE3DDD" w:rsidRDefault="00EE3DDD" w:rsidP="00EE3DDD"/>
    <w:p w:rsidR="00EE3DDD" w:rsidRPr="00EE3DDD" w:rsidRDefault="00EE3DDD" w:rsidP="00EE3DDD">
      <w:pPr>
        <w:keepNext/>
        <w:keepLines/>
        <w:spacing w:before="40" w:after="0"/>
        <w:outlineLvl w:val="2"/>
        <w:rPr>
          <w:rFonts w:asciiTheme="majorHAnsi" w:eastAsiaTheme="majorEastAsia" w:hAnsiTheme="majorHAnsi" w:cstheme="majorBidi"/>
          <w:color w:val="1F3763" w:themeColor="accent1" w:themeShade="7F"/>
          <w:sz w:val="24"/>
          <w:szCs w:val="24"/>
        </w:rPr>
      </w:pPr>
      <w:r w:rsidRPr="00EE3DDD">
        <w:rPr>
          <w:rFonts w:asciiTheme="majorHAnsi" w:eastAsiaTheme="majorEastAsia" w:hAnsiTheme="majorHAnsi" w:cstheme="majorBidi"/>
          <w:color w:val="1F3763" w:themeColor="accent1" w:themeShade="7F"/>
          <w:sz w:val="24"/>
          <w:szCs w:val="24"/>
        </w:rPr>
        <w:t>B ii) Mentoring</w:t>
      </w:r>
    </w:p>
    <w:p w:rsidR="00EE3DDD" w:rsidRPr="00EE3DDD" w:rsidRDefault="00EE3DDD" w:rsidP="00EE3DDD">
      <w:r w:rsidRPr="00EE3DDD">
        <w:t>Do you propose to engage in any of the Universit</w:t>
      </w:r>
      <w:r>
        <w:t>y’s</w:t>
      </w:r>
      <w:r w:rsidRPr="00EE3DDD">
        <w:t xml:space="preserve"> mentoring programmes as a mentee or mentor? </w:t>
      </w:r>
    </w:p>
    <w:p w:rsidR="00EE3DDD" w:rsidRDefault="00EE3DDD" w:rsidP="00EE3DDD">
      <w:r w:rsidRPr="00EE3DDD">
        <w:t>The current programmes are: Staff mentoring (University)</w:t>
      </w:r>
      <w:r>
        <w:t xml:space="preserve"> and</w:t>
      </w:r>
      <w:r w:rsidRPr="00EE3DDD">
        <w:t xml:space="preserve"> DARE to Transform (University</w:t>
      </w:r>
      <w:r>
        <w:t>). Members of the MAH College of Mentors are also available to provide guidance.</w:t>
      </w:r>
    </w:p>
    <w:p w:rsidR="00EE3DDD" w:rsidRPr="00EE3DDD" w:rsidRDefault="00EE3DDD" w:rsidP="00EE3DDD">
      <w:r w:rsidRPr="00EE3DDD">
        <w:t>Rationale</w:t>
      </w:r>
    </w:p>
    <w:tbl>
      <w:tblPr>
        <w:tblStyle w:val="TableGrid"/>
        <w:tblW w:w="0" w:type="auto"/>
        <w:tblLook w:val="04A0" w:firstRow="1" w:lastRow="0" w:firstColumn="1" w:lastColumn="0" w:noHBand="0" w:noVBand="1"/>
      </w:tblPr>
      <w:tblGrid>
        <w:gridCol w:w="9016"/>
      </w:tblGrid>
      <w:tr w:rsidR="00EE3DDD" w:rsidRPr="00EE3DDD" w:rsidTr="00F12A92">
        <w:tc>
          <w:tcPr>
            <w:tcW w:w="9016" w:type="dxa"/>
          </w:tcPr>
          <w:p w:rsidR="00EE3DDD" w:rsidRPr="00EE3DDD" w:rsidRDefault="00EE3DDD" w:rsidP="00EE3DDD"/>
          <w:p w:rsidR="00EE3DDD" w:rsidRPr="00EE3DDD" w:rsidRDefault="00EE3DDD" w:rsidP="00EE3DDD"/>
          <w:p w:rsidR="00EE3DDD" w:rsidRPr="00EE3DDD" w:rsidRDefault="00EE3DDD" w:rsidP="00EE3DDD"/>
        </w:tc>
      </w:tr>
    </w:tbl>
    <w:p w:rsidR="00EE3DDD" w:rsidRPr="00EE3DDD" w:rsidRDefault="00EE3DDD" w:rsidP="00EE3DDD"/>
    <w:p w:rsidR="00EE3DDD" w:rsidRPr="00EE3DDD" w:rsidRDefault="00EE3DDD" w:rsidP="00EE3DDD">
      <w:pPr>
        <w:keepNext/>
        <w:keepLines/>
        <w:spacing w:before="40" w:after="0"/>
        <w:outlineLvl w:val="2"/>
        <w:rPr>
          <w:rFonts w:asciiTheme="majorHAnsi" w:eastAsiaTheme="majorEastAsia" w:hAnsiTheme="majorHAnsi" w:cstheme="majorBidi"/>
          <w:color w:val="1F3763" w:themeColor="accent1" w:themeShade="7F"/>
          <w:sz w:val="24"/>
          <w:szCs w:val="24"/>
        </w:rPr>
      </w:pPr>
      <w:r w:rsidRPr="00EE3DDD">
        <w:rPr>
          <w:rFonts w:asciiTheme="majorHAnsi" w:eastAsiaTheme="majorEastAsia" w:hAnsiTheme="majorHAnsi" w:cstheme="majorBidi"/>
          <w:color w:val="1F3763" w:themeColor="accent1" w:themeShade="7F"/>
          <w:sz w:val="24"/>
          <w:szCs w:val="24"/>
        </w:rPr>
        <w:t>C Reaching your scholarship objectives</w:t>
      </w:r>
    </w:p>
    <w:p w:rsidR="00EE3DDD" w:rsidRPr="00EE3DDD" w:rsidRDefault="00EE3DDD" w:rsidP="00EE3DDD">
      <w:r w:rsidRPr="00EE3DDD">
        <w:t xml:space="preserve">Outline the support you will require from others (your academic colleagues, professional services colleagues, your line manager, </w:t>
      </w:r>
      <w:r>
        <w:t>Subject Head</w:t>
      </w:r>
      <w:r w:rsidRPr="00EE3DDD">
        <w:t>, and any other relevant person) in order to achieve your plans outlined above.</w:t>
      </w:r>
    </w:p>
    <w:tbl>
      <w:tblPr>
        <w:tblStyle w:val="TableGrid"/>
        <w:tblW w:w="0" w:type="auto"/>
        <w:tblLook w:val="04A0" w:firstRow="1" w:lastRow="0" w:firstColumn="1" w:lastColumn="0" w:noHBand="0" w:noVBand="1"/>
      </w:tblPr>
      <w:tblGrid>
        <w:gridCol w:w="9016"/>
      </w:tblGrid>
      <w:tr w:rsidR="00EE3DDD" w:rsidRPr="00EE3DDD" w:rsidTr="00F12A92">
        <w:tc>
          <w:tcPr>
            <w:tcW w:w="9016" w:type="dxa"/>
          </w:tcPr>
          <w:p w:rsidR="00EE3DDD" w:rsidRPr="00EE3DDD" w:rsidRDefault="00EE3DDD" w:rsidP="00EE3DDD"/>
          <w:p w:rsidR="00EE3DDD" w:rsidRPr="00EE3DDD" w:rsidRDefault="00EE3DDD" w:rsidP="00EE3DDD"/>
          <w:p w:rsidR="00EE3DDD" w:rsidRPr="00EE3DDD" w:rsidRDefault="00EE3DDD" w:rsidP="00EE3DDD"/>
          <w:p w:rsidR="00EE3DDD" w:rsidRPr="00EE3DDD" w:rsidRDefault="00EE3DDD" w:rsidP="00EE3DDD"/>
          <w:p w:rsidR="00EE3DDD" w:rsidRPr="00EE3DDD" w:rsidRDefault="00EE3DDD" w:rsidP="00EE3DDD"/>
        </w:tc>
      </w:tr>
    </w:tbl>
    <w:p w:rsidR="00EE3DDD" w:rsidRPr="00EE3DDD" w:rsidRDefault="00EE3DDD" w:rsidP="00EE3DDD"/>
    <w:p w:rsidR="00EE3DDD" w:rsidRPr="00EE3DDD" w:rsidRDefault="00EE3DDD" w:rsidP="00EE3DDD"/>
    <w:p w:rsidR="00EE3DDD" w:rsidRPr="00EE3DDD" w:rsidRDefault="00EE3DDD" w:rsidP="00EE3DDD">
      <w:r w:rsidRPr="00EE3DDD">
        <w:t xml:space="preserve">Please revise this document following your PSP meeting and submit the final version to </w:t>
      </w:r>
      <w:r>
        <w:t xml:space="preserve">your line manager no later than </w:t>
      </w:r>
      <w:r w:rsidRPr="00EE3DDD">
        <w:t>1</w:t>
      </w:r>
      <w:r w:rsidRPr="00EE3DDD">
        <w:rPr>
          <w:vertAlign w:val="superscript"/>
        </w:rPr>
        <w:t>st</w:t>
      </w:r>
      <w:r w:rsidRPr="00EE3DDD">
        <w:t xml:space="preserve"> of September.</w:t>
      </w:r>
    </w:p>
    <w:p w:rsidR="00EE3DDD" w:rsidRPr="00EE3DDD" w:rsidRDefault="00EE3DDD" w:rsidP="00EE3DDD">
      <w:r w:rsidRPr="00EE3DDD">
        <w:br w:type="page"/>
      </w:r>
    </w:p>
    <w:p w:rsidR="003F7F18" w:rsidRDefault="003F7F18"/>
    <w:sectPr w:rsidR="003F7F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881" w:rsidRDefault="001A4881" w:rsidP="00EE3DDD">
      <w:pPr>
        <w:spacing w:after="0" w:line="240" w:lineRule="auto"/>
      </w:pPr>
      <w:r>
        <w:separator/>
      </w:r>
    </w:p>
  </w:endnote>
  <w:endnote w:type="continuationSeparator" w:id="0">
    <w:p w:rsidR="001A4881" w:rsidRDefault="001A4881" w:rsidP="00EE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881" w:rsidRDefault="001A4881" w:rsidP="00EE3DDD">
      <w:pPr>
        <w:spacing w:after="0" w:line="240" w:lineRule="auto"/>
      </w:pPr>
      <w:r>
        <w:separator/>
      </w:r>
    </w:p>
  </w:footnote>
  <w:footnote w:type="continuationSeparator" w:id="0">
    <w:p w:rsidR="001A4881" w:rsidRDefault="001A4881" w:rsidP="00EE3DDD">
      <w:pPr>
        <w:spacing w:after="0" w:line="240" w:lineRule="auto"/>
      </w:pPr>
      <w:r>
        <w:continuationSeparator/>
      </w:r>
    </w:p>
  </w:footnote>
  <w:footnote w:id="1">
    <w:p w:rsidR="00EE3DDD" w:rsidRDefault="00EE3DDD" w:rsidP="00EE3DDD">
      <w:pPr>
        <w:pStyle w:val="FootnoteText"/>
      </w:pPr>
      <w:r>
        <w:rPr>
          <w:rStyle w:val="FootnoteReference"/>
        </w:rPr>
        <w:footnoteRef/>
      </w:r>
      <w:r>
        <w:t xml:space="preserve"> Please add or delete rows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78C1"/>
    <w:multiLevelType w:val="hybridMultilevel"/>
    <w:tmpl w:val="7CC4D2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0954F4"/>
    <w:multiLevelType w:val="hybridMultilevel"/>
    <w:tmpl w:val="7AB87924"/>
    <w:lvl w:ilvl="0" w:tplc="BC9C5D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DD"/>
    <w:rsid w:val="001A4881"/>
    <w:rsid w:val="003F7F18"/>
    <w:rsid w:val="007B0498"/>
    <w:rsid w:val="00EE3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FA27"/>
  <w15:chartTrackingRefBased/>
  <w15:docId w15:val="{E2CCCF0E-52B5-422D-84F2-7BA3C28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3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DDD"/>
    <w:rPr>
      <w:sz w:val="20"/>
      <w:szCs w:val="20"/>
    </w:rPr>
  </w:style>
  <w:style w:type="character" w:styleId="FootnoteReference">
    <w:name w:val="footnote reference"/>
    <w:basedOn w:val="DefaultParagraphFont"/>
    <w:uiPriority w:val="99"/>
    <w:semiHidden/>
    <w:unhideWhenUsed/>
    <w:rsid w:val="00EE3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Page</dc:creator>
  <cp:keywords/>
  <dc:description/>
  <cp:lastModifiedBy>Jeremy Page</cp:lastModifiedBy>
  <cp:revision>2</cp:revision>
  <dcterms:created xsi:type="dcterms:W3CDTF">2021-03-16T13:16:00Z</dcterms:created>
  <dcterms:modified xsi:type="dcterms:W3CDTF">2021-03-16T13:24:00Z</dcterms:modified>
</cp:coreProperties>
</file>