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1F92D" w14:textId="6EAB8CCE" w:rsidR="00CC153C" w:rsidRPr="00307C1F" w:rsidRDefault="40829D31" w:rsidP="40829D31">
      <w:pPr>
        <w:ind w:right="26"/>
        <w:jc w:val="right"/>
        <w:rPr>
          <w:rFonts w:asciiTheme="minorHAnsi" w:hAnsiTheme="minorHAnsi" w:cstheme="minorHAnsi"/>
          <w:b/>
          <w:bCs/>
          <w:szCs w:val="22"/>
        </w:rPr>
      </w:pPr>
      <w:r w:rsidRPr="00307C1F">
        <w:rPr>
          <w:rFonts w:asciiTheme="minorHAnsi" w:hAnsiTheme="minorHAnsi" w:cstheme="minorHAnsi"/>
          <w:b/>
          <w:bCs/>
          <w:szCs w:val="22"/>
        </w:rPr>
        <w:t>MAH SLT/Date/Item xx</w:t>
      </w:r>
    </w:p>
    <w:p w14:paraId="63010DB6" w14:textId="77777777" w:rsidR="00CB77BB" w:rsidRPr="00307C1F" w:rsidRDefault="00CB77BB" w:rsidP="00396DBD">
      <w:pPr>
        <w:ind w:right="26"/>
        <w:jc w:val="right"/>
        <w:rPr>
          <w:rFonts w:asciiTheme="minorHAnsi" w:hAnsiTheme="minorHAnsi" w:cstheme="minorHAnsi"/>
          <w:szCs w:val="22"/>
        </w:rPr>
      </w:pPr>
    </w:p>
    <w:p w14:paraId="3A77DB34" w14:textId="77777777" w:rsidR="00CB77BB" w:rsidRPr="00307C1F" w:rsidRDefault="00CB77BB" w:rsidP="00CB77BB">
      <w:pPr>
        <w:ind w:right="26"/>
        <w:jc w:val="center"/>
        <w:rPr>
          <w:rFonts w:asciiTheme="minorHAnsi" w:hAnsiTheme="minorHAnsi" w:cstheme="minorHAnsi"/>
          <w:szCs w:val="22"/>
        </w:rPr>
      </w:pPr>
      <w:r w:rsidRPr="00307C1F">
        <w:rPr>
          <w:rFonts w:asciiTheme="minorHAnsi" w:eastAsia="Franklin Gothic Book" w:hAnsiTheme="minorHAnsi" w:cstheme="minorHAnsi"/>
          <w:noProof/>
          <w:color w:val="231F20"/>
          <w:szCs w:val="22"/>
          <w:lang w:eastAsia="en-GB"/>
        </w:rPr>
        <w:drawing>
          <wp:inline distT="0" distB="0" distL="0" distR="0" wp14:anchorId="36E75889" wp14:editId="5D139736">
            <wp:extent cx="777240" cy="682752"/>
            <wp:effectExtent l="0" t="0" r="10160" b="317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oS_logo_309C_Flint copy.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777240" cy="682752"/>
                    </a:xfrm>
                    <a:prstGeom prst="rect">
                      <a:avLst/>
                    </a:prstGeom>
                  </pic:spPr>
                </pic:pic>
              </a:graphicData>
            </a:graphic>
          </wp:inline>
        </w:drawing>
      </w:r>
    </w:p>
    <w:p w14:paraId="23213CCC" w14:textId="77777777" w:rsidR="00A51148" w:rsidRPr="00307C1F" w:rsidRDefault="00A51148" w:rsidP="00A51148">
      <w:pPr>
        <w:rPr>
          <w:rFonts w:asciiTheme="minorHAnsi" w:hAnsiTheme="minorHAnsi" w:cstheme="minorHAnsi"/>
          <w:szCs w:val="22"/>
        </w:rPr>
      </w:pPr>
    </w:p>
    <w:tbl>
      <w:tblPr>
        <w:tblStyle w:val="TableGrid"/>
        <w:tblW w:w="900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CellMar>
          <w:top w:w="144" w:type="dxa"/>
          <w:left w:w="115" w:type="dxa"/>
          <w:bottom w:w="144" w:type="dxa"/>
          <w:right w:w="115" w:type="dxa"/>
        </w:tblCellMar>
        <w:tblLook w:val="01E0" w:firstRow="1" w:lastRow="1" w:firstColumn="1" w:lastColumn="1" w:noHBand="0" w:noVBand="0"/>
      </w:tblPr>
      <w:tblGrid>
        <w:gridCol w:w="9000"/>
      </w:tblGrid>
      <w:tr w:rsidR="00A51148" w:rsidRPr="00307C1F" w14:paraId="6C703EC9" w14:textId="77777777">
        <w:tc>
          <w:tcPr>
            <w:tcW w:w="9000" w:type="dxa"/>
          </w:tcPr>
          <w:p w14:paraId="4D262EF5" w14:textId="77777777" w:rsidR="00A51148" w:rsidRPr="00307C1F" w:rsidRDefault="00A51148" w:rsidP="006D3985">
            <w:pPr>
              <w:rPr>
                <w:rFonts w:asciiTheme="minorHAnsi" w:hAnsiTheme="minorHAnsi" w:cstheme="minorHAnsi"/>
                <w:b/>
                <w:szCs w:val="22"/>
              </w:rPr>
            </w:pPr>
            <w:r w:rsidRPr="00307C1F">
              <w:rPr>
                <w:rFonts w:asciiTheme="minorHAnsi" w:hAnsiTheme="minorHAnsi" w:cstheme="minorHAnsi"/>
                <w:b/>
                <w:szCs w:val="22"/>
              </w:rPr>
              <w:t>Executive Summary of Business</w:t>
            </w:r>
          </w:p>
          <w:p w14:paraId="4CE44678" w14:textId="69559093" w:rsidR="00A51148" w:rsidRPr="00307C1F" w:rsidRDefault="00A51148" w:rsidP="006D3985">
            <w:pPr>
              <w:rPr>
                <w:rFonts w:asciiTheme="minorHAnsi" w:hAnsiTheme="minorHAnsi" w:cstheme="minorHAnsi"/>
                <w:b/>
                <w:szCs w:val="22"/>
              </w:rPr>
            </w:pPr>
            <w:r w:rsidRPr="00307C1F">
              <w:rPr>
                <w:rFonts w:asciiTheme="minorHAnsi" w:hAnsiTheme="minorHAnsi" w:cstheme="minorHAnsi"/>
                <w:b/>
                <w:szCs w:val="22"/>
              </w:rPr>
              <w:t xml:space="preserve">for </w:t>
            </w:r>
            <w:r w:rsidR="000E4CBC" w:rsidRPr="00307C1F">
              <w:rPr>
                <w:rFonts w:asciiTheme="minorHAnsi" w:hAnsiTheme="minorHAnsi" w:cstheme="minorHAnsi"/>
                <w:b/>
                <w:szCs w:val="22"/>
              </w:rPr>
              <w:t>MAH Senior Leadership Team meeting</w:t>
            </w:r>
          </w:p>
        </w:tc>
      </w:tr>
    </w:tbl>
    <w:p w14:paraId="29259304" w14:textId="77777777" w:rsidR="00A51148" w:rsidRPr="00307C1F" w:rsidRDefault="00A51148" w:rsidP="00A51148">
      <w:pPr>
        <w:rPr>
          <w:rFonts w:asciiTheme="minorHAnsi" w:hAnsiTheme="minorHAnsi" w:cstheme="minorHAnsi"/>
          <w:szCs w:val="22"/>
        </w:rPr>
      </w:pPr>
    </w:p>
    <w:tbl>
      <w:tblPr>
        <w:tblStyle w:val="TableGrid"/>
        <w:tblW w:w="9000" w:type="dxa"/>
        <w:tblInd w:w="108" w:type="dxa"/>
        <w:tblCellMar>
          <w:top w:w="115" w:type="dxa"/>
          <w:left w:w="115" w:type="dxa"/>
          <w:bottom w:w="115" w:type="dxa"/>
          <w:right w:w="115" w:type="dxa"/>
        </w:tblCellMar>
        <w:tblLook w:val="01E0" w:firstRow="1" w:lastRow="1" w:firstColumn="1" w:lastColumn="1" w:noHBand="0" w:noVBand="0"/>
      </w:tblPr>
      <w:tblGrid>
        <w:gridCol w:w="2340"/>
        <w:gridCol w:w="6660"/>
      </w:tblGrid>
      <w:tr w:rsidR="00A51148" w:rsidRPr="00307C1F" w14:paraId="4588DC71" w14:textId="77777777" w:rsidTr="00821A04">
        <w:trPr>
          <w:cantSplit/>
        </w:trPr>
        <w:tc>
          <w:tcPr>
            <w:tcW w:w="2340" w:type="dxa"/>
          </w:tcPr>
          <w:p w14:paraId="2185CCCF" w14:textId="77777777" w:rsidR="00A51148" w:rsidRPr="00307C1F" w:rsidRDefault="00A51148" w:rsidP="00396DBD">
            <w:pPr>
              <w:rPr>
                <w:rFonts w:asciiTheme="minorHAnsi" w:hAnsiTheme="minorHAnsi" w:cstheme="minorHAnsi"/>
                <w:b/>
                <w:bCs/>
                <w:szCs w:val="22"/>
              </w:rPr>
            </w:pPr>
            <w:r w:rsidRPr="00307C1F">
              <w:rPr>
                <w:rFonts w:asciiTheme="minorHAnsi" w:hAnsiTheme="minorHAnsi" w:cstheme="minorHAnsi"/>
                <w:b/>
                <w:bCs/>
                <w:szCs w:val="22"/>
              </w:rPr>
              <w:t>Title</w:t>
            </w:r>
          </w:p>
        </w:tc>
        <w:tc>
          <w:tcPr>
            <w:tcW w:w="6660" w:type="dxa"/>
          </w:tcPr>
          <w:p w14:paraId="250ED833" w14:textId="1804128D" w:rsidR="00A51148" w:rsidRPr="00307C1F" w:rsidRDefault="00B82B83" w:rsidP="00396DBD">
            <w:pPr>
              <w:tabs>
                <w:tab w:val="left" w:pos="945"/>
              </w:tabs>
              <w:rPr>
                <w:rFonts w:asciiTheme="minorHAnsi" w:hAnsiTheme="minorHAnsi" w:cstheme="minorHAnsi"/>
                <w:i/>
                <w:iCs/>
                <w:szCs w:val="22"/>
              </w:rPr>
            </w:pPr>
            <w:r w:rsidRPr="00307C1F">
              <w:rPr>
                <w:rFonts w:asciiTheme="minorHAnsi" w:hAnsiTheme="minorHAnsi" w:cstheme="minorHAnsi"/>
                <w:i/>
                <w:iCs/>
                <w:szCs w:val="22"/>
              </w:rPr>
              <w:t>Student Experience report (202</w:t>
            </w:r>
            <w:r w:rsidR="00D47573" w:rsidRPr="00307C1F">
              <w:rPr>
                <w:rFonts w:asciiTheme="minorHAnsi" w:hAnsiTheme="minorHAnsi" w:cstheme="minorHAnsi"/>
                <w:i/>
                <w:iCs/>
                <w:szCs w:val="22"/>
              </w:rPr>
              <w:t>3</w:t>
            </w:r>
            <w:r w:rsidRPr="00307C1F">
              <w:rPr>
                <w:rFonts w:asciiTheme="minorHAnsi" w:hAnsiTheme="minorHAnsi" w:cstheme="minorHAnsi"/>
                <w:i/>
                <w:iCs/>
                <w:szCs w:val="22"/>
              </w:rPr>
              <w:t>-2</w:t>
            </w:r>
            <w:r w:rsidR="00D47573" w:rsidRPr="00307C1F">
              <w:rPr>
                <w:rFonts w:asciiTheme="minorHAnsi" w:hAnsiTheme="minorHAnsi" w:cstheme="minorHAnsi"/>
                <w:i/>
                <w:iCs/>
                <w:szCs w:val="22"/>
              </w:rPr>
              <w:t>4</w:t>
            </w:r>
            <w:r w:rsidRPr="00307C1F">
              <w:rPr>
                <w:rFonts w:asciiTheme="minorHAnsi" w:hAnsiTheme="minorHAnsi" w:cstheme="minorHAnsi"/>
                <w:i/>
                <w:iCs/>
                <w:szCs w:val="22"/>
              </w:rPr>
              <w:t>)</w:t>
            </w:r>
          </w:p>
        </w:tc>
      </w:tr>
      <w:tr w:rsidR="00B944FF" w:rsidRPr="00307C1F" w14:paraId="4BE9DC86" w14:textId="77777777" w:rsidTr="00821A04">
        <w:trPr>
          <w:cantSplit/>
        </w:trPr>
        <w:tc>
          <w:tcPr>
            <w:tcW w:w="2340" w:type="dxa"/>
          </w:tcPr>
          <w:p w14:paraId="2E7DB292" w14:textId="77777777" w:rsidR="00B944FF" w:rsidRPr="00307C1F" w:rsidRDefault="00B944FF" w:rsidP="00396DBD">
            <w:pPr>
              <w:rPr>
                <w:rFonts w:asciiTheme="minorHAnsi" w:hAnsiTheme="minorHAnsi" w:cstheme="minorHAnsi"/>
                <w:b/>
                <w:bCs/>
                <w:szCs w:val="22"/>
              </w:rPr>
            </w:pPr>
            <w:r w:rsidRPr="00307C1F">
              <w:rPr>
                <w:rFonts w:asciiTheme="minorHAnsi" w:hAnsiTheme="minorHAnsi" w:cstheme="minorHAnsi"/>
                <w:b/>
                <w:bCs/>
                <w:szCs w:val="22"/>
              </w:rPr>
              <w:t>Status</w:t>
            </w:r>
          </w:p>
        </w:tc>
        <w:tc>
          <w:tcPr>
            <w:tcW w:w="6660" w:type="dxa"/>
          </w:tcPr>
          <w:p w14:paraId="685CD1CF" w14:textId="07AAA99B" w:rsidR="00FF0DC7" w:rsidRPr="00307C1F" w:rsidRDefault="000E4CBC" w:rsidP="000E4CBC">
            <w:pPr>
              <w:rPr>
                <w:rFonts w:asciiTheme="minorHAnsi" w:hAnsiTheme="minorHAnsi" w:cstheme="minorHAnsi"/>
                <w:b/>
                <w:i/>
                <w:iCs/>
                <w:szCs w:val="22"/>
              </w:rPr>
            </w:pPr>
            <w:r w:rsidRPr="00307C1F">
              <w:rPr>
                <w:rFonts w:asciiTheme="minorHAnsi" w:hAnsiTheme="minorHAnsi" w:cstheme="minorHAnsi"/>
                <w:i/>
                <w:iCs/>
                <w:szCs w:val="22"/>
              </w:rPr>
              <w:t xml:space="preserve">Open (to be shared with the </w:t>
            </w:r>
            <w:proofErr w:type="gramStart"/>
            <w:r w:rsidRPr="00307C1F">
              <w:rPr>
                <w:rFonts w:asciiTheme="minorHAnsi" w:hAnsiTheme="minorHAnsi" w:cstheme="minorHAnsi"/>
                <w:i/>
                <w:iCs/>
                <w:szCs w:val="22"/>
              </w:rPr>
              <w:t>School</w:t>
            </w:r>
            <w:proofErr w:type="gramEnd"/>
            <w:r w:rsidRPr="00307C1F">
              <w:rPr>
                <w:rFonts w:asciiTheme="minorHAnsi" w:hAnsiTheme="minorHAnsi" w:cstheme="minorHAnsi"/>
                <w:i/>
                <w:iCs/>
                <w:szCs w:val="22"/>
              </w:rPr>
              <w:t xml:space="preserve"> after the meeting).</w:t>
            </w:r>
          </w:p>
        </w:tc>
      </w:tr>
      <w:tr w:rsidR="00EF7F59" w:rsidRPr="00307C1F" w14:paraId="7BE1CFF7" w14:textId="77777777" w:rsidTr="00821A04">
        <w:trPr>
          <w:cantSplit/>
        </w:trPr>
        <w:tc>
          <w:tcPr>
            <w:tcW w:w="2340" w:type="dxa"/>
          </w:tcPr>
          <w:p w14:paraId="73FFB7D2" w14:textId="4E38EDF2" w:rsidR="00EF7F59" w:rsidRPr="00307C1F" w:rsidRDefault="00EF7F59" w:rsidP="00EF7F59">
            <w:pPr>
              <w:rPr>
                <w:rFonts w:asciiTheme="minorHAnsi" w:hAnsiTheme="minorHAnsi" w:cstheme="minorHAnsi"/>
                <w:b/>
                <w:bCs/>
                <w:szCs w:val="22"/>
              </w:rPr>
            </w:pPr>
            <w:r w:rsidRPr="00307C1F">
              <w:rPr>
                <w:rFonts w:asciiTheme="minorHAnsi" w:hAnsiTheme="minorHAnsi" w:cstheme="minorHAnsi"/>
                <w:b/>
                <w:bCs/>
                <w:szCs w:val="22"/>
              </w:rPr>
              <w:t>Author</w:t>
            </w:r>
          </w:p>
        </w:tc>
        <w:tc>
          <w:tcPr>
            <w:tcW w:w="6660" w:type="dxa"/>
          </w:tcPr>
          <w:p w14:paraId="790D4CC7" w14:textId="471405E9" w:rsidR="00EF7F59" w:rsidRPr="00307C1F" w:rsidRDefault="00B82B83" w:rsidP="00EF7F59">
            <w:pPr>
              <w:rPr>
                <w:rFonts w:asciiTheme="minorHAnsi" w:hAnsiTheme="minorHAnsi" w:cstheme="minorHAnsi"/>
                <w:i/>
                <w:iCs/>
                <w:szCs w:val="22"/>
              </w:rPr>
            </w:pPr>
            <w:r w:rsidRPr="00307C1F">
              <w:rPr>
                <w:rFonts w:asciiTheme="minorHAnsi" w:hAnsiTheme="minorHAnsi" w:cstheme="minorHAnsi"/>
                <w:i/>
                <w:iCs/>
                <w:szCs w:val="22"/>
              </w:rPr>
              <w:t>Melanie Green</w:t>
            </w:r>
            <w:r w:rsidR="000F080F" w:rsidRPr="00307C1F">
              <w:rPr>
                <w:rFonts w:asciiTheme="minorHAnsi" w:hAnsiTheme="minorHAnsi" w:cstheme="minorHAnsi"/>
                <w:i/>
                <w:iCs/>
                <w:szCs w:val="22"/>
              </w:rPr>
              <w:t xml:space="preserve"> (MAH Assoc. Dean, Student Experience)</w:t>
            </w:r>
          </w:p>
          <w:p w14:paraId="343BF990" w14:textId="5570455E" w:rsidR="00EF7F59" w:rsidRPr="00307C1F" w:rsidRDefault="00B82B83" w:rsidP="00EF7F59">
            <w:pPr>
              <w:rPr>
                <w:rFonts w:asciiTheme="minorHAnsi" w:hAnsiTheme="minorHAnsi" w:cstheme="minorHAnsi"/>
                <w:i/>
                <w:iCs/>
                <w:szCs w:val="22"/>
              </w:rPr>
            </w:pPr>
            <w:proofErr w:type="gramStart"/>
            <w:r w:rsidRPr="00307C1F">
              <w:rPr>
                <w:rFonts w:asciiTheme="minorHAnsi" w:hAnsiTheme="minorHAnsi" w:cstheme="minorHAnsi"/>
                <w:i/>
                <w:iCs/>
                <w:szCs w:val="22"/>
              </w:rPr>
              <w:t>M.J,Green@sussex.ac.uk</w:t>
            </w:r>
            <w:proofErr w:type="gramEnd"/>
            <w:r w:rsidR="00EF7F59" w:rsidRPr="00307C1F">
              <w:rPr>
                <w:rFonts w:asciiTheme="minorHAnsi" w:hAnsiTheme="minorHAnsi" w:cstheme="minorHAnsi"/>
                <w:i/>
                <w:iCs/>
                <w:szCs w:val="22"/>
              </w:rPr>
              <w:t xml:space="preserve"> </w:t>
            </w:r>
          </w:p>
        </w:tc>
      </w:tr>
      <w:tr w:rsidR="00EF7F59" w:rsidRPr="00307C1F" w14:paraId="5A1B10E6" w14:textId="77777777" w:rsidTr="00821A04">
        <w:trPr>
          <w:cantSplit/>
        </w:trPr>
        <w:tc>
          <w:tcPr>
            <w:tcW w:w="2340" w:type="dxa"/>
          </w:tcPr>
          <w:p w14:paraId="08D85271" w14:textId="2124EA49" w:rsidR="00EF7F59" w:rsidRPr="00307C1F" w:rsidRDefault="00EF7F59" w:rsidP="00EF7F59">
            <w:pPr>
              <w:rPr>
                <w:rFonts w:asciiTheme="minorHAnsi" w:hAnsiTheme="minorHAnsi" w:cstheme="minorHAnsi"/>
                <w:b/>
                <w:bCs/>
                <w:szCs w:val="22"/>
              </w:rPr>
            </w:pPr>
            <w:r w:rsidRPr="00307C1F">
              <w:rPr>
                <w:rFonts w:asciiTheme="minorHAnsi" w:hAnsiTheme="minorHAnsi" w:cstheme="minorHAnsi"/>
                <w:b/>
                <w:bCs/>
                <w:szCs w:val="22"/>
              </w:rPr>
              <w:t>Consultation</w:t>
            </w:r>
          </w:p>
        </w:tc>
        <w:tc>
          <w:tcPr>
            <w:tcW w:w="6660" w:type="dxa"/>
          </w:tcPr>
          <w:p w14:paraId="773FE6B9" w14:textId="6F4862D1" w:rsidR="000F080F" w:rsidRPr="00307C1F" w:rsidRDefault="000F080F" w:rsidP="00490084">
            <w:pPr>
              <w:rPr>
                <w:rFonts w:asciiTheme="minorHAnsi" w:hAnsiTheme="minorHAnsi" w:cstheme="minorHAnsi"/>
                <w:i/>
                <w:iCs/>
                <w:szCs w:val="22"/>
              </w:rPr>
            </w:pPr>
            <w:r w:rsidRPr="00307C1F">
              <w:rPr>
                <w:rFonts w:asciiTheme="minorHAnsi" w:hAnsiTheme="minorHAnsi" w:cstheme="minorHAnsi"/>
                <w:i/>
                <w:iCs/>
                <w:szCs w:val="22"/>
              </w:rPr>
              <w:t>Ed Hughes (MAH Assoc. Dean, Education)</w:t>
            </w:r>
          </w:p>
          <w:p w14:paraId="7B3ECE7A" w14:textId="77777777" w:rsidR="00EF7F59" w:rsidRPr="00307C1F" w:rsidRDefault="00C450C0" w:rsidP="00490084">
            <w:pPr>
              <w:rPr>
                <w:rFonts w:asciiTheme="minorHAnsi" w:hAnsiTheme="minorHAnsi" w:cstheme="minorHAnsi"/>
                <w:i/>
                <w:iCs/>
                <w:szCs w:val="22"/>
              </w:rPr>
            </w:pPr>
            <w:r w:rsidRPr="00307C1F">
              <w:rPr>
                <w:rFonts w:asciiTheme="minorHAnsi" w:hAnsiTheme="minorHAnsi" w:cstheme="minorHAnsi"/>
                <w:i/>
                <w:iCs/>
                <w:szCs w:val="22"/>
              </w:rPr>
              <w:t xml:space="preserve">Hayley Bowerman </w:t>
            </w:r>
            <w:r w:rsidR="000F080F" w:rsidRPr="00307C1F">
              <w:rPr>
                <w:rFonts w:asciiTheme="minorHAnsi" w:hAnsiTheme="minorHAnsi" w:cstheme="minorHAnsi"/>
                <w:i/>
                <w:iCs/>
                <w:szCs w:val="22"/>
              </w:rPr>
              <w:t>(MAH Senior Education Manager)</w:t>
            </w:r>
          </w:p>
          <w:p w14:paraId="30AC3932" w14:textId="6B3773B7" w:rsidR="00D47573" w:rsidRPr="00307C1F" w:rsidRDefault="00D47573" w:rsidP="00490084">
            <w:pPr>
              <w:rPr>
                <w:rFonts w:asciiTheme="minorHAnsi" w:hAnsiTheme="minorHAnsi" w:cstheme="minorHAnsi"/>
                <w:i/>
                <w:iCs/>
                <w:szCs w:val="22"/>
              </w:rPr>
            </w:pPr>
            <w:r w:rsidRPr="00307C1F">
              <w:rPr>
                <w:rFonts w:asciiTheme="minorHAnsi" w:hAnsiTheme="minorHAnsi" w:cstheme="minorHAnsi"/>
                <w:i/>
                <w:iCs/>
                <w:szCs w:val="22"/>
              </w:rPr>
              <w:t>Mike Rowland (MAH Assistant Education Manager)</w:t>
            </w:r>
          </w:p>
        </w:tc>
      </w:tr>
      <w:tr w:rsidR="00EF7F59" w:rsidRPr="00307C1F" w14:paraId="2A308F2A" w14:textId="77777777" w:rsidTr="00821A04">
        <w:trPr>
          <w:cantSplit/>
        </w:trPr>
        <w:tc>
          <w:tcPr>
            <w:tcW w:w="2340" w:type="dxa"/>
          </w:tcPr>
          <w:p w14:paraId="5B642A4F" w14:textId="77777777" w:rsidR="00EF7F59" w:rsidRPr="00307C1F" w:rsidRDefault="00EF7F59" w:rsidP="00EF7F59">
            <w:pPr>
              <w:rPr>
                <w:rFonts w:asciiTheme="minorHAnsi" w:hAnsiTheme="minorHAnsi" w:cstheme="minorHAnsi"/>
                <w:b/>
                <w:bCs/>
                <w:szCs w:val="22"/>
              </w:rPr>
            </w:pPr>
            <w:r w:rsidRPr="00307C1F">
              <w:rPr>
                <w:rFonts w:asciiTheme="minorHAnsi" w:hAnsiTheme="minorHAnsi" w:cstheme="minorHAnsi"/>
                <w:b/>
                <w:bCs/>
                <w:szCs w:val="22"/>
              </w:rPr>
              <w:t>Type</w:t>
            </w:r>
          </w:p>
        </w:tc>
        <w:tc>
          <w:tcPr>
            <w:tcW w:w="6660" w:type="dxa"/>
          </w:tcPr>
          <w:p w14:paraId="2CB801FA" w14:textId="675032C9" w:rsidR="00EF7F59" w:rsidRPr="00307C1F" w:rsidRDefault="00EF7F59" w:rsidP="00EF7F59">
            <w:pPr>
              <w:rPr>
                <w:rFonts w:asciiTheme="minorHAnsi" w:hAnsiTheme="minorHAnsi" w:cstheme="minorHAnsi"/>
                <w:i/>
                <w:iCs/>
                <w:szCs w:val="22"/>
              </w:rPr>
            </w:pPr>
            <w:r w:rsidRPr="00307C1F">
              <w:rPr>
                <w:rFonts w:asciiTheme="minorHAnsi" w:hAnsiTheme="minorHAnsi" w:cstheme="minorHAnsi"/>
                <w:i/>
                <w:iCs/>
                <w:szCs w:val="22"/>
              </w:rPr>
              <w:t>Report</w:t>
            </w:r>
          </w:p>
        </w:tc>
      </w:tr>
      <w:tr w:rsidR="00EF7F59" w:rsidRPr="00307C1F" w14:paraId="00C42561" w14:textId="77777777" w:rsidTr="00821A04">
        <w:trPr>
          <w:cantSplit/>
        </w:trPr>
        <w:tc>
          <w:tcPr>
            <w:tcW w:w="2340" w:type="dxa"/>
          </w:tcPr>
          <w:p w14:paraId="23F112B4" w14:textId="77777777" w:rsidR="00EF7F59" w:rsidRPr="00307C1F" w:rsidRDefault="00EF7F59" w:rsidP="00EF7F59">
            <w:pPr>
              <w:rPr>
                <w:rFonts w:asciiTheme="minorHAnsi" w:hAnsiTheme="minorHAnsi" w:cstheme="minorHAnsi"/>
                <w:b/>
                <w:bCs/>
                <w:szCs w:val="22"/>
              </w:rPr>
            </w:pPr>
            <w:r w:rsidRPr="00307C1F">
              <w:rPr>
                <w:rFonts w:asciiTheme="minorHAnsi" w:hAnsiTheme="minorHAnsi" w:cstheme="minorHAnsi"/>
                <w:b/>
                <w:bCs/>
                <w:szCs w:val="22"/>
              </w:rPr>
              <w:t>Date</w:t>
            </w:r>
          </w:p>
        </w:tc>
        <w:tc>
          <w:tcPr>
            <w:tcW w:w="6660" w:type="dxa"/>
          </w:tcPr>
          <w:p w14:paraId="72675210" w14:textId="5BC067FB" w:rsidR="00EF7F59" w:rsidRPr="00307C1F" w:rsidRDefault="00B82B83" w:rsidP="00EF7F59">
            <w:pPr>
              <w:rPr>
                <w:rFonts w:asciiTheme="minorHAnsi" w:hAnsiTheme="minorHAnsi" w:cstheme="minorHAnsi"/>
                <w:i/>
                <w:iCs/>
                <w:szCs w:val="22"/>
              </w:rPr>
            </w:pPr>
            <w:r w:rsidRPr="00307C1F">
              <w:rPr>
                <w:rFonts w:asciiTheme="minorHAnsi" w:hAnsiTheme="minorHAnsi" w:cstheme="minorHAnsi"/>
                <w:i/>
                <w:iCs/>
                <w:szCs w:val="22"/>
              </w:rPr>
              <w:t>1</w:t>
            </w:r>
            <w:r w:rsidR="00D47573" w:rsidRPr="00307C1F">
              <w:rPr>
                <w:rFonts w:asciiTheme="minorHAnsi" w:hAnsiTheme="minorHAnsi" w:cstheme="minorHAnsi"/>
                <w:i/>
                <w:iCs/>
                <w:szCs w:val="22"/>
              </w:rPr>
              <w:t>7</w:t>
            </w:r>
            <w:r w:rsidRPr="00307C1F">
              <w:rPr>
                <w:rFonts w:asciiTheme="minorHAnsi" w:hAnsiTheme="minorHAnsi" w:cstheme="minorHAnsi"/>
                <w:i/>
                <w:iCs/>
                <w:szCs w:val="22"/>
              </w:rPr>
              <w:t xml:space="preserve"> July 202</w:t>
            </w:r>
            <w:r w:rsidR="00D47573" w:rsidRPr="00307C1F">
              <w:rPr>
                <w:rFonts w:asciiTheme="minorHAnsi" w:hAnsiTheme="minorHAnsi" w:cstheme="minorHAnsi"/>
                <w:i/>
                <w:iCs/>
                <w:szCs w:val="22"/>
              </w:rPr>
              <w:t>4</w:t>
            </w:r>
          </w:p>
        </w:tc>
      </w:tr>
      <w:tr w:rsidR="00EF7F59" w:rsidRPr="00307C1F" w14:paraId="7CC34450" w14:textId="77777777" w:rsidTr="00821A04">
        <w:trPr>
          <w:cantSplit/>
        </w:trPr>
        <w:tc>
          <w:tcPr>
            <w:tcW w:w="2340" w:type="dxa"/>
          </w:tcPr>
          <w:p w14:paraId="7FDAAD90" w14:textId="77777777" w:rsidR="00EF7F59" w:rsidRPr="00307C1F" w:rsidRDefault="00EF7F59" w:rsidP="00EF7F59">
            <w:pPr>
              <w:rPr>
                <w:rFonts w:asciiTheme="minorHAnsi" w:hAnsiTheme="minorHAnsi" w:cstheme="minorHAnsi"/>
                <w:b/>
                <w:bCs/>
                <w:szCs w:val="22"/>
              </w:rPr>
            </w:pPr>
            <w:r w:rsidRPr="00307C1F">
              <w:rPr>
                <w:rFonts w:asciiTheme="minorHAnsi" w:hAnsiTheme="minorHAnsi" w:cstheme="minorHAnsi"/>
                <w:b/>
                <w:bCs/>
                <w:szCs w:val="22"/>
              </w:rPr>
              <w:t>Summary of paper</w:t>
            </w:r>
          </w:p>
        </w:tc>
        <w:tc>
          <w:tcPr>
            <w:tcW w:w="6660" w:type="dxa"/>
          </w:tcPr>
          <w:p w14:paraId="0341576B" w14:textId="45274483" w:rsidR="00EF7F59" w:rsidRPr="00307C1F" w:rsidRDefault="002C5F75" w:rsidP="00EF7F59">
            <w:pPr>
              <w:rPr>
                <w:rFonts w:asciiTheme="minorHAnsi" w:hAnsiTheme="minorHAnsi" w:cstheme="minorHAnsi"/>
                <w:i/>
                <w:iCs/>
                <w:szCs w:val="22"/>
              </w:rPr>
            </w:pPr>
            <w:r w:rsidRPr="00307C1F">
              <w:rPr>
                <w:rFonts w:asciiTheme="minorHAnsi" w:hAnsiTheme="minorHAnsi" w:cstheme="minorHAnsi"/>
                <w:i/>
                <w:iCs/>
                <w:szCs w:val="22"/>
              </w:rPr>
              <w:t>The paper reports on activities undertaken by the MAH Student Experience team in the 202</w:t>
            </w:r>
            <w:r w:rsidR="00D47573" w:rsidRPr="00307C1F">
              <w:rPr>
                <w:rFonts w:asciiTheme="minorHAnsi" w:hAnsiTheme="minorHAnsi" w:cstheme="minorHAnsi"/>
                <w:i/>
                <w:iCs/>
                <w:szCs w:val="22"/>
              </w:rPr>
              <w:t>3</w:t>
            </w:r>
            <w:r w:rsidRPr="00307C1F">
              <w:rPr>
                <w:rFonts w:asciiTheme="minorHAnsi" w:hAnsiTheme="minorHAnsi" w:cstheme="minorHAnsi"/>
                <w:i/>
                <w:iCs/>
                <w:szCs w:val="22"/>
              </w:rPr>
              <w:t>-2</w:t>
            </w:r>
            <w:r w:rsidR="00D47573" w:rsidRPr="00307C1F">
              <w:rPr>
                <w:rFonts w:asciiTheme="minorHAnsi" w:hAnsiTheme="minorHAnsi" w:cstheme="minorHAnsi"/>
                <w:i/>
                <w:iCs/>
                <w:szCs w:val="22"/>
              </w:rPr>
              <w:t>4</w:t>
            </w:r>
            <w:r w:rsidRPr="00307C1F">
              <w:rPr>
                <w:rFonts w:asciiTheme="minorHAnsi" w:hAnsiTheme="minorHAnsi" w:cstheme="minorHAnsi"/>
                <w:i/>
                <w:iCs/>
                <w:szCs w:val="22"/>
              </w:rPr>
              <w:t xml:space="preserve"> cycle, under the areas of School culture and community, academic experience</w:t>
            </w:r>
            <w:r w:rsidR="00D47573" w:rsidRPr="00307C1F">
              <w:rPr>
                <w:rFonts w:asciiTheme="minorHAnsi" w:hAnsiTheme="minorHAnsi" w:cstheme="minorHAnsi"/>
                <w:i/>
                <w:iCs/>
                <w:szCs w:val="22"/>
              </w:rPr>
              <w:t>, engagement and retention</w:t>
            </w:r>
            <w:r w:rsidRPr="00307C1F">
              <w:rPr>
                <w:rFonts w:asciiTheme="minorHAnsi" w:hAnsiTheme="minorHAnsi" w:cstheme="minorHAnsi"/>
                <w:i/>
                <w:iCs/>
                <w:szCs w:val="22"/>
              </w:rPr>
              <w:t>, NSS and policy and process.</w:t>
            </w:r>
          </w:p>
        </w:tc>
      </w:tr>
      <w:tr w:rsidR="00EF7F59" w:rsidRPr="00307C1F" w14:paraId="0624CEE2" w14:textId="77777777" w:rsidTr="00821A04">
        <w:trPr>
          <w:cantSplit/>
        </w:trPr>
        <w:tc>
          <w:tcPr>
            <w:tcW w:w="2340" w:type="dxa"/>
          </w:tcPr>
          <w:p w14:paraId="22E4DD8C" w14:textId="77777777" w:rsidR="00EF7F59" w:rsidRPr="00307C1F" w:rsidRDefault="00EF7F59" w:rsidP="00EF7F59">
            <w:pPr>
              <w:rPr>
                <w:rFonts w:asciiTheme="minorHAnsi" w:hAnsiTheme="minorHAnsi" w:cstheme="minorHAnsi"/>
                <w:b/>
                <w:bCs/>
                <w:szCs w:val="22"/>
              </w:rPr>
            </w:pPr>
            <w:bookmarkStart w:id="0" w:name="_Hlk50649290"/>
            <w:r w:rsidRPr="00307C1F">
              <w:rPr>
                <w:rFonts w:asciiTheme="minorHAnsi" w:hAnsiTheme="minorHAnsi" w:cstheme="minorHAnsi"/>
                <w:b/>
                <w:bCs/>
                <w:szCs w:val="22"/>
              </w:rPr>
              <w:t>Equalities Impacts</w:t>
            </w:r>
          </w:p>
        </w:tc>
        <w:tc>
          <w:tcPr>
            <w:tcW w:w="6660" w:type="dxa"/>
          </w:tcPr>
          <w:p w14:paraId="67140586" w14:textId="4B18584A" w:rsidR="00EF7F59" w:rsidRPr="00307C1F" w:rsidRDefault="00C450C0" w:rsidP="003E0C4A">
            <w:pPr>
              <w:rPr>
                <w:rFonts w:asciiTheme="minorHAnsi" w:hAnsiTheme="minorHAnsi" w:cstheme="minorHAnsi"/>
                <w:b/>
                <w:i/>
                <w:iCs/>
                <w:szCs w:val="22"/>
              </w:rPr>
            </w:pPr>
            <w:r w:rsidRPr="00307C1F">
              <w:rPr>
                <w:rFonts w:asciiTheme="minorHAnsi" w:hAnsiTheme="minorHAnsi" w:cstheme="minorHAnsi"/>
                <w:i/>
                <w:iCs/>
                <w:szCs w:val="22"/>
              </w:rPr>
              <w:t>The</w:t>
            </w:r>
            <w:r w:rsidR="003E0C4A" w:rsidRPr="00307C1F">
              <w:rPr>
                <w:rFonts w:asciiTheme="minorHAnsi" w:hAnsiTheme="minorHAnsi" w:cstheme="minorHAnsi"/>
                <w:i/>
                <w:iCs/>
                <w:szCs w:val="22"/>
              </w:rPr>
              <w:t xml:space="preserve"> EDI impacts of the </w:t>
            </w:r>
            <w:r w:rsidRPr="00307C1F">
              <w:rPr>
                <w:rFonts w:asciiTheme="minorHAnsi" w:hAnsiTheme="minorHAnsi" w:cstheme="minorHAnsi"/>
                <w:i/>
                <w:iCs/>
                <w:szCs w:val="22"/>
              </w:rPr>
              <w:t>report have</w:t>
            </w:r>
            <w:r w:rsidR="003E0C4A" w:rsidRPr="00307C1F">
              <w:rPr>
                <w:rFonts w:asciiTheme="minorHAnsi" w:hAnsiTheme="minorHAnsi" w:cstheme="minorHAnsi"/>
                <w:i/>
                <w:iCs/>
                <w:szCs w:val="22"/>
              </w:rPr>
              <w:t xml:space="preserve"> been assessed as: </w:t>
            </w:r>
            <w:r w:rsidR="003E0C4A" w:rsidRPr="00307C1F">
              <w:rPr>
                <w:rFonts w:asciiTheme="minorHAnsi" w:hAnsiTheme="minorHAnsi" w:cstheme="minorHAnsi"/>
                <w:b/>
                <w:bCs/>
                <w:i/>
                <w:iCs/>
                <w:szCs w:val="22"/>
              </w:rPr>
              <w:t>neutral</w:t>
            </w:r>
          </w:p>
        </w:tc>
      </w:tr>
      <w:bookmarkEnd w:id="0"/>
      <w:tr w:rsidR="00EF7F59" w:rsidRPr="00307C1F" w14:paraId="47D34700" w14:textId="77777777" w:rsidTr="00821A04">
        <w:trPr>
          <w:cantSplit/>
        </w:trPr>
        <w:tc>
          <w:tcPr>
            <w:tcW w:w="2340" w:type="dxa"/>
          </w:tcPr>
          <w:p w14:paraId="57E60CFB" w14:textId="77777777" w:rsidR="00EF7F59" w:rsidRPr="00307C1F" w:rsidRDefault="00EF7F59" w:rsidP="00EF7F59">
            <w:pPr>
              <w:rPr>
                <w:rFonts w:asciiTheme="minorHAnsi" w:hAnsiTheme="minorHAnsi" w:cstheme="minorHAnsi"/>
                <w:b/>
                <w:bCs/>
                <w:szCs w:val="22"/>
              </w:rPr>
            </w:pPr>
            <w:r w:rsidRPr="00307C1F">
              <w:rPr>
                <w:rFonts w:asciiTheme="minorHAnsi" w:hAnsiTheme="minorHAnsi" w:cstheme="minorHAnsi"/>
                <w:b/>
                <w:bCs/>
                <w:szCs w:val="22"/>
              </w:rPr>
              <w:t>Recommendation</w:t>
            </w:r>
          </w:p>
        </w:tc>
        <w:tc>
          <w:tcPr>
            <w:tcW w:w="6660" w:type="dxa"/>
          </w:tcPr>
          <w:p w14:paraId="2F8CCE4E" w14:textId="7DAED8EA" w:rsidR="00EF7F59" w:rsidRPr="00307C1F" w:rsidRDefault="00D47573" w:rsidP="00EF7F59">
            <w:pPr>
              <w:rPr>
                <w:rFonts w:asciiTheme="minorHAnsi" w:hAnsiTheme="minorHAnsi" w:cstheme="minorHAnsi"/>
                <w:bCs/>
                <w:i/>
                <w:iCs/>
                <w:szCs w:val="22"/>
              </w:rPr>
            </w:pPr>
            <w:r w:rsidRPr="00307C1F">
              <w:rPr>
                <w:rFonts w:asciiTheme="minorHAnsi" w:hAnsiTheme="minorHAnsi" w:cstheme="minorHAnsi"/>
                <w:bCs/>
                <w:i/>
                <w:iCs/>
                <w:szCs w:val="22"/>
              </w:rPr>
              <w:t>F</w:t>
            </w:r>
            <w:r w:rsidR="00B82B83" w:rsidRPr="00307C1F">
              <w:rPr>
                <w:rFonts w:asciiTheme="minorHAnsi" w:hAnsiTheme="minorHAnsi" w:cstheme="minorHAnsi"/>
                <w:bCs/>
                <w:i/>
                <w:iCs/>
                <w:szCs w:val="22"/>
              </w:rPr>
              <w:t>LT is</w:t>
            </w:r>
            <w:r w:rsidR="00EF7F59" w:rsidRPr="00307C1F">
              <w:rPr>
                <w:rFonts w:asciiTheme="minorHAnsi" w:hAnsiTheme="minorHAnsi" w:cstheme="minorHAnsi"/>
                <w:bCs/>
                <w:i/>
                <w:iCs/>
                <w:szCs w:val="22"/>
              </w:rPr>
              <w:t xml:space="preserve"> asked to </w:t>
            </w:r>
            <w:r w:rsidR="00B82B83" w:rsidRPr="00307C1F">
              <w:rPr>
                <w:rFonts w:asciiTheme="minorHAnsi" w:hAnsiTheme="minorHAnsi" w:cstheme="minorHAnsi"/>
                <w:b/>
                <w:i/>
                <w:iCs/>
                <w:szCs w:val="22"/>
              </w:rPr>
              <w:t xml:space="preserve">note </w:t>
            </w:r>
            <w:r w:rsidR="00B82B83" w:rsidRPr="00307C1F">
              <w:rPr>
                <w:rFonts w:asciiTheme="minorHAnsi" w:hAnsiTheme="minorHAnsi" w:cstheme="minorHAnsi"/>
                <w:bCs/>
                <w:i/>
                <w:iCs/>
                <w:szCs w:val="22"/>
              </w:rPr>
              <w:t>the paper.</w:t>
            </w:r>
          </w:p>
        </w:tc>
      </w:tr>
      <w:tr w:rsidR="00EF22D1" w:rsidRPr="00307C1F" w14:paraId="00FBA3D5" w14:textId="77777777" w:rsidTr="00821A04">
        <w:trPr>
          <w:cantSplit/>
        </w:trPr>
        <w:tc>
          <w:tcPr>
            <w:tcW w:w="2340" w:type="dxa"/>
          </w:tcPr>
          <w:p w14:paraId="1ACE125C" w14:textId="7D26B42B" w:rsidR="00EF22D1" w:rsidRPr="00307C1F" w:rsidRDefault="00EF22D1" w:rsidP="00EF7F59">
            <w:pPr>
              <w:rPr>
                <w:rFonts w:asciiTheme="minorHAnsi" w:hAnsiTheme="minorHAnsi" w:cstheme="minorHAnsi"/>
                <w:b/>
                <w:bCs/>
                <w:szCs w:val="22"/>
              </w:rPr>
            </w:pPr>
            <w:r w:rsidRPr="00307C1F">
              <w:rPr>
                <w:rFonts w:asciiTheme="minorHAnsi" w:hAnsiTheme="minorHAnsi" w:cstheme="minorHAnsi"/>
                <w:b/>
                <w:bCs/>
                <w:szCs w:val="22"/>
              </w:rPr>
              <w:t>Updates to previous versions</w:t>
            </w:r>
          </w:p>
        </w:tc>
        <w:tc>
          <w:tcPr>
            <w:tcW w:w="6660" w:type="dxa"/>
          </w:tcPr>
          <w:p w14:paraId="6EA31222" w14:textId="1B66B5BD" w:rsidR="00EF22D1" w:rsidRPr="00307C1F" w:rsidRDefault="00B82B83" w:rsidP="00EF7F59">
            <w:pPr>
              <w:rPr>
                <w:rFonts w:asciiTheme="minorHAnsi" w:hAnsiTheme="minorHAnsi" w:cstheme="minorHAnsi"/>
                <w:bCs/>
                <w:i/>
                <w:iCs/>
                <w:szCs w:val="22"/>
              </w:rPr>
            </w:pPr>
            <w:r w:rsidRPr="00307C1F">
              <w:rPr>
                <w:rFonts w:asciiTheme="minorHAnsi" w:hAnsiTheme="minorHAnsi" w:cstheme="minorHAnsi"/>
                <w:bCs/>
                <w:i/>
                <w:iCs/>
                <w:szCs w:val="22"/>
              </w:rPr>
              <w:t>N/A</w:t>
            </w:r>
          </w:p>
        </w:tc>
      </w:tr>
    </w:tbl>
    <w:p w14:paraId="0F579B7A" w14:textId="0659CEC3" w:rsidR="0014390A" w:rsidRPr="00307C1F" w:rsidRDefault="00CF72A8" w:rsidP="0014390A">
      <w:pPr>
        <w:pStyle w:val="NormalWeb"/>
        <w:spacing w:before="0" w:beforeAutospacing="0" w:after="0" w:afterAutospacing="0" w:line="264" w:lineRule="auto"/>
        <w:rPr>
          <w:rFonts w:asciiTheme="minorHAnsi" w:hAnsiTheme="minorHAnsi" w:cstheme="minorHAnsi"/>
          <w:sz w:val="22"/>
          <w:szCs w:val="22"/>
        </w:rPr>
      </w:pPr>
      <w:r w:rsidRPr="00307C1F">
        <w:rPr>
          <w:rFonts w:asciiTheme="minorHAnsi" w:hAnsiTheme="minorHAnsi" w:cstheme="minorHAnsi"/>
          <w:sz w:val="22"/>
          <w:szCs w:val="22"/>
        </w:rPr>
        <w:br w:type="page"/>
      </w:r>
      <w:r w:rsidR="000E4CBC" w:rsidRPr="00307C1F">
        <w:rPr>
          <w:rFonts w:asciiTheme="minorHAnsi" w:eastAsiaTheme="minorEastAsia" w:hAnsiTheme="minorHAnsi" w:cstheme="minorHAnsi"/>
          <w:color w:val="000000" w:themeColor="text1"/>
          <w:kern w:val="24"/>
          <w:sz w:val="22"/>
          <w:szCs w:val="22"/>
        </w:rPr>
        <w:lastRenderedPageBreak/>
        <w:t>MAH Senior Leadership Team</w:t>
      </w:r>
    </w:p>
    <w:p w14:paraId="2EF44DF2" w14:textId="6F0083CD" w:rsidR="0014390A" w:rsidRPr="00307C1F" w:rsidRDefault="0014390A" w:rsidP="0014390A">
      <w:pPr>
        <w:pStyle w:val="NormalWeb"/>
        <w:pBdr>
          <w:bottom w:val="single" w:sz="4" w:space="1" w:color="auto"/>
        </w:pBdr>
        <w:spacing w:before="0" w:beforeAutospacing="0" w:after="0" w:afterAutospacing="0" w:line="264" w:lineRule="auto"/>
        <w:rPr>
          <w:rFonts w:asciiTheme="minorHAnsi" w:hAnsiTheme="minorHAnsi" w:cstheme="minorHAnsi"/>
          <w:sz w:val="22"/>
          <w:szCs w:val="22"/>
        </w:rPr>
      </w:pPr>
      <w:r w:rsidRPr="00307C1F">
        <w:rPr>
          <w:rFonts w:asciiTheme="minorHAnsi" w:eastAsiaTheme="minorEastAsia" w:hAnsiTheme="minorHAnsi" w:cstheme="minorHAnsi"/>
          <w:b/>
          <w:bCs/>
          <w:color w:val="000000" w:themeColor="text1"/>
          <w:kern w:val="24"/>
          <w:sz w:val="22"/>
          <w:szCs w:val="22"/>
        </w:rPr>
        <w:t>&lt;</w:t>
      </w:r>
      <w:r w:rsidR="006F28E2" w:rsidRPr="00307C1F">
        <w:rPr>
          <w:rFonts w:asciiTheme="minorHAnsi" w:eastAsiaTheme="minorEastAsia" w:hAnsiTheme="minorHAnsi" w:cstheme="minorHAnsi"/>
          <w:b/>
          <w:bCs/>
          <w:color w:val="000000" w:themeColor="text1"/>
          <w:kern w:val="24"/>
          <w:sz w:val="22"/>
          <w:szCs w:val="22"/>
        </w:rPr>
        <w:t>Student Experience report</w:t>
      </w:r>
      <w:r w:rsidR="00956A09" w:rsidRPr="00307C1F">
        <w:rPr>
          <w:rFonts w:asciiTheme="minorHAnsi" w:eastAsiaTheme="minorEastAsia" w:hAnsiTheme="minorHAnsi" w:cstheme="minorHAnsi"/>
          <w:b/>
          <w:bCs/>
          <w:color w:val="000000" w:themeColor="text1"/>
          <w:kern w:val="24"/>
          <w:sz w:val="22"/>
          <w:szCs w:val="22"/>
        </w:rPr>
        <w:t xml:space="preserve"> 2022-23</w:t>
      </w:r>
      <w:r w:rsidRPr="00307C1F">
        <w:rPr>
          <w:rFonts w:asciiTheme="minorHAnsi" w:eastAsiaTheme="minorEastAsia" w:hAnsiTheme="minorHAnsi" w:cstheme="minorHAnsi"/>
          <w:b/>
          <w:bCs/>
          <w:color w:val="000000" w:themeColor="text1"/>
          <w:kern w:val="24"/>
          <w:sz w:val="22"/>
          <w:szCs w:val="22"/>
        </w:rPr>
        <w:t>&gt;</w:t>
      </w:r>
    </w:p>
    <w:p w14:paraId="6D5F0059" w14:textId="77777777" w:rsidR="0014390A" w:rsidRPr="00307C1F" w:rsidRDefault="0014390A" w:rsidP="00830E91">
      <w:pPr>
        <w:pStyle w:val="NormalWeb"/>
        <w:spacing w:before="0" w:beforeAutospacing="0" w:after="0" w:afterAutospacing="0"/>
        <w:rPr>
          <w:rFonts w:asciiTheme="minorHAnsi" w:hAnsiTheme="minorHAnsi" w:cstheme="minorHAnsi"/>
          <w:sz w:val="22"/>
          <w:szCs w:val="22"/>
        </w:rPr>
      </w:pPr>
      <w:r w:rsidRPr="00307C1F">
        <w:rPr>
          <w:rFonts w:asciiTheme="minorHAnsi" w:eastAsiaTheme="minorEastAsia" w:hAnsiTheme="minorHAnsi" w:cstheme="minorHAnsi"/>
          <w:color w:val="000000" w:themeColor="text1"/>
          <w:kern w:val="24"/>
          <w:sz w:val="22"/>
          <w:szCs w:val="22"/>
        </w:rPr>
        <w:t> </w:t>
      </w:r>
    </w:p>
    <w:p w14:paraId="709D4273" w14:textId="68390B00" w:rsidR="005E1A22" w:rsidRPr="00307C1F" w:rsidRDefault="00DD0A63" w:rsidP="004A21C9">
      <w:pPr>
        <w:pStyle w:val="NormalWeb"/>
        <w:numPr>
          <w:ilvl w:val="0"/>
          <w:numId w:val="19"/>
        </w:numPr>
        <w:tabs>
          <w:tab w:val="left" w:pos="709"/>
        </w:tabs>
        <w:spacing w:before="0" w:beforeAutospacing="0" w:after="0" w:afterAutospacing="0"/>
        <w:ind w:left="709" w:hanging="709"/>
        <w:rPr>
          <w:rFonts w:asciiTheme="minorHAnsi" w:eastAsiaTheme="minorEastAsia" w:hAnsiTheme="minorHAnsi" w:cstheme="minorHAnsi"/>
          <w:b/>
          <w:bCs/>
          <w:color w:val="000000" w:themeColor="text1"/>
          <w:kern w:val="24"/>
          <w:sz w:val="22"/>
          <w:szCs w:val="22"/>
        </w:rPr>
      </w:pPr>
      <w:r w:rsidRPr="00307C1F">
        <w:rPr>
          <w:rFonts w:asciiTheme="minorHAnsi" w:eastAsiaTheme="minorEastAsia" w:hAnsiTheme="minorHAnsi" w:cstheme="minorHAnsi"/>
          <w:b/>
          <w:bCs/>
          <w:color w:val="000000" w:themeColor="text1"/>
          <w:kern w:val="24"/>
          <w:sz w:val="22"/>
          <w:szCs w:val="22"/>
        </w:rPr>
        <w:t>Introduction</w:t>
      </w:r>
    </w:p>
    <w:p w14:paraId="5C0B3A2D" w14:textId="77777777" w:rsidR="00830E91" w:rsidRPr="004055F5" w:rsidRDefault="00830E91" w:rsidP="00830E91">
      <w:pPr>
        <w:pStyle w:val="NormalWeb"/>
        <w:tabs>
          <w:tab w:val="left" w:pos="851"/>
        </w:tabs>
        <w:spacing w:before="0" w:beforeAutospacing="0" w:after="0" w:afterAutospacing="0"/>
        <w:ind w:left="709"/>
        <w:rPr>
          <w:rFonts w:asciiTheme="minorHAnsi" w:eastAsiaTheme="minorEastAsia" w:hAnsiTheme="minorHAnsi" w:cstheme="minorHAnsi"/>
          <w:b/>
          <w:bCs/>
          <w:color w:val="000000" w:themeColor="text1"/>
          <w:kern w:val="24"/>
          <w:sz w:val="10"/>
          <w:szCs w:val="10"/>
        </w:rPr>
      </w:pPr>
    </w:p>
    <w:p w14:paraId="2E2B47B3" w14:textId="4996CDA4" w:rsidR="00340B54" w:rsidRPr="00307C1F" w:rsidRDefault="00DD0A63" w:rsidP="00DE7122">
      <w:pPr>
        <w:pStyle w:val="ListParagraph"/>
        <w:numPr>
          <w:ilvl w:val="1"/>
          <w:numId w:val="19"/>
        </w:numPr>
        <w:ind w:left="709" w:hanging="709"/>
        <w:rPr>
          <w:rFonts w:asciiTheme="minorHAnsi" w:hAnsiTheme="minorHAnsi" w:cstheme="minorHAnsi"/>
          <w:szCs w:val="22"/>
        </w:rPr>
      </w:pPr>
      <w:r w:rsidRPr="00307C1F">
        <w:rPr>
          <w:rFonts w:asciiTheme="minorHAnsi" w:hAnsiTheme="minorHAnsi" w:cstheme="minorHAnsi"/>
          <w:szCs w:val="22"/>
        </w:rPr>
        <w:t>This report summarises activities undertaken within the scope of the student experience portfolio for the academic year 202</w:t>
      </w:r>
      <w:r w:rsidR="00D47573" w:rsidRPr="00307C1F">
        <w:rPr>
          <w:rFonts w:asciiTheme="minorHAnsi" w:hAnsiTheme="minorHAnsi" w:cstheme="minorHAnsi"/>
          <w:szCs w:val="22"/>
        </w:rPr>
        <w:t>3</w:t>
      </w:r>
      <w:r w:rsidRPr="00307C1F">
        <w:rPr>
          <w:rFonts w:asciiTheme="minorHAnsi" w:hAnsiTheme="minorHAnsi" w:cstheme="minorHAnsi"/>
          <w:szCs w:val="22"/>
        </w:rPr>
        <w:t>-2</w:t>
      </w:r>
      <w:r w:rsidR="00D47573" w:rsidRPr="00307C1F">
        <w:rPr>
          <w:rFonts w:asciiTheme="minorHAnsi" w:hAnsiTheme="minorHAnsi" w:cstheme="minorHAnsi"/>
          <w:szCs w:val="22"/>
        </w:rPr>
        <w:t>4</w:t>
      </w:r>
      <w:r w:rsidR="004055F5">
        <w:rPr>
          <w:rFonts w:asciiTheme="minorHAnsi" w:hAnsiTheme="minorHAnsi" w:cstheme="minorHAnsi"/>
          <w:szCs w:val="22"/>
        </w:rPr>
        <w:t>, the second year under the leadership of Melanie Green as Associate Dean (Student Experience).</w:t>
      </w:r>
    </w:p>
    <w:p w14:paraId="038ECA7C" w14:textId="77777777" w:rsidR="00830E91" w:rsidRPr="004055F5" w:rsidRDefault="00830E91" w:rsidP="004055F5">
      <w:pPr>
        <w:rPr>
          <w:rFonts w:asciiTheme="minorHAnsi" w:hAnsiTheme="minorHAnsi" w:cstheme="minorHAnsi"/>
          <w:sz w:val="10"/>
          <w:szCs w:val="10"/>
        </w:rPr>
      </w:pPr>
    </w:p>
    <w:p w14:paraId="54A3D266" w14:textId="52BC9E98" w:rsidR="00DD0A63" w:rsidRPr="004055F5" w:rsidRDefault="00DD0A63" w:rsidP="004055F5">
      <w:pPr>
        <w:pStyle w:val="ListParagraph"/>
        <w:numPr>
          <w:ilvl w:val="1"/>
          <w:numId w:val="19"/>
        </w:numPr>
        <w:ind w:left="709" w:hanging="709"/>
        <w:rPr>
          <w:rFonts w:asciiTheme="minorHAnsi" w:hAnsiTheme="minorHAnsi" w:cstheme="minorHAnsi"/>
          <w:szCs w:val="22"/>
        </w:rPr>
      </w:pPr>
      <w:r w:rsidRPr="00307C1F">
        <w:rPr>
          <w:rFonts w:asciiTheme="minorHAnsi" w:hAnsiTheme="minorHAnsi" w:cstheme="minorHAnsi"/>
          <w:szCs w:val="22"/>
        </w:rPr>
        <w:t xml:space="preserve">The MAH student experience portfolio is defined as encompassing work in the following four areas as they relate to taught students in MAH: (1) </w:t>
      </w:r>
      <w:r w:rsidR="004055F5">
        <w:rPr>
          <w:rFonts w:asciiTheme="minorHAnsi" w:hAnsiTheme="minorHAnsi" w:cstheme="minorHAnsi"/>
          <w:szCs w:val="22"/>
        </w:rPr>
        <w:t>School</w:t>
      </w:r>
      <w:r w:rsidRPr="00307C1F">
        <w:rPr>
          <w:rFonts w:asciiTheme="minorHAnsi" w:hAnsiTheme="minorHAnsi" w:cstheme="minorHAnsi"/>
          <w:szCs w:val="22"/>
        </w:rPr>
        <w:t xml:space="preserve"> culture and community</w:t>
      </w:r>
      <w:r w:rsidR="004055F5">
        <w:rPr>
          <w:rFonts w:asciiTheme="minorHAnsi" w:hAnsiTheme="minorHAnsi" w:cstheme="minorHAnsi"/>
          <w:szCs w:val="22"/>
        </w:rPr>
        <w:t xml:space="preserve"> (including co-creation and student voice)</w:t>
      </w:r>
      <w:r w:rsidRPr="00307C1F">
        <w:rPr>
          <w:rFonts w:asciiTheme="minorHAnsi" w:hAnsiTheme="minorHAnsi" w:cstheme="minorHAnsi"/>
          <w:szCs w:val="22"/>
        </w:rPr>
        <w:t>; (2) academic experience</w:t>
      </w:r>
      <w:r w:rsidR="004055F5">
        <w:rPr>
          <w:rFonts w:asciiTheme="minorHAnsi" w:hAnsiTheme="minorHAnsi" w:cstheme="minorHAnsi"/>
          <w:szCs w:val="22"/>
        </w:rPr>
        <w:t>;</w:t>
      </w:r>
      <w:r w:rsidRPr="00307C1F">
        <w:rPr>
          <w:rFonts w:asciiTheme="minorHAnsi" w:hAnsiTheme="minorHAnsi" w:cstheme="minorHAnsi"/>
          <w:szCs w:val="22"/>
        </w:rPr>
        <w:t xml:space="preserve"> (3) student </w:t>
      </w:r>
      <w:r w:rsidR="00D47573" w:rsidRPr="00307C1F">
        <w:rPr>
          <w:rFonts w:asciiTheme="minorHAnsi" w:hAnsiTheme="minorHAnsi" w:cstheme="minorHAnsi"/>
          <w:szCs w:val="22"/>
        </w:rPr>
        <w:t>engagement and retention</w:t>
      </w:r>
      <w:r w:rsidRPr="00307C1F">
        <w:rPr>
          <w:rFonts w:asciiTheme="minorHAnsi" w:hAnsiTheme="minorHAnsi" w:cstheme="minorHAnsi"/>
          <w:szCs w:val="22"/>
        </w:rPr>
        <w:t>; and (4) contributing to development and communication of central polic</w:t>
      </w:r>
      <w:r w:rsidR="004055F5">
        <w:rPr>
          <w:rFonts w:asciiTheme="minorHAnsi" w:hAnsiTheme="minorHAnsi" w:cstheme="minorHAnsi"/>
          <w:szCs w:val="22"/>
        </w:rPr>
        <w:t>y</w:t>
      </w:r>
      <w:r w:rsidRPr="00307C1F">
        <w:rPr>
          <w:rFonts w:asciiTheme="minorHAnsi" w:hAnsiTheme="minorHAnsi" w:cstheme="minorHAnsi"/>
          <w:szCs w:val="22"/>
        </w:rPr>
        <w:t xml:space="preserve"> and process relating to the student experience. </w:t>
      </w:r>
      <w:r w:rsidRPr="004055F5">
        <w:rPr>
          <w:rFonts w:asciiTheme="minorHAnsi" w:hAnsiTheme="minorHAnsi" w:cstheme="minorHAnsi"/>
          <w:szCs w:val="22"/>
        </w:rPr>
        <w:t>The Assoc. Dean (Student Experience) also leads on NSS, working closely with the Assoc. Dean (Education), as NSS cuts across both portfolios.</w:t>
      </w:r>
    </w:p>
    <w:p w14:paraId="4EE36DE4" w14:textId="77777777" w:rsidR="00DD0A63" w:rsidRPr="004055F5" w:rsidRDefault="00DD0A63" w:rsidP="00DD0A63">
      <w:pPr>
        <w:pStyle w:val="ListParagraph"/>
        <w:rPr>
          <w:rFonts w:asciiTheme="minorHAnsi" w:hAnsiTheme="minorHAnsi" w:cstheme="minorHAnsi"/>
          <w:sz w:val="10"/>
          <w:szCs w:val="10"/>
        </w:rPr>
      </w:pPr>
    </w:p>
    <w:p w14:paraId="17FABC82" w14:textId="767C1576" w:rsidR="00830E91" w:rsidRPr="00307C1F" w:rsidRDefault="00DD0A63" w:rsidP="00830E91">
      <w:pPr>
        <w:pStyle w:val="ListParagraph"/>
        <w:numPr>
          <w:ilvl w:val="1"/>
          <w:numId w:val="19"/>
        </w:numPr>
        <w:ind w:left="709" w:hanging="709"/>
        <w:rPr>
          <w:rFonts w:asciiTheme="minorHAnsi" w:hAnsiTheme="minorHAnsi" w:cstheme="minorHAnsi"/>
          <w:szCs w:val="22"/>
        </w:rPr>
      </w:pPr>
      <w:r w:rsidRPr="00307C1F">
        <w:rPr>
          <w:rFonts w:asciiTheme="minorHAnsi" w:hAnsiTheme="minorHAnsi" w:cstheme="minorHAnsi"/>
          <w:szCs w:val="22"/>
        </w:rPr>
        <w:t>The Associate Dean (Student Experience) reports to the Dean and works closely with the Associate Dean (Education) and the Associate Dean (Engagement, Recruitment and Admissions), and with the student experience team in professional services. </w:t>
      </w:r>
    </w:p>
    <w:p w14:paraId="0F4870E2" w14:textId="77777777" w:rsidR="00830E91" w:rsidRPr="004055F5" w:rsidRDefault="00830E91" w:rsidP="00DD0A63">
      <w:pPr>
        <w:rPr>
          <w:rFonts w:asciiTheme="minorHAnsi" w:hAnsiTheme="minorHAnsi" w:cstheme="minorHAnsi"/>
          <w:sz w:val="10"/>
          <w:szCs w:val="10"/>
        </w:rPr>
      </w:pPr>
    </w:p>
    <w:p w14:paraId="691F58A7" w14:textId="53C845FC" w:rsidR="005E1A22" w:rsidRPr="00307C1F" w:rsidRDefault="00DD0A63" w:rsidP="00830E91">
      <w:pPr>
        <w:pStyle w:val="NormalWeb"/>
        <w:numPr>
          <w:ilvl w:val="0"/>
          <w:numId w:val="19"/>
        </w:numPr>
        <w:tabs>
          <w:tab w:val="left" w:pos="851"/>
        </w:tabs>
        <w:spacing w:before="0" w:beforeAutospacing="0" w:after="0" w:afterAutospacing="0"/>
        <w:ind w:left="709" w:hanging="709"/>
        <w:rPr>
          <w:rFonts w:asciiTheme="minorHAnsi" w:eastAsiaTheme="minorEastAsia" w:hAnsiTheme="minorHAnsi" w:cstheme="minorHAnsi"/>
          <w:b/>
          <w:bCs/>
          <w:color w:val="000000" w:themeColor="text1"/>
          <w:kern w:val="24"/>
          <w:sz w:val="22"/>
          <w:szCs w:val="22"/>
        </w:rPr>
      </w:pPr>
      <w:r w:rsidRPr="00307C1F">
        <w:rPr>
          <w:rFonts w:asciiTheme="minorHAnsi" w:eastAsiaTheme="minorEastAsia" w:hAnsiTheme="minorHAnsi" w:cstheme="minorHAnsi"/>
          <w:b/>
          <w:bCs/>
          <w:color w:val="000000" w:themeColor="text1"/>
          <w:kern w:val="24"/>
          <w:sz w:val="22"/>
          <w:szCs w:val="22"/>
        </w:rPr>
        <w:t>School culture and community</w:t>
      </w:r>
      <w:r w:rsidR="00882C75">
        <w:rPr>
          <w:rFonts w:asciiTheme="minorHAnsi" w:eastAsiaTheme="minorEastAsia" w:hAnsiTheme="minorHAnsi" w:cstheme="minorHAnsi"/>
          <w:b/>
          <w:bCs/>
          <w:color w:val="000000" w:themeColor="text1"/>
          <w:kern w:val="24"/>
          <w:sz w:val="22"/>
          <w:szCs w:val="22"/>
        </w:rPr>
        <w:t xml:space="preserve"> (2022-23 priority)</w:t>
      </w:r>
    </w:p>
    <w:p w14:paraId="7298F49A" w14:textId="77777777" w:rsidR="00830E91" w:rsidRPr="004055F5" w:rsidRDefault="00830E91" w:rsidP="00830E91">
      <w:pPr>
        <w:pStyle w:val="NormalWeb"/>
        <w:tabs>
          <w:tab w:val="left" w:pos="851"/>
        </w:tabs>
        <w:spacing w:before="0" w:beforeAutospacing="0" w:after="0" w:afterAutospacing="0"/>
        <w:ind w:left="709"/>
        <w:rPr>
          <w:rFonts w:asciiTheme="minorHAnsi" w:eastAsiaTheme="minorEastAsia" w:hAnsiTheme="minorHAnsi" w:cstheme="minorHAnsi"/>
          <w:b/>
          <w:bCs/>
          <w:color w:val="000000" w:themeColor="text1"/>
          <w:kern w:val="24"/>
          <w:sz w:val="10"/>
          <w:szCs w:val="10"/>
        </w:rPr>
      </w:pPr>
    </w:p>
    <w:p w14:paraId="280381CF" w14:textId="78667579" w:rsidR="00307C1F" w:rsidRPr="00307C1F" w:rsidRDefault="0037254A" w:rsidP="0037254A">
      <w:pPr>
        <w:pStyle w:val="NormalWeb"/>
        <w:numPr>
          <w:ilvl w:val="1"/>
          <w:numId w:val="19"/>
        </w:numPr>
        <w:spacing w:before="0" w:beforeAutospacing="0" w:after="0" w:afterAutospacing="0"/>
        <w:ind w:hanging="720"/>
        <w:rPr>
          <w:rFonts w:asciiTheme="minorHAnsi" w:hAnsiTheme="minorHAnsi" w:cstheme="minorHAnsi"/>
          <w:sz w:val="22"/>
          <w:szCs w:val="22"/>
        </w:rPr>
      </w:pPr>
      <w:r w:rsidRPr="00307C1F">
        <w:rPr>
          <w:rFonts w:asciiTheme="minorHAnsi" w:hAnsiTheme="minorHAnsi" w:cstheme="minorHAnsi"/>
          <w:b/>
          <w:bCs/>
          <w:sz w:val="22"/>
          <w:szCs w:val="22"/>
        </w:rPr>
        <w:t>Student voice:</w:t>
      </w:r>
      <w:r w:rsidRPr="00307C1F">
        <w:rPr>
          <w:rFonts w:asciiTheme="minorHAnsi" w:hAnsiTheme="minorHAnsi" w:cstheme="minorHAnsi"/>
          <w:sz w:val="22"/>
          <w:szCs w:val="22"/>
        </w:rPr>
        <w:t xml:space="preserve"> In 23-24, we aimed to build on the work in this area by (a) working closely with the Union to promote the reps’ scheme and recruit to our rep positions, co-opting if necessary; and (b) implement</w:t>
      </w:r>
      <w:r w:rsidR="00110BCB">
        <w:rPr>
          <w:rFonts w:asciiTheme="minorHAnsi" w:hAnsiTheme="minorHAnsi" w:cstheme="minorHAnsi"/>
          <w:sz w:val="22"/>
          <w:szCs w:val="22"/>
        </w:rPr>
        <w:t>ing</w:t>
      </w:r>
      <w:r w:rsidRPr="00307C1F">
        <w:rPr>
          <w:rFonts w:asciiTheme="minorHAnsi" w:hAnsiTheme="minorHAnsi" w:cstheme="minorHAnsi"/>
          <w:sz w:val="22"/>
          <w:szCs w:val="22"/>
        </w:rPr>
        <w:t xml:space="preserve"> clearer structures and reporting processes so that the student voice is amplified via a clearer reporting route.</w:t>
      </w:r>
    </w:p>
    <w:p w14:paraId="135C1789" w14:textId="77777777" w:rsidR="00307C1F" w:rsidRPr="004055F5" w:rsidRDefault="00307C1F" w:rsidP="00307C1F">
      <w:pPr>
        <w:pStyle w:val="NormalWeb"/>
        <w:spacing w:before="0" w:beforeAutospacing="0" w:after="0" w:afterAutospacing="0"/>
        <w:ind w:left="720"/>
        <w:rPr>
          <w:rFonts w:asciiTheme="minorHAnsi" w:hAnsiTheme="minorHAnsi" w:cstheme="minorHAnsi"/>
          <w:sz w:val="10"/>
          <w:szCs w:val="10"/>
        </w:rPr>
      </w:pPr>
    </w:p>
    <w:p w14:paraId="7FBF0CB2" w14:textId="18CE3845" w:rsidR="0037254A" w:rsidRPr="00D24AF5" w:rsidRDefault="0037254A" w:rsidP="0037254A">
      <w:pPr>
        <w:pStyle w:val="NormalWeb"/>
        <w:numPr>
          <w:ilvl w:val="1"/>
          <w:numId w:val="19"/>
        </w:numPr>
        <w:spacing w:before="0" w:beforeAutospacing="0" w:after="0" w:afterAutospacing="0"/>
        <w:ind w:hanging="720"/>
        <w:rPr>
          <w:rFonts w:asciiTheme="minorHAnsi" w:hAnsiTheme="minorHAnsi" w:cstheme="minorHAnsi"/>
          <w:sz w:val="22"/>
          <w:szCs w:val="22"/>
        </w:rPr>
      </w:pPr>
      <w:r w:rsidRPr="00307C1F">
        <w:rPr>
          <w:rFonts w:asciiTheme="minorHAnsi" w:hAnsiTheme="minorHAnsi" w:cstheme="minorHAnsi"/>
          <w:sz w:val="22"/>
          <w:szCs w:val="22"/>
        </w:rPr>
        <w:t xml:space="preserve">To this end, the activities of the </w:t>
      </w:r>
      <w:r w:rsidRPr="00307C1F">
        <w:rPr>
          <w:rFonts w:asciiTheme="minorHAnsi" w:hAnsiTheme="minorHAnsi" w:cstheme="minorHAnsi"/>
          <w:b/>
          <w:bCs/>
          <w:sz w:val="22"/>
          <w:szCs w:val="22"/>
        </w:rPr>
        <w:t>MAH Student Forum</w:t>
      </w:r>
      <w:r w:rsidRPr="00307C1F">
        <w:rPr>
          <w:rFonts w:asciiTheme="minorHAnsi" w:hAnsiTheme="minorHAnsi" w:cstheme="minorHAnsi"/>
          <w:sz w:val="22"/>
          <w:szCs w:val="22"/>
        </w:rPr>
        <w:t xml:space="preserve"> were augmented by </w:t>
      </w:r>
      <w:r w:rsidRPr="00307C1F">
        <w:rPr>
          <w:rFonts w:asciiTheme="minorHAnsi" w:hAnsiTheme="minorHAnsi" w:cstheme="minorHAnsi"/>
          <w:b/>
          <w:bCs/>
          <w:sz w:val="22"/>
          <w:szCs w:val="22"/>
        </w:rPr>
        <w:t>staff-student liaison groups</w:t>
      </w:r>
      <w:r w:rsidRPr="00307C1F">
        <w:rPr>
          <w:rFonts w:asciiTheme="minorHAnsi" w:hAnsiTheme="minorHAnsi" w:cstheme="minorHAnsi"/>
          <w:sz w:val="22"/>
          <w:szCs w:val="22"/>
        </w:rPr>
        <w:t>, in which students can discuss course- and module-specific queries and concerns with their BA convenors/subject heads, reporting to boards of study.</w:t>
      </w:r>
    </w:p>
    <w:p w14:paraId="1BA0B7FC" w14:textId="77777777" w:rsidR="0037254A" w:rsidRPr="004055F5" w:rsidRDefault="0037254A" w:rsidP="00307C1F">
      <w:pPr>
        <w:pStyle w:val="NormalWeb"/>
        <w:spacing w:before="0" w:beforeAutospacing="0" w:after="0" w:afterAutospacing="0"/>
        <w:ind w:left="720"/>
        <w:rPr>
          <w:rFonts w:asciiTheme="minorHAnsi" w:hAnsiTheme="minorHAnsi" w:cstheme="minorHAnsi"/>
          <w:sz w:val="10"/>
          <w:szCs w:val="10"/>
        </w:rPr>
      </w:pPr>
    </w:p>
    <w:p w14:paraId="3152BABE" w14:textId="6DDB7425" w:rsidR="0037254A" w:rsidRPr="00110BCB" w:rsidRDefault="0037254A" w:rsidP="00110BCB">
      <w:pPr>
        <w:pStyle w:val="NormalWeb"/>
        <w:numPr>
          <w:ilvl w:val="1"/>
          <w:numId w:val="19"/>
        </w:numPr>
        <w:tabs>
          <w:tab w:val="left" w:pos="709"/>
        </w:tabs>
        <w:spacing w:before="0" w:beforeAutospacing="0" w:after="0" w:afterAutospacing="0"/>
        <w:ind w:hanging="720"/>
        <w:rPr>
          <w:rFonts w:asciiTheme="minorHAnsi" w:hAnsiTheme="minorHAnsi" w:cstheme="minorHAnsi"/>
          <w:sz w:val="22"/>
          <w:szCs w:val="22"/>
        </w:rPr>
      </w:pPr>
      <w:r w:rsidRPr="00D24AF5">
        <w:rPr>
          <w:rFonts w:asciiTheme="minorHAnsi" w:hAnsiTheme="minorHAnsi" w:cstheme="minorHAnsi"/>
          <w:sz w:val="22"/>
          <w:szCs w:val="22"/>
        </w:rPr>
        <w:t xml:space="preserve">As in 22-23, </w:t>
      </w:r>
      <w:r w:rsidR="00307C1F" w:rsidRPr="00D24AF5">
        <w:rPr>
          <w:rFonts w:asciiTheme="minorHAnsi" w:hAnsiTheme="minorHAnsi" w:cstheme="minorHAnsi"/>
          <w:sz w:val="22"/>
          <w:szCs w:val="22"/>
        </w:rPr>
        <w:t>t</w:t>
      </w:r>
      <w:r w:rsidRPr="00D24AF5">
        <w:rPr>
          <w:rFonts w:asciiTheme="minorHAnsi" w:hAnsiTheme="minorHAnsi" w:cstheme="minorHAnsi"/>
          <w:sz w:val="22"/>
          <w:szCs w:val="22"/>
        </w:rPr>
        <w:t xml:space="preserve">he Forum </w:t>
      </w:r>
      <w:r w:rsidR="00307C1F" w:rsidRPr="00D24AF5">
        <w:rPr>
          <w:rFonts w:asciiTheme="minorHAnsi" w:hAnsiTheme="minorHAnsi" w:cstheme="minorHAnsi"/>
          <w:sz w:val="22"/>
          <w:szCs w:val="22"/>
        </w:rPr>
        <w:t>continued</w:t>
      </w:r>
      <w:r w:rsidRPr="00D24AF5">
        <w:rPr>
          <w:rFonts w:asciiTheme="minorHAnsi" w:hAnsiTheme="minorHAnsi" w:cstheme="minorHAnsi"/>
          <w:sz w:val="22"/>
          <w:szCs w:val="22"/>
        </w:rPr>
        <w:t xml:space="preserve"> to provide reps with the opportunity to report matters of broader relevance to the </w:t>
      </w:r>
      <w:proofErr w:type="gramStart"/>
      <w:r w:rsidRPr="00D24AF5">
        <w:rPr>
          <w:rFonts w:asciiTheme="minorHAnsi" w:hAnsiTheme="minorHAnsi" w:cstheme="minorHAnsi"/>
          <w:sz w:val="22"/>
          <w:szCs w:val="22"/>
        </w:rPr>
        <w:t>School</w:t>
      </w:r>
      <w:proofErr w:type="gramEnd"/>
      <w:r w:rsidRPr="00D24AF5">
        <w:rPr>
          <w:rFonts w:asciiTheme="minorHAnsi" w:hAnsiTheme="minorHAnsi" w:cstheme="minorHAnsi"/>
          <w:sz w:val="22"/>
          <w:szCs w:val="22"/>
        </w:rPr>
        <w:t xml:space="preserve">, </w:t>
      </w:r>
      <w:r w:rsidR="00307C1F" w:rsidRPr="00D24AF5">
        <w:rPr>
          <w:rFonts w:asciiTheme="minorHAnsi" w:hAnsiTheme="minorHAnsi" w:cstheme="minorHAnsi"/>
          <w:sz w:val="22"/>
          <w:szCs w:val="22"/>
        </w:rPr>
        <w:t>as well as</w:t>
      </w:r>
      <w:r w:rsidRPr="00D24AF5">
        <w:rPr>
          <w:rFonts w:asciiTheme="minorHAnsi" w:hAnsiTheme="minorHAnsi" w:cstheme="minorHAnsi"/>
          <w:sz w:val="22"/>
          <w:szCs w:val="22"/>
        </w:rPr>
        <w:t xml:space="preserve"> offer</w:t>
      </w:r>
      <w:r w:rsidR="00307C1F" w:rsidRPr="00D24AF5">
        <w:rPr>
          <w:rFonts w:asciiTheme="minorHAnsi" w:hAnsiTheme="minorHAnsi" w:cstheme="minorHAnsi"/>
          <w:sz w:val="22"/>
          <w:szCs w:val="22"/>
        </w:rPr>
        <w:t>ing</w:t>
      </w:r>
      <w:r w:rsidRPr="00D24AF5">
        <w:rPr>
          <w:rFonts w:asciiTheme="minorHAnsi" w:hAnsiTheme="minorHAnsi" w:cstheme="minorHAnsi"/>
          <w:sz w:val="22"/>
          <w:szCs w:val="22"/>
        </w:rPr>
        <w:t xml:space="preserve"> a voice to student connectors and other students employed by the School. The MAH Student Forum report</w:t>
      </w:r>
      <w:r w:rsidR="00307C1F" w:rsidRPr="00D24AF5">
        <w:rPr>
          <w:rFonts w:asciiTheme="minorHAnsi" w:hAnsiTheme="minorHAnsi" w:cstheme="minorHAnsi"/>
          <w:sz w:val="22"/>
          <w:szCs w:val="22"/>
        </w:rPr>
        <w:t>s</w:t>
      </w:r>
      <w:r w:rsidRPr="00D24AF5">
        <w:rPr>
          <w:rFonts w:asciiTheme="minorHAnsi" w:hAnsiTheme="minorHAnsi" w:cstheme="minorHAnsi"/>
          <w:sz w:val="22"/>
          <w:szCs w:val="22"/>
        </w:rPr>
        <w:t xml:space="preserve"> to the School Education Committee</w:t>
      </w:r>
      <w:r w:rsidR="00D24AF5">
        <w:rPr>
          <w:rFonts w:asciiTheme="minorHAnsi" w:hAnsiTheme="minorHAnsi" w:cstheme="minorHAnsi"/>
          <w:sz w:val="22"/>
          <w:szCs w:val="22"/>
        </w:rPr>
        <w:t xml:space="preserve"> (SEC)</w:t>
      </w:r>
      <w:r w:rsidRPr="00D24AF5">
        <w:rPr>
          <w:rFonts w:asciiTheme="minorHAnsi" w:hAnsiTheme="minorHAnsi" w:cstheme="minorHAnsi"/>
          <w:sz w:val="22"/>
          <w:szCs w:val="22"/>
        </w:rPr>
        <w:t xml:space="preserve">, </w:t>
      </w:r>
      <w:r w:rsidR="00D24AF5">
        <w:rPr>
          <w:rFonts w:asciiTheme="minorHAnsi" w:hAnsiTheme="minorHAnsi" w:cstheme="minorHAnsi"/>
          <w:sz w:val="22"/>
          <w:szCs w:val="22"/>
        </w:rPr>
        <w:t>and the Forum minutes can be found appended to the SEC minutes</w:t>
      </w:r>
      <w:r w:rsidR="00110BCB">
        <w:rPr>
          <w:rFonts w:asciiTheme="minorHAnsi" w:hAnsiTheme="minorHAnsi" w:cstheme="minorHAnsi"/>
          <w:sz w:val="22"/>
          <w:szCs w:val="22"/>
        </w:rPr>
        <w:t xml:space="preserve">, as well as on </w:t>
      </w:r>
      <w:r w:rsidR="00110BCB" w:rsidRPr="004055F5">
        <w:rPr>
          <w:rFonts w:asciiTheme="minorHAnsi" w:hAnsiTheme="minorHAnsi" w:cstheme="minorHAnsi"/>
          <w:sz w:val="22"/>
          <w:szCs w:val="22"/>
        </w:rPr>
        <w:t xml:space="preserve">our </w:t>
      </w:r>
      <w:hyperlink r:id="rId8" w:history="1">
        <w:r w:rsidR="00110BCB" w:rsidRPr="004055F5">
          <w:rPr>
            <w:rStyle w:val="Hyperlink"/>
            <w:rFonts w:asciiTheme="minorHAnsi" w:hAnsiTheme="minorHAnsi" w:cstheme="minorHAnsi"/>
            <w:sz w:val="22"/>
            <w:szCs w:val="22"/>
          </w:rPr>
          <w:t>student experience webpage</w:t>
        </w:r>
      </w:hyperlink>
      <w:r w:rsidR="00110BCB" w:rsidRPr="004055F5">
        <w:rPr>
          <w:rFonts w:asciiTheme="minorHAnsi" w:hAnsiTheme="minorHAnsi" w:cstheme="minorHAnsi"/>
          <w:sz w:val="22"/>
          <w:szCs w:val="22"/>
        </w:rPr>
        <w:t>.</w:t>
      </w:r>
    </w:p>
    <w:p w14:paraId="34C2C620" w14:textId="77777777" w:rsidR="00D24AF5" w:rsidRPr="004055F5" w:rsidRDefault="00D24AF5" w:rsidP="00D24AF5">
      <w:pPr>
        <w:pStyle w:val="NormalWeb"/>
        <w:spacing w:before="0" w:beforeAutospacing="0" w:after="0" w:afterAutospacing="0"/>
        <w:rPr>
          <w:rFonts w:asciiTheme="minorHAnsi" w:hAnsiTheme="minorHAnsi" w:cstheme="minorHAnsi"/>
          <w:sz w:val="10"/>
          <w:szCs w:val="10"/>
        </w:rPr>
      </w:pPr>
    </w:p>
    <w:p w14:paraId="2C865C46" w14:textId="3FE5BEEA" w:rsidR="0037254A" w:rsidRPr="00307C1F" w:rsidRDefault="00307C1F" w:rsidP="00A86824">
      <w:pPr>
        <w:pStyle w:val="NormalWeb"/>
        <w:numPr>
          <w:ilvl w:val="1"/>
          <w:numId w:val="19"/>
        </w:numPr>
        <w:spacing w:before="0" w:beforeAutospacing="0" w:after="0" w:afterAutospacing="0"/>
        <w:ind w:hanging="720"/>
        <w:rPr>
          <w:rFonts w:asciiTheme="minorHAnsi" w:hAnsiTheme="minorHAnsi" w:cstheme="minorHAnsi"/>
          <w:sz w:val="22"/>
          <w:szCs w:val="22"/>
        </w:rPr>
      </w:pPr>
      <w:r w:rsidRPr="00307C1F">
        <w:rPr>
          <w:rFonts w:asciiTheme="minorHAnsi" w:hAnsiTheme="minorHAnsi" w:cstheme="minorHAnsi"/>
          <w:sz w:val="22"/>
          <w:szCs w:val="22"/>
        </w:rPr>
        <w:t>In 2023-24, s</w:t>
      </w:r>
      <w:r w:rsidR="0037254A" w:rsidRPr="00307C1F">
        <w:rPr>
          <w:rFonts w:asciiTheme="minorHAnsi" w:hAnsiTheme="minorHAnsi" w:cstheme="minorHAnsi"/>
          <w:sz w:val="22"/>
          <w:szCs w:val="22"/>
        </w:rPr>
        <w:t xml:space="preserve">taff activity in the student experience portfolio </w:t>
      </w:r>
      <w:r w:rsidRPr="00307C1F">
        <w:rPr>
          <w:rFonts w:asciiTheme="minorHAnsi" w:hAnsiTheme="minorHAnsi" w:cstheme="minorHAnsi"/>
          <w:sz w:val="22"/>
          <w:szCs w:val="22"/>
        </w:rPr>
        <w:t>was</w:t>
      </w:r>
      <w:r w:rsidR="0037254A" w:rsidRPr="00307C1F">
        <w:rPr>
          <w:rFonts w:asciiTheme="minorHAnsi" w:hAnsiTheme="minorHAnsi" w:cstheme="minorHAnsi"/>
          <w:sz w:val="22"/>
          <w:szCs w:val="22"/>
        </w:rPr>
        <w:t xml:space="preserve"> supported by the </w:t>
      </w:r>
      <w:r w:rsidR="0037254A" w:rsidRPr="00307C1F">
        <w:rPr>
          <w:rFonts w:asciiTheme="minorHAnsi" w:hAnsiTheme="minorHAnsi" w:cstheme="minorHAnsi"/>
          <w:b/>
          <w:bCs/>
          <w:sz w:val="22"/>
          <w:szCs w:val="22"/>
        </w:rPr>
        <w:t xml:space="preserve">MAH Student Experience </w:t>
      </w:r>
      <w:r w:rsidRPr="00307C1F">
        <w:rPr>
          <w:rFonts w:asciiTheme="minorHAnsi" w:hAnsiTheme="minorHAnsi" w:cstheme="minorHAnsi"/>
          <w:b/>
          <w:bCs/>
          <w:sz w:val="22"/>
          <w:szCs w:val="22"/>
        </w:rPr>
        <w:t>Leadership Meeting (SELM)</w:t>
      </w:r>
      <w:r w:rsidR="0037254A" w:rsidRPr="00307C1F">
        <w:rPr>
          <w:rFonts w:asciiTheme="minorHAnsi" w:hAnsiTheme="minorHAnsi" w:cstheme="minorHAnsi"/>
          <w:sz w:val="22"/>
          <w:szCs w:val="22"/>
        </w:rPr>
        <w:t xml:space="preserve">. </w:t>
      </w:r>
      <w:r w:rsidRPr="00307C1F">
        <w:rPr>
          <w:rFonts w:asciiTheme="minorHAnsi" w:hAnsiTheme="minorHAnsi" w:cstheme="minorHAnsi"/>
          <w:sz w:val="22"/>
          <w:szCs w:val="22"/>
        </w:rPr>
        <w:t>SELM</w:t>
      </w:r>
      <w:r w:rsidR="0037254A" w:rsidRPr="00307C1F">
        <w:rPr>
          <w:rFonts w:asciiTheme="minorHAnsi" w:hAnsiTheme="minorHAnsi" w:cstheme="minorHAnsi"/>
          <w:sz w:val="22"/>
          <w:szCs w:val="22"/>
        </w:rPr>
        <w:t xml:space="preserve"> </w:t>
      </w:r>
      <w:r w:rsidRPr="00307C1F">
        <w:rPr>
          <w:rFonts w:asciiTheme="minorHAnsi" w:hAnsiTheme="minorHAnsi" w:cstheme="minorHAnsi"/>
          <w:sz w:val="22"/>
          <w:szCs w:val="22"/>
        </w:rPr>
        <w:t xml:space="preserve">was </w:t>
      </w:r>
      <w:r w:rsidR="0037254A" w:rsidRPr="00307C1F">
        <w:rPr>
          <w:rFonts w:asciiTheme="minorHAnsi" w:hAnsiTheme="minorHAnsi" w:cstheme="minorHAnsi"/>
          <w:sz w:val="22"/>
          <w:szCs w:val="22"/>
        </w:rPr>
        <w:t xml:space="preserve">chaired by the Assoc. Dean, Student Experience, and membership </w:t>
      </w:r>
      <w:r w:rsidRPr="00307C1F">
        <w:rPr>
          <w:rFonts w:asciiTheme="minorHAnsi" w:hAnsiTheme="minorHAnsi" w:cstheme="minorHAnsi"/>
          <w:sz w:val="22"/>
          <w:szCs w:val="22"/>
        </w:rPr>
        <w:t>included</w:t>
      </w:r>
      <w:r w:rsidR="0037254A" w:rsidRPr="00307C1F">
        <w:rPr>
          <w:rFonts w:asciiTheme="minorHAnsi" w:hAnsiTheme="minorHAnsi" w:cstheme="minorHAnsi"/>
          <w:sz w:val="22"/>
          <w:szCs w:val="22"/>
        </w:rPr>
        <w:t xml:space="preserve"> colleagues from the PS student experience team, one Director of Student Wellbeing (rotating), one Student Wellbeing Advocate (rotating) and two BA Convenors from different Board of Study clusters (rotating, by NSS priority area). </w:t>
      </w:r>
    </w:p>
    <w:p w14:paraId="5B161314" w14:textId="77777777" w:rsidR="00307C1F" w:rsidRPr="004055F5" w:rsidRDefault="00307C1F" w:rsidP="00882C75">
      <w:pPr>
        <w:pStyle w:val="NormalWeb"/>
        <w:spacing w:before="0" w:beforeAutospacing="0" w:after="0" w:afterAutospacing="0"/>
        <w:rPr>
          <w:rFonts w:asciiTheme="minorHAnsi" w:hAnsiTheme="minorHAnsi" w:cstheme="minorHAnsi"/>
          <w:sz w:val="10"/>
          <w:szCs w:val="10"/>
        </w:rPr>
      </w:pPr>
    </w:p>
    <w:p w14:paraId="303475CC" w14:textId="539EB21C" w:rsidR="0037254A" w:rsidRPr="00110BCB" w:rsidRDefault="00307C1F" w:rsidP="00110BCB">
      <w:pPr>
        <w:pStyle w:val="NormalWeb"/>
        <w:numPr>
          <w:ilvl w:val="1"/>
          <w:numId w:val="19"/>
        </w:numPr>
        <w:tabs>
          <w:tab w:val="left" w:pos="709"/>
        </w:tabs>
        <w:spacing w:before="0" w:beforeAutospacing="0" w:after="0" w:afterAutospacing="0"/>
        <w:ind w:hanging="720"/>
        <w:rPr>
          <w:rFonts w:asciiTheme="minorHAnsi" w:hAnsiTheme="minorHAnsi" w:cstheme="minorHAnsi"/>
          <w:sz w:val="22"/>
          <w:szCs w:val="22"/>
        </w:rPr>
      </w:pPr>
      <w:r w:rsidRPr="00A503CE">
        <w:rPr>
          <w:rFonts w:asciiTheme="minorHAnsi" w:hAnsiTheme="minorHAnsi" w:cstheme="minorHAnsi"/>
          <w:sz w:val="22"/>
          <w:szCs w:val="22"/>
        </w:rPr>
        <w:t>SELM met five times during 2023-24, o</w:t>
      </w:r>
      <w:r w:rsidR="0037254A" w:rsidRPr="00A503CE">
        <w:rPr>
          <w:rFonts w:asciiTheme="minorHAnsi" w:hAnsiTheme="minorHAnsi" w:cstheme="minorHAnsi"/>
          <w:sz w:val="22"/>
          <w:szCs w:val="22"/>
        </w:rPr>
        <w:t>ffer</w:t>
      </w:r>
      <w:r w:rsidRPr="00A503CE">
        <w:rPr>
          <w:rFonts w:asciiTheme="minorHAnsi" w:hAnsiTheme="minorHAnsi" w:cstheme="minorHAnsi"/>
          <w:sz w:val="22"/>
          <w:szCs w:val="22"/>
        </w:rPr>
        <w:t>ing</w:t>
      </w:r>
      <w:r w:rsidR="0037254A" w:rsidRPr="00A503CE">
        <w:rPr>
          <w:rFonts w:asciiTheme="minorHAnsi" w:hAnsiTheme="minorHAnsi" w:cstheme="minorHAnsi"/>
          <w:sz w:val="22"/>
          <w:szCs w:val="22"/>
        </w:rPr>
        <w:t xml:space="preserve"> staff the space to work on initiatives to improve the student experience in priority areas. </w:t>
      </w:r>
      <w:r w:rsidRPr="00A503CE">
        <w:rPr>
          <w:rFonts w:asciiTheme="minorHAnsi" w:hAnsiTheme="minorHAnsi" w:cstheme="minorHAnsi"/>
          <w:sz w:val="22"/>
          <w:szCs w:val="22"/>
        </w:rPr>
        <w:t>SELM</w:t>
      </w:r>
      <w:r w:rsidR="0037254A" w:rsidRPr="00A503CE">
        <w:rPr>
          <w:rFonts w:asciiTheme="minorHAnsi" w:hAnsiTheme="minorHAnsi" w:cstheme="minorHAnsi"/>
          <w:sz w:val="22"/>
          <w:szCs w:val="22"/>
        </w:rPr>
        <w:t xml:space="preserve"> </w:t>
      </w:r>
      <w:r w:rsidRPr="00A503CE">
        <w:rPr>
          <w:rFonts w:asciiTheme="minorHAnsi" w:hAnsiTheme="minorHAnsi" w:cstheme="minorHAnsi"/>
          <w:sz w:val="22"/>
          <w:szCs w:val="22"/>
        </w:rPr>
        <w:t>reported</w:t>
      </w:r>
      <w:r w:rsidR="0037254A" w:rsidRPr="00A503CE">
        <w:rPr>
          <w:rFonts w:asciiTheme="minorHAnsi" w:hAnsiTheme="minorHAnsi" w:cstheme="minorHAnsi"/>
          <w:sz w:val="22"/>
          <w:szCs w:val="22"/>
        </w:rPr>
        <w:t xml:space="preserve"> to the School Education Committee, </w:t>
      </w:r>
      <w:r w:rsidR="00A503CE">
        <w:rPr>
          <w:rFonts w:asciiTheme="minorHAnsi" w:hAnsiTheme="minorHAnsi" w:cstheme="minorHAnsi"/>
          <w:sz w:val="22"/>
          <w:szCs w:val="22"/>
        </w:rPr>
        <w:t>and the SELM minutes can be found appended to the SEC minutes</w:t>
      </w:r>
      <w:r w:rsidR="00110BCB">
        <w:rPr>
          <w:rFonts w:asciiTheme="minorHAnsi" w:hAnsiTheme="minorHAnsi" w:cstheme="minorHAnsi"/>
          <w:sz w:val="22"/>
          <w:szCs w:val="22"/>
        </w:rPr>
        <w:t xml:space="preserve">, </w:t>
      </w:r>
      <w:r w:rsidR="00110BCB">
        <w:rPr>
          <w:rFonts w:asciiTheme="minorHAnsi" w:hAnsiTheme="minorHAnsi" w:cstheme="minorHAnsi"/>
          <w:sz w:val="22"/>
          <w:szCs w:val="22"/>
        </w:rPr>
        <w:t xml:space="preserve">as well as on </w:t>
      </w:r>
      <w:r w:rsidR="00110BCB" w:rsidRPr="004055F5">
        <w:rPr>
          <w:rFonts w:asciiTheme="minorHAnsi" w:hAnsiTheme="minorHAnsi" w:cstheme="minorHAnsi"/>
          <w:sz w:val="22"/>
          <w:szCs w:val="22"/>
        </w:rPr>
        <w:t xml:space="preserve">our </w:t>
      </w:r>
      <w:hyperlink r:id="rId9" w:history="1">
        <w:r w:rsidR="00110BCB" w:rsidRPr="004055F5">
          <w:rPr>
            <w:rStyle w:val="Hyperlink"/>
            <w:rFonts w:asciiTheme="minorHAnsi" w:hAnsiTheme="minorHAnsi" w:cstheme="minorHAnsi"/>
            <w:sz w:val="22"/>
            <w:szCs w:val="22"/>
          </w:rPr>
          <w:t>student experience webpage</w:t>
        </w:r>
      </w:hyperlink>
      <w:r w:rsidR="00110BCB" w:rsidRPr="004055F5">
        <w:rPr>
          <w:rFonts w:asciiTheme="minorHAnsi" w:hAnsiTheme="minorHAnsi" w:cstheme="minorHAnsi"/>
          <w:sz w:val="22"/>
          <w:szCs w:val="22"/>
        </w:rPr>
        <w:t>.</w:t>
      </w:r>
    </w:p>
    <w:p w14:paraId="08FDCB41" w14:textId="77777777" w:rsidR="00A503CE" w:rsidRPr="004055F5" w:rsidRDefault="00A503CE" w:rsidP="00A503CE">
      <w:pPr>
        <w:pStyle w:val="NormalWeb"/>
        <w:spacing w:before="0" w:beforeAutospacing="0" w:after="0" w:afterAutospacing="0"/>
        <w:rPr>
          <w:rFonts w:asciiTheme="minorHAnsi" w:hAnsiTheme="minorHAnsi" w:cstheme="minorHAnsi"/>
          <w:sz w:val="10"/>
          <w:szCs w:val="10"/>
        </w:rPr>
      </w:pPr>
    </w:p>
    <w:p w14:paraId="0EDD538F" w14:textId="0ABBBC61" w:rsidR="00110BCB" w:rsidRDefault="00307C1F" w:rsidP="00110BCB">
      <w:pPr>
        <w:pStyle w:val="NormalWeb"/>
        <w:numPr>
          <w:ilvl w:val="1"/>
          <w:numId w:val="19"/>
        </w:numPr>
        <w:spacing w:before="0" w:beforeAutospacing="0" w:after="0" w:afterAutospacing="0"/>
        <w:ind w:hanging="720"/>
        <w:rPr>
          <w:rFonts w:asciiTheme="minorHAnsi" w:hAnsiTheme="minorHAnsi" w:cstheme="minorHAnsi"/>
          <w:sz w:val="22"/>
          <w:szCs w:val="22"/>
        </w:rPr>
      </w:pPr>
      <w:r w:rsidRPr="00A503CE">
        <w:rPr>
          <w:rFonts w:asciiTheme="minorHAnsi" w:hAnsiTheme="minorHAnsi" w:cstheme="minorHAnsi"/>
          <w:sz w:val="22"/>
          <w:szCs w:val="22"/>
        </w:rPr>
        <w:t xml:space="preserve">The </w:t>
      </w:r>
      <w:r w:rsidRPr="00A503CE">
        <w:rPr>
          <w:rFonts w:asciiTheme="minorHAnsi" w:hAnsiTheme="minorHAnsi" w:cstheme="minorHAnsi"/>
          <w:b/>
          <w:bCs/>
          <w:sz w:val="22"/>
          <w:szCs w:val="22"/>
        </w:rPr>
        <w:t>Connector Programme</w:t>
      </w:r>
      <w:r w:rsidRPr="00A503CE">
        <w:rPr>
          <w:rFonts w:asciiTheme="minorHAnsi" w:hAnsiTheme="minorHAnsi" w:cstheme="minorHAnsi"/>
          <w:sz w:val="22"/>
          <w:szCs w:val="22"/>
        </w:rPr>
        <w:t xml:space="preserve"> underwent a change of leadership in 2</w:t>
      </w:r>
      <w:r w:rsidR="00A503CE" w:rsidRPr="00A503CE">
        <w:rPr>
          <w:rFonts w:asciiTheme="minorHAnsi" w:hAnsiTheme="minorHAnsi" w:cstheme="minorHAnsi"/>
          <w:sz w:val="22"/>
          <w:szCs w:val="22"/>
        </w:rPr>
        <w:t>0</w:t>
      </w:r>
      <w:r w:rsidRPr="00A503CE">
        <w:rPr>
          <w:rFonts w:asciiTheme="minorHAnsi" w:hAnsiTheme="minorHAnsi" w:cstheme="minorHAnsi"/>
          <w:sz w:val="22"/>
          <w:szCs w:val="22"/>
        </w:rPr>
        <w:t>23-24, so we were unable to work on this during the autumn. Once the scheme reopened, w</w:t>
      </w:r>
      <w:r w:rsidR="0037254A" w:rsidRPr="00A503CE">
        <w:rPr>
          <w:rFonts w:asciiTheme="minorHAnsi" w:hAnsiTheme="minorHAnsi" w:cstheme="minorHAnsi"/>
          <w:sz w:val="22"/>
          <w:szCs w:val="22"/>
        </w:rPr>
        <w:t xml:space="preserve">e </w:t>
      </w:r>
      <w:r w:rsidRPr="00A503CE">
        <w:rPr>
          <w:rFonts w:asciiTheme="minorHAnsi" w:hAnsiTheme="minorHAnsi" w:cstheme="minorHAnsi"/>
          <w:sz w:val="22"/>
          <w:szCs w:val="22"/>
        </w:rPr>
        <w:t>were able to run two</w:t>
      </w:r>
      <w:r w:rsidR="0037254A" w:rsidRPr="00A503CE">
        <w:rPr>
          <w:rFonts w:asciiTheme="minorHAnsi" w:hAnsiTheme="minorHAnsi" w:cstheme="minorHAnsi"/>
          <w:sz w:val="22"/>
          <w:szCs w:val="22"/>
        </w:rPr>
        <w:t xml:space="preserve"> </w:t>
      </w:r>
      <w:r w:rsidR="00110BCB">
        <w:rPr>
          <w:rFonts w:asciiTheme="minorHAnsi" w:hAnsiTheme="minorHAnsi" w:cstheme="minorHAnsi"/>
          <w:sz w:val="22"/>
          <w:szCs w:val="22"/>
        </w:rPr>
        <w:t xml:space="preserve">one-term </w:t>
      </w:r>
      <w:r w:rsidR="0037254A" w:rsidRPr="00A503CE">
        <w:rPr>
          <w:rFonts w:asciiTheme="minorHAnsi" w:hAnsiTheme="minorHAnsi" w:cstheme="minorHAnsi"/>
          <w:sz w:val="22"/>
          <w:szCs w:val="22"/>
        </w:rPr>
        <w:t xml:space="preserve">co-creation </w:t>
      </w:r>
      <w:r w:rsidRPr="00A503CE">
        <w:rPr>
          <w:rFonts w:asciiTheme="minorHAnsi" w:hAnsiTheme="minorHAnsi" w:cstheme="minorHAnsi"/>
          <w:sz w:val="22"/>
          <w:szCs w:val="22"/>
        </w:rPr>
        <w:t>projects</w:t>
      </w:r>
      <w:r w:rsidR="0037254A" w:rsidRPr="00A503CE">
        <w:rPr>
          <w:rFonts w:asciiTheme="minorHAnsi" w:hAnsiTheme="minorHAnsi" w:cstheme="minorHAnsi"/>
          <w:sz w:val="22"/>
          <w:szCs w:val="22"/>
        </w:rPr>
        <w:t xml:space="preserve"> under the themes of ‘</w:t>
      </w:r>
      <w:r w:rsidRPr="00A503CE">
        <w:rPr>
          <w:rFonts w:asciiTheme="minorHAnsi" w:hAnsiTheme="minorHAnsi" w:cstheme="minorHAnsi"/>
          <w:sz w:val="22"/>
          <w:szCs w:val="22"/>
        </w:rPr>
        <w:t>neurodiversity</w:t>
      </w:r>
      <w:r w:rsidR="0037254A" w:rsidRPr="00A503CE">
        <w:rPr>
          <w:rFonts w:asciiTheme="minorHAnsi" w:hAnsiTheme="minorHAnsi" w:cstheme="minorHAnsi"/>
          <w:sz w:val="22"/>
          <w:szCs w:val="22"/>
        </w:rPr>
        <w:t>’ and ‘</w:t>
      </w:r>
      <w:proofErr w:type="gramStart"/>
      <w:r w:rsidR="0037254A" w:rsidRPr="00A503CE">
        <w:rPr>
          <w:rFonts w:asciiTheme="minorHAnsi" w:hAnsiTheme="minorHAnsi" w:cstheme="minorHAnsi"/>
          <w:sz w:val="22"/>
          <w:szCs w:val="22"/>
        </w:rPr>
        <w:t>success’</w:t>
      </w:r>
      <w:proofErr w:type="gramEnd"/>
      <w:r w:rsidRPr="00A503CE">
        <w:rPr>
          <w:rFonts w:asciiTheme="minorHAnsi" w:hAnsiTheme="minorHAnsi" w:cstheme="minorHAnsi"/>
          <w:sz w:val="22"/>
          <w:szCs w:val="22"/>
        </w:rPr>
        <w:t xml:space="preserve">. </w:t>
      </w:r>
      <w:r w:rsidRPr="004055F5">
        <w:rPr>
          <w:rFonts w:asciiTheme="minorHAnsi" w:hAnsiTheme="minorHAnsi" w:cstheme="minorHAnsi"/>
          <w:sz w:val="22"/>
          <w:szCs w:val="22"/>
        </w:rPr>
        <w:t xml:space="preserve">A summary of these activities is in Appendix </w:t>
      </w:r>
      <w:r w:rsidR="004055F5" w:rsidRPr="004055F5">
        <w:rPr>
          <w:rFonts w:asciiTheme="minorHAnsi" w:hAnsiTheme="minorHAnsi" w:cstheme="minorHAnsi"/>
          <w:sz w:val="22"/>
          <w:szCs w:val="22"/>
        </w:rPr>
        <w:t>1</w:t>
      </w:r>
      <w:r w:rsidRPr="004055F5">
        <w:rPr>
          <w:rFonts w:asciiTheme="minorHAnsi" w:hAnsiTheme="minorHAnsi" w:cstheme="minorHAnsi"/>
          <w:sz w:val="22"/>
          <w:szCs w:val="22"/>
        </w:rPr>
        <w:t>.</w:t>
      </w:r>
    </w:p>
    <w:p w14:paraId="019F5CA1" w14:textId="77777777" w:rsidR="00110BCB" w:rsidRPr="00E00A61" w:rsidRDefault="00110BCB" w:rsidP="00110BCB">
      <w:pPr>
        <w:pStyle w:val="ListParagraph"/>
        <w:rPr>
          <w:rFonts w:asciiTheme="minorHAnsi" w:hAnsiTheme="minorHAnsi" w:cstheme="minorHAnsi"/>
          <w:sz w:val="10"/>
          <w:szCs w:val="10"/>
        </w:rPr>
      </w:pPr>
    </w:p>
    <w:p w14:paraId="4B471938" w14:textId="1BB72BAF" w:rsidR="00110BCB" w:rsidRPr="00110BCB" w:rsidRDefault="00110BCB" w:rsidP="00110BCB">
      <w:pPr>
        <w:pStyle w:val="NormalWeb"/>
        <w:numPr>
          <w:ilvl w:val="1"/>
          <w:numId w:val="19"/>
        </w:numPr>
        <w:spacing w:before="0" w:beforeAutospacing="0" w:after="0" w:afterAutospacing="0"/>
        <w:ind w:hanging="720"/>
        <w:rPr>
          <w:rFonts w:asciiTheme="minorHAnsi" w:hAnsiTheme="minorHAnsi" w:cstheme="minorHAnsi"/>
          <w:sz w:val="22"/>
          <w:szCs w:val="22"/>
        </w:rPr>
      </w:pPr>
      <w:r>
        <w:rPr>
          <w:rFonts w:asciiTheme="minorHAnsi" w:hAnsiTheme="minorHAnsi" w:cstheme="minorHAnsi"/>
          <w:sz w:val="22"/>
          <w:szCs w:val="22"/>
        </w:rPr>
        <w:t xml:space="preserve">The MAH </w:t>
      </w:r>
      <w:r w:rsidRPr="00E00A61">
        <w:rPr>
          <w:rFonts w:asciiTheme="minorHAnsi" w:hAnsiTheme="minorHAnsi" w:cstheme="minorHAnsi"/>
          <w:b/>
          <w:bCs/>
          <w:sz w:val="22"/>
          <w:szCs w:val="22"/>
        </w:rPr>
        <w:t>race equity advocates</w:t>
      </w:r>
      <w:r>
        <w:rPr>
          <w:rFonts w:asciiTheme="minorHAnsi" w:hAnsiTheme="minorHAnsi" w:cstheme="minorHAnsi"/>
          <w:sz w:val="22"/>
          <w:szCs w:val="22"/>
        </w:rPr>
        <w:t xml:space="preserve"> also led and participated in </w:t>
      </w:r>
      <w:proofErr w:type="gramStart"/>
      <w:r>
        <w:rPr>
          <w:rFonts w:asciiTheme="minorHAnsi" w:hAnsiTheme="minorHAnsi" w:cstheme="minorHAnsi"/>
          <w:sz w:val="22"/>
          <w:szCs w:val="22"/>
        </w:rPr>
        <w:t>a number of</w:t>
      </w:r>
      <w:proofErr w:type="gramEnd"/>
      <w:r>
        <w:rPr>
          <w:rFonts w:asciiTheme="minorHAnsi" w:hAnsiTheme="minorHAnsi" w:cstheme="minorHAnsi"/>
          <w:sz w:val="22"/>
          <w:szCs w:val="22"/>
        </w:rPr>
        <w:t xml:space="preserve"> impactful projects in 2023-24. A summary of these activities is in Appendix 2.</w:t>
      </w:r>
    </w:p>
    <w:p w14:paraId="026DAA9A" w14:textId="77777777" w:rsidR="00307C1F" w:rsidRPr="004055F5" w:rsidRDefault="00307C1F" w:rsidP="00307C1F">
      <w:pPr>
        <w:pStyle w:val="NormalWeb"/>
        <w:spacing w:before="0" w:beforeAutospacing="0" w:after="0" w:afterAutospacing="0"/>
        <w:rPr>
          <w:rFonts w:asciiTheme="minorHAnsi" w:hAnsiTheme="minorHAnsi" w:cstheme="minorHAnsi"/>
          <w:sz w:val="10"/>
          <w:szCs w:val="10"/>
        </w:rPr>
      </w:pPr>
    </w:p>
    <w:p w14:paraId="52B8BADB" w14:textId="663F8B5B" w:rsidR="00DD0A63" w:rsidRPr="00792403" w:rsidRDefault="0037254A" w:rsidP="00792403">
      <w:pPr>
        <w:pStyle w:val="NormalWeb"/>
        <w:numPr>
          <w:ilvl w:val="1"/>
          <w:numId w:val="19"/>
        </w:numPr>
        <w:spacing w:before="0" w:beforeAutospacing="0" w:after="0" w:afterAutospacing="0"/>
        <w:ind w:hanging="720"/>
        <w:rPr>
          <w:rFonts w:asciiTheme="minorHAnsi" w:hAnsiTheme="minorHAnsi" w:cstheme="minorHAnsi"/>
          <w:sz w:val="22"/>
          <w:szCs w:val="22"/>
        </w:rPr>
      </w:pPr>
      <w:r w:rsidRPr="00792403">
        <w:rPr>
          <w:rFonts w:asciiTheme="minorHAnsi" w:hAnsiTheme="minorHAnsi" w:cstheme="minorHAnsi"/>
          <w:sz w:val="22"/>
          <w:szCs w:val="22"/>
        </w:rPr>
        <w:t xml:space="preserve">In terms of </w:t>
      </w:r>
      <w:r w:rsidRPr="00792403">
        <w:rPr>
          <w:rFonts w:asciiTheme="minorHAnsi" w:hAnsiTheme="minorHAnsi" w:cstheme="minorHAnsi"/>
          <w:b/>
          <w:bCs/>
          <w:sz w:val="22"/>
          <w:szCs w:val="22"/>
        </w:rPr>
        <w:t>school community</w:t>
      </w:r>
      <w:r w:rsidRPr="00792403">
        <w:rPr>
          <w:rFonts w:asciiTheme="minorHAnsi" w:hAnsiTheme="minorHAnsi" w:cstheme="minorHAnsi"/>
          <w:sz w:val="22"/>
          <w:szCs w:val="22"/>
        </w:rPr>
        <w:t xml:space="preserve">, </w:t>
      </w:r>
      <w:r w:rsidR="00EE6B77" w:rsidRPr="00792403">
        <w:rPr>
          <w:rFonts w:asciiTheme="minorHAnsi" w:hAnsiTheme="minorHAnsi" w:cstheme="minorHAnsi"/>
          <w:sz w:val="22"/>
          <w:szCs w:val="22"/>
        </w:rPr>
        <w:t>School-wide events organised by the team this cycle include:</w:t>
      </w:r>
    </w:p>
    <w:p w14:paraId="2E17379A" w14:textId="77777777" w:rsidR="00EE6B77" w:rsidRPr="00110BCB" w:rsidRDefault="00EE6B77" w:rsidP="00EE6B77">
      <w:pPr>
        <w:pStyle w:val="NormalWeb"/>
        <w:spacing w:before="0" w:beforeAutospacing="0" w:after="0" w:afterAutospacing="0"/>
        <w:ind w:left="720"/>
        <w:rPr>
          <w:rFonts w:asciiTheme="minorHAnsi" w:hAnsiTheme="minorHAnsi" w:cstheme="minorHAnsi"/>
          <w:sz w:val="10"/>
          <w:szCs w:val="10"/>
        </w:rPr>
      </w:pPr>
    </w:p>
    <w:p w14:paraId="04F81A07" w14:textId="189C60EA" w:rsidR="00792403" w:rsidRDefault="00792403" w:rsidP="00EE6B77">
      <w:pPr>
        <w:pStyle w:val="NormalWeb"/>
        <w:numPr>
          <w:ilvl w:val="0"/>
          <w:numId w:val="28"/>
        </w:numPr>
        <w:spacing w:before="0" w:beforeAutospacing="0" w:after="0" w:afterAutospacing="0"/>
        <w:ind w:left="1134" w:hanging="425"/>
        <w:rPr>
          <w:rFonts w:asciiTheme="minorHAnsi" w:hAnsiTheme="minorHAnsi" w:cstheme="minorHAnsi"/>
          <w:sz w:val="22"/>
          <w:szCs w:val="22"/>
        </w:rPr>
      </w:pPr>
      <w:r>
        <w:rPr>
          <w:rFonts w:asciiTheme="minorHAnsi" w:hAnsiTheme="minorHAnsi" w:cstheme="minorHAnsi"/>
          <w:sz w:val="22"/>
          <w:szCs w:val="22"/>
        </w:rPr>
        <w:t>Welcome Week, September 2023</w:t>
      </w:r>
    </w:p>
    <w:p w14:paraId="319B6B63" w14:textId="49FAD5C6" w:rsidR="00EE6B77" w:rsidRDefault="00EE6B77" w:rsidP="00EE6B77">
      <w:pPr>
        <w:pStyle w:val="NormalWeb"/>
        <w:numPr>
          <w:ilvl w:val="0"/>
          <w:numId w:val="28"/>
        </w:numPr>
        <w:spacing w:before="0" w:beforeAutospacing="0" w:after="0" w:afterAutospacing="0"/>
        <w:ind w:left="1134" w:hanging="425"/>
        <w:rPr>
          <w:rFonts w:asciiTheme="minorHAnsi" w:hAnsiTheme="minorHAnsi" w:cstheme="minorHAnsi"/>
          <w:sz w:val="22"/>
          <w:szCs w:val="22"/>
        </w:rPr>
      </w:pPr>
      <w:r w:rsidRPr="00307C1F">
        <w:rPr>
          <w:rFonts w:asciiTheme="minorHAnsi" w:hAnsiTheme="minorHAnsi" w:cstheme="minorHAnsi"/>
          <w:sz w:val="22"/>
          <w:szCs w:val="22"/>
        </w:rPr>
        <w:t>MAH</w:t>
      </w:r>
      <w:r w:rsidR="00DD0A63" w:rsidRPr="00307C1F">
        <w:rPr>
          <w:rFonts w:asciiTheme="minorHAnsi" w:hAnsiTheme="minorHAnsi" w:cstheme="minorHAnsi"/>
          <w:sz w:val="22"/>
          <w:szCs w:val="22"/>
        </w:rPr>
        <w:t xml:space="preserve"> </w:t>
      </w:r>
      <w:r w:rsidRPr="00307C1F">
        <w:rPr>
          <w:rFonts w:asciiTheme="minorHAnsi" w:hAnsiTheme="minorHAnsi" w:cstheme="minorHAnsi"/>
          <w:sz w:val="22"/>
          <w:szCs w:val="22"/>
        </w:rPr>
        <w:t>c</w:t>
      </w:r>
      <w:r w:rsidR="00DD0A63" w:rsidRPr="00307C1F">
        <w:rPr>
          <w:rFonts w:asciiTheme="minorHAnsi" w:hAnsiTheme="minorHAnsi" w:cstheme="minorHAnsi"/>
          <w:sz w:val="22"/>
          <w:szCs w:val="22"/>
        </w:rPr>
        <w:t xml:space="preserve">ollective </w:t>
      </w:r>
      <w:r w:rsidRPr="00307C1F">
        <w:rPr>
          <w:rFonts w:asciiTheme="minorHAnsi" w:hAnsiTheme="minorHAnsi" w:cstheme="minorHAnsi"/>
          <w:sz w:val="22"/>
          <w:szCs w:val="22"/>
        </w:rPr>
        <w:t>r</w:t>
      </w:r>
      <w:r w:rsidR="00DD0A63" w:rsidRPr="00307C1F">
        <w:rPr>
          <w:rFonts w:asciiTheme="minorHAnsi" w:hAnsiTheme="minorHAnsi" w:cstheme="minorHAnsi"/>
          <w:sz w:val="22"/>
          <w:szCs w:val="22"/>
        </w:rPr>
        <w:t>ead</w:t>
      </w:r>
      <w:r w:rsidR="00792403">
        <w:rPr>
          <w:rFonts w:asciiTheme="minorHAnsi" w:hAnsiTheme="minorHAnsi" w:cstheme="minorHAnsi"/>
          <w:sz w:val="22"/>
          <w:szCs w:val="22"/>
        </w:rPr>
        <w:t xml:space="preserve"> (Emily St John Mandel, </w:t>
      </w:r>
      <w:r w:rsidR="00792403" w:rsidRPr="00792403">
        <w:rPr>
          <w:rFonts w:asciiTheme="minorHAnsi" w:hAnsiTheme="minorHAnsi" w:cstheme="minorHAnsi"/>
          <w:i/>
          <w:iCs/>
          <w:sz w:val="22"/>
          <w:szCs w:val="22"/>
        </w:rPr>
        <w:t>Station Eleven</w:t>
      </w:r>
      <w:r w:rsidR="00792403">
        <w:rPr>
          <w:rFonts w:asciiTheme="minorHAnsi" w:hAnsiTheme="minorHAnsi" w:cstheme="minorHAnsi"/>
          <w:sz w:val="22"/>
          <w:szCs w:val="22"/>
        </w:rPr>
        <w:t>)</w:t>
      </w:r>
      <w:r w:rsidRPr="00307C1F">
        <w:rPr>
          <w:rFonts w:asciiTheme="minorHAnsi" w:hAnsiTheme="minorHAnsi" w:cstheme="minorHAnsi"/>
          <w:sz w:val="22"/>
          <w:szCs w:val="22"/>
        </w:rPr>
        <w:t>, September 202</w:t>
      </w:r>
      <w:r w:rsidR="00792403">
        <w:rPr>
          <w:rFonts w:asciiTheme="minorHAnsi" w:hAnsiTheme="minorHAnsi" w:cstheme="minorHAnsi"/>
          <w:sz w:val="22"/>
          <w:szCs w:val="22"/>
        </w:rPr>
        <w:t>3</w:t>
      </w:r>
    </w:p>
    <w:p w14:paraId="10AC905C" w14:textId="5D32CBF2" w:rsidR="00792403" w:rsidRPr="00307C1F" w:rsidRDefault="00792403" w:rsidP="00EE6B77">
      <w:pPr>
        <w:pStyle w:val="NormalWeb"/>
        <w:numPr>
          <w:ilvl w:val="0"/>
          <w:numId w:val="28"/>
        </w:numPr>
        <w:spacing w:before="0" w:beforeAutospacing="0" w:after="0" w:afterAutospacing="0"/>
        <w:ind w:left="1134" w:hanging="425"/>
        <w:rPr>
          <w:rFonts w:asciiTheme="minorHAnsi" w:hAnsiTheme="minorHAnsi" w:cstheme="minorHAnsi"/>
          <w:sz w:val="22"/>
          <w:szCs w:val="22"/>
        </w:rPr>
      </w:pPr>
      <w:r>
        <w:rPr>
          <w:rFonts w:asciiTheme="minorHAnsi" w:hAnsiTheme="minorHAnsi" w:cstheme="minorHAnsi"/>
          <w:sz w:val="22"/>
          <w:szCs w:val="22"/>
        </w:rPr>
        <w:t xml:space="preserve">MAH collective read (Ros Atkins, </w:t>
      </w:r>
      <w:r w:rsidRPr="00792403">
        <w:rPr>
          <w:rFonts w:asciiTheme="minorHAnsi" w:hAnsiTheme="minorHAnsi" w:cstheme="minorHAnsi"/>
          <w:i/>
          <w:iCs/>
          <w:sz w:val="22"/>
          <w:szCs w:val="22"/>
        </w:rPr>
        <w:t>The Art of Explanation</w:t>
      </w:r>
      <w:r>
        <w:rPr>
          <w:rFonts w:asciiTheme="minorHAnsi" w:hAnsiTheme="minorHAnsi" w:cstheme="minorHAnsi"/>
          <w:sz w:val="22"/>
          <w:szCs w:val="22"/>
        </w:rPr>
        <w:t>), February 2024</w:t>
      </w:r>
    </w:p>
    <w:p w14:paraId="7A62BFD0" w14:textId="291B702E" w:rsidR="00EE6B77" w:rsidRPr="00307C1F" w:rsidRDefault="00EE6B77" w:rsidP="00EE6B77">
      <w:pPr>
        <w:pStyle w:val="NormalWeb"/>
        <w:numPr>
          <w:ilvl w:val="0"/>
          <w:numId w:val="28"/>
        </w:numPr>
        <w:spacing w:before="0" w:beforeAutospacing="0" w:after="0" w:afterAutospacing="0"/>
        <w:ind w:left="1134" w:hanging="425"/>
        <w:rPr>
          <w:rFonts w:asciiTheme="minorHAnsi" w:hAnsiTheme="minorHAnsi" w:cstheme="minorHAnsi"/>
          <w:sz w:val="22"/>
          <w:szCs w:val="22"/>
        </w:rPr>
      </w:pPr>
      <w:r w:rsidRPr="00307C1F">
        <w:rPr>
          <w:rFonts w:asciiTheme="minorHAnsi" w:hAnsiTheme="minorHAnsi" w:cstheme="minorHAnsi"/>
          <w:sz w:val="22"/>
          <w:szCs w:val="22"/>
        </w:rPr>
        <w:lastRenderedPageBreak/>
        <w:t xml:space="preserve">MAH finalists’ party, </w:t>
      </w:r>
      <w:r w:rsidR="00882C75">
        <w:rPr>
          <w:rFonts w:asciiTheme="minorHAnsi" w:hAnsiTheme="minorHAnsi" w:cstheme="minorHAnsi"/>
          <w:sz w:val="22"/>
          <w:szCs w:val="22"/>
        </w:rPr>
        <w:t>ACCA, April</w:t>
      </w:r>
      <w:r w:rsidRPr="00307C1F">
        <w:rPr>
          <w:rFonts w:asciiTheme="minorHAnsi" w:hAnsiTheme="minorHAnsi" w:cstheme="minorHAnsi"/>
          <w:sz w:val="22"/>
          <w:szCs w:val="22"/>
        </w:rPr>
        <w:t xml:space="preserve"> 2023</w:t>
      </w:r>
    </w:p>
    <w:p w14:paraId="4540FBF1" w14:textId="17D93DB6" w:rsidR="00EE6B77" w:rsidRDefault="00EE6B77" w:rsidP="00EE6B77">
      <w:pPr>
        <w:pStyle w:val="NormalWeb"/>
        <w:numPr>
          <w:ilvl w:val="0"/>
          <w:numId w:val="28"/>
        </w:numPr>
        <w:spacing w:before="0" w:beforeAutospacing="0" w:after="0" w:afterAutospacing="0"/>
        <w:ind w:left="1134" w:hanging="425"/>
        <w:rPr>
          <w:rFonts w:asciiTheme="minorHAnsi" w:hAnsiTheme="minorHAnsi" w:cstheme="minorHAnsi"/>
          <w:sz w:val="22"/>
          <w:szCs w:val="22"/>
        </w:rPr>
      </w:pPr>
      <w:r w:rsidRPr="00307C1F">
        <w:rPr>
          <w:rFonts w:asciiTheme="minorHAnsi" w:hAnsiTheme="minorHAnsi" w:cstheme="minorHAnsi"/>
          <w:sz w:val="22"/>
          <w:szCs w:val="22"/>
        </w:rPr>
        <w:t>MAH UG Showcase, May 2023</w:t>
      </w:r>
    </w:p>
    <w:p w14:paraId="7E623D60" w14:textId="77777777" w:rsidR="00C135FB" w:rsidRPr="004055F5" w:rsidRDefault="00C135FB" w:rsidP="00830E91">
      <w:pPr>
        <w:pStyle w:val="NormalWeb"/>
        <w:tabs>
          <w:tab w:val="left" w:pos="851"/>
        </w:tabs>
        <w:spacing w:before="0" w:beforeAutospacing="0" w:after="0" w:afterAutospacing="0"/>
        <w:rPr>
          <w:rFonts w:asciiTheme="minorHAnsi" w:hAnsiTheme="minorHAnsi" w:cstheme="minorHAnsi"/>
          <w:sz w:val="10"/>
          <w:szCs w:val="10"/>
        </w:rPr>
      </w:pPr>
    </w:p>
    <w:p w14:paraId="51830F61" w14:textId="01ADA6F7" w:rsidR="005E1A22" w:rsidRPr="00307C1F" w:rsidRDefault="00DD0A63" w:rsidP="00830E91">
      <w:pPr>
        <w:pStyle w:val="ListParagraph"/>
        <w:numPr>
          <w:ilvl w:val="0"/>
          <w:numId w:val="19"/>
        </w:numPr>
        <w:ind w:left="709" w:hanging="709"/>
        <w:rPr>
          <w:rFonts w:asciiTheme="minorHAnsi" w:hAnsiTheme="minorHAnsi" w:cstheme="minorHAnsi"/>
          <w:b/>
          <w:szCs w:val="22"/>
        </w:rPr>
      </w:pPr>
      <w:r w:rsidRPr="00307C1F">
        <w:rPr>
          <w:rFonts w:asciiTheme="minorHAnsi" w:hAnsiTheme="minorHAnsi" w:cstheme="minorHAnsi"/>
          <w:b/>
          <w:szCs w:val="22"/>
        </w:rPr>
        <w:t>Academic experience</w:t>
      </w:r>
      <w:r w:rsidR="00C135FB" w:rsidRPr="00307C1F">
        <w:rPr>
          <w:rFonts w:asciiTheme="minorHAnsi" w:hAnsiTheme="minorHAnsi" w:cstheme="minorHAnsi"/>
          <w:b/>
          <w:szCs w:val="22"/>
        </w:rPr>
        <w:t xml:space="preserve"> </w:t>
      </w:r>
      <w:r w:rsidR="00882C75">
        <w:rPr>
          <w:rFonts w:asciiTheme="minorHAnsi" w:hAnsiTheme="minorHAnsi" w:cstheme="minorHAnsi"/>
          <w:b/>
          <w:szCs w:val="22"/>
        </w:rPr>
        <w:t>(2023-24 priority)</w:t>
      </w:r>
    </w:p>
    <w:p w14:paraId="2BF1DC13" w14:textId="77777777" w:rsidR="005E1A22" w:rsidRPr="004055F5" w:rsidRDefault="005E1A22" w:rsidP="00830E91">
      <w:pPr>
        <w:pStyle w:val="ListParagraph"/>
        <w:ind w:left="709" w:hanging="709"/>
        <w:rPr>
          <w:rFonts w:asciiTheme="minorHAnsi" w:hAnsiTheme="minorHAnsi" w:cstheme="minorHAnsi"/>
          <w:b/>
          <w:sz w:val="10"/>
          <w:szCs w:val="10"/>
          <w:highlight w:val="lightGray"/>
        </w:rPr>
      </w:pPr>
    </w:p>
    <w:p w14:paraId="2000A5F4" w14:textId="02ECA914" w:rsidR="00882C75" w:rsidRPr="003D0F63" w:rsidRDefault="00882C75" w:rsidP="00882C75">
      <w:pPr>
        <w:pStyle w:val="ListParagraph"/>
        <w:numPr>
          <w:ilvl w:val="1"/>
          <w:numId w:val="19"/>
        </w:numPr>
        <w:spacing w:after="160" w:line="259" w:lineRule="auto"/>
        <w:ind w:left="709" w:hanging="709"/>
        <w:rPr>
          <w:rFonts w:asciiTheme="minorHAnsi" w:eastAsiaTheme="majorEastAsia" w:hAnsiTheme="minorHAnsi" w:cstheme="minorHAnsi"/>
          <w:color w:val="000000" w:themeColor="text1"/>
          <w:szCs w:val="22"/>
        </w:rPr>
      </w:pPr>
      <w:r w:rsidRPr="003D0F63">
        <w:rPr>
          <w:rFonts w:asciiTheme="minorHAnsi" w:eastAsiaTheme="majorEastAsia" w:hAnsiTheme="minorHAnsi" w:cstheme="minorHAnsi"/>
          <w:color w:val="000000" w:themeColor="text1"/>
          <w:szCs w:val="22"/>
        </w:rPr>
        <w:t xml:space="preserve">Intersecting closely with NSS, academic experience </w:t>
      </w:r>
      <w:r>
        <w:rPr>
          <w:rFonts w:asciiTheme="minorHAnsi" w:eastAsiaTheme="majorEastAsia" w:hAnsiTheme="minorHAnsi" w:cstheme="minorHAnsi"/>
          <w:color w:val="000000" w:themeColor="text1"/>
          <w:szCs w:val="22"/>
        </w:rPr>
        <w:t>was</w:t>
      </w:r>
      <w:r w:rsidRPr="003D0F63">
        <w:rPr>
          <w:rFonts w:asciiTheme="minorHAnsi" w:eastAsiaTheme="majorEastAsia" w:hAnsiTheme="minorHAnsi" w:cstheme="minorHAnsi"/>
          <w:color w:val="000000" w:themeColor="text1"/>
          <w:szCs w:val="22"/>
        </w:rPr>
        <w:t xml:space="preserve"> a strategic priority for 2023-24. </w:t>
      </w:r>
    </w:p>
    <w:p w14:paraId="53EB4693" w14:textId="77777777" w:rsidR="00882C75" w:rsidRPr="00AD2A11" w:rsidRDefault="00882C75" w:rsidP="00882C75">
      <w:pPr>
        <w:pStyle w:val="ListParagraph"/>
        <w:spacing w:after="160" w:line="259" w:lineRule="auto"/>
        <w:ind w:left="709"/>
        <w:rPr>
          <w:rFonts w:asciiTheme="minorHAnsi" w:eastAsiaTheme="majorEastAsia" w:hAnsiTheme="minorHAnsi" w:cstheme="minorHAnsi"/>
          <w:color w:val="000000" w:themeColor="text1"/>
          <w:sz w:val="10"/>
          <w:szCs w:val="10"/>
        </w:rPr>
      </w:pPr>
    </w:p>
    <w:p w14:paraId="03FF5371" w14:textId="77777777" w:rsidR="00882C75" w:rsidRPr="003D0F63" w:rsidRDefault="00882C75" w:rsidP="00882C75">
      <w:pPr>
        <w:pStyle w:val="ListParagraph"/>
        <w:numPr>
          <w:ilvl w:val="1"/>
          <w:numId w:val="19"/>
        </w:numPr>
        <w:spacing w:after="160" w:line="259" w:lineRule="auto"/>
        <w:ind w:left="709" w:hanging="709"/>
        <w:rPr>
          <w:rFonts w:asciiTheme="minorHAnsi" w:eastAsiaTheme="majorEastAsia" w:hAnsiTheme="minorHAnsi" w:cstheme="minorHAnsi"/>
          <w:color w:val="000000" w:themeColor="text1"/>
          <w:szCs w:val="22"/>
        </w:rPr>
      </w:pPr>
      <w:r w:rsidRPr="003D0F63">
        <w:rPr>
          <w:rFonts w:asciiTheme="minorHAnsi" w:eastAsiaTheme="majorEastAsia" w:hAnsiTheme="minorHAnsi" w:cstheme="minorHAnsi"/>
          <w:color w:val="000000" w:themeColor="text1"/>
          <w:szCs w:val="22"/>
        </w:rPr>
        <w:t xml:space="preserve">At the School level, work in this area includes support for the development of academic and employability skills; consistent and accessible learning resources (Canvas, reading lists, study spaces, equipment) and assessment criteria and feedback; accessible and flexible assessments; access to advice and guidance from teaching staff relating to learning from feedback, options and further study; access to advice and guidance relating to study abroad and placements. </w:t>
      </w:r>
    </w:p>
    <w:p w14:paraId="7530C7F3" w14:textId="77777777" w:rsidR="00882C75" w:rsidRPr="00AD2A11" w:rsidRDefault="00882C75" w:rsidP="00882C75">
      <w:pPr>
        <w:pStyle w:val="ListParagraph"/>
        <w:rPr>
          <w:rFonts w:asciiTheme="minorHAnsi" w:eastAsiaTheme="majorEastAsia" w:hAnsiTheme="minorHAnsi" w:cstheme="minorHAnsi"/>
          <w:color w:val="000000" w:themeColor="text1"/>
          <w:sz w:val="10"/>
          <w:szCs w:val="10"/>
        </w:rPr>
      </w:pPr>
    </w:p>
    <w:p w14:paraId="6B73B46E" w14:textId="4BE5C6E7" w:rsidR="00882C75" w:rsidRPr="003D0F63" w:rsidRDefault="00882C75" w:rsidP="00882C75">
      <w:pPr>
        <w:pStyle w:val="ListParagraph"/>
        <w:numPr>
          <w:ilvl w:val="1"/>
          <w:numId w:val="19"/>
        </w:numPr>
        <w:ind w:left="709" w:hanging="709"/>
        <w:rPr>
          <w:rFonts w:asciiTheme="minorHAnsi" w:eastAsiaTheme="majorEastAsia" w:hAnsiTheme="minorHAnsi" w:cstheme="minorHAnsi"/>
          <w:color w:val="000000" w:themeColor="text1"/>
          <w:szCs w:val="22"/>
        </w:rPr>
      </w:pPr>
      <w:r w:rsidRPr="003D0F63">
        <w:rPr>
          <w:rFonts w:asciiTheme="minorHAnsi" w:eastAsiaTheme="majorEastAsia" w:hAnsiTheme="minorHAnsi" w:cstheme="minorHAnsi"/>
          <w:color w:val="000000" w:themeColor="text1"/>
          <w:szCs w:val="22"/>
        </w:rPr>
        <w:t xml:space="preserve">At the University level, work in this area also includes targeted support for priority groups of students for whom we have evidence of attainment gaps (e.g. students from under-represented and </w:t>
      </w:r>
      <w:r>
        <w:rPr>
          <w:rFonts w:asciiTheme="minorHAnsi" w:eastAsiaTheme="majorEastAsia" w:hAnsiTheme="minorHAnsi" w:cstheme="minorHAnsi"/>
          <w:color w:val="000000" w:themeColor="text1"/>
          <w:szCs w:val="22"/>
        </w:rPr>
        <w:t xml:space="preserve">socioeconomically </w:t>
      </w:r>
      <w:r w:rsidRPr="003D0F63">
        <w:rPr>
          <w:rFonts w:asciiTheme="minorHAnsi" w:eastAsiaTheme="majorEastAsia" w:hAnsiTheme="minorHAnsi" w:cstheme="minorHAnsi"/>
          <w:color w:val="000000" w:themeColor="text1"/>
          <w:szCs w:val="22"/>
        </w:rPr>
        <w:t xml:space="preserve">deprived areas, BAME students, disabled students, care leavers, among others). See </w:t>
      </w:r>
      <w:hyperlink r:id="rId10" w:history="1">
        <w:r w:rsidRPr="003D0F63">
          <w:rPr>
            <w:rStyle w:val="Hyperlink"/>
            <w:rFonts w:asciiTheme="minorHAnsi" w:eastAsiaTheme="majorEastAsia" w:hAnsiTheme="minorHAnsi" w:cstheme="minorHAnsi"/>
            <w:szCs w:val="22"/>
          </w:rPr>
          <w:t>Access and Participation Plan</w:t>
        </w:r>
      </w:hyperlink>
      <w:r w:rsidRPr="003D0F63">
        <w:rPr>
          <w:rFonts w:asciiTheme="minorHAnsi" w:eastAsiaTheme="majorEastAsia" w:hAnsiTheme="minorHAnsi" w:cstheme="minorHAnsi"/>
          <w:color w:val="000000" w:themeColor="text1"/>
          <w:szCs w:val="22"/>
        </w:rPr>
        <w:t>.</w:t>
      </w:r>
    </w:p>
    <w:p w14:paraId="50DDC33D" w14:textId="77777777" w:rsidR="00882C75" w:rsidRPr="00AD2A11" w:rsidRDefault="00882C75" w:rsidP="00882C75">
      <w:pPr>
        <w:pStyle w:val="ListParagraph"/>
        <w:rPr>
          <w:rFonts w:asciiTheme="minorHAnsi" w:eastAsiaTheme="majorEastAsia" w:hAnsiTheme="minorHAnsi" w:cstheme="minorHAnsi"/>
          <w:color w:val="000000" w:themeColor="text1"/>
          <w:sz w:val="10"/>
          <w:szCs w:val="10"/>
        </w:rPr>
      </w:pPr>
    </w:p>
    <w:p w14:paraId="3E9BEFF0" w14:textId="5A685860" w:rsidR="00110BCB" w:rsidRPr="00110BCB" w:rsidRDefault="00882C75" w:rsidP="00110BCB">
      <w:pPr>
        <w:pStyle w:val="NormalWeb"/>
        <w:numPr>
          <w:ilvl w:val="1"/>
          <w:numId w:val="19"/>
        </w:numPr>
        <w:tabs>
          <w:tab w:val="left" w:pos="709"/>
        </w:tabs>
        <w:spacing w:before="0" w:beforeAutospacing="0" w:after="0" w:afterAutospacing="0"/>
        <w:ind w:hanging="720"/>
        <w:rPr>
          <w:rFonts w:asciiTheme="minorHAnsi" w:hAnsiTheme="minorHAnsi" w:cstheme="minorHAnsi"/>
          <w:sz w:val="22"/>
          <w:szCs w:val="22"/>
        </w:rPr>
      </w:pPr>
      <w:r w:rsidRPr="00110BCB">
        <w:rPr>
          <w:rFonts w:asciiTheme="minorHAnsi" w:eastAsiaTheme="majorEastAsia" w:hAnsiTheme="minorHAnsi" w:cstheme="minorHAnsi"/>
          <w:color w:val="000000" w:themeColor="text1"/>
          <w:szCs w:val="22"/>
        </w:rPr>
        <w:t>In the MAH context, international students, including direct entry to second year (DETSY) students, also represent a group with a significant attainment gap. In 23-24 we worked together across MAH to address this by means of a two-</w:t>
      </w:r>
      <w:r w:rsidRPr="00110BCB">
        <w:rPr>
          <w:rFonts w:asciiTheme="minorHAnsi" w:eastAsiaTheme="majorEastAsia" w:hAnsiTheme="minorHAnsi" w:cstheme="minorHAnsi"/>
          <w:b/>
          <w:bCs/>
          <w:color w:val="000000" w:themeColor="text1"/>
          <w:szCs w:val="22"/>
        </w:rPr>
        <w:t>term international student experience task and finish group</w:t>
      </w:r>
      <w:r w:rsidRPr="00110BCB">
        <w:rPr>
          <w:rFonts w:asciiTheme="minorHAnsi" w:eastAsiaTheme="majorEastAsia" w:hAnsiTheme="minorHAnsi" w:cstheme="minorHAnsi"/>
          <w:color w:val="000000" w:themeColor="text1"/>
          <w:szCs w:val="22"/>
        </w:rPr>
        <w:t xml:space="preserve">. The final report </w:t>
      </w:r>
      <w:r w:rsidR="00A503CE" w:rsidRPr="00110BCB">
        <w:rPr>
          <w:rFonts w:asciiTheme="minorHAnsi" w:eastAsiaTheme="majorEastAsia" w:hAnsiTheme="minorHAnsi" w:cstheme="minorHAnsi"/>
          <w:color w:val="000000" w:themeColor="text1"/>
          <w:szCs w:val="22"/>
        </w:rPr>
        <w:t>and recommendations are</w:t>
      </w:r>
      <w:r w:rsidRPr="00110BCB">
        <w:rPr>
          <w:rFonts w:asciiTheme="minorHAnsi" w:eastAsiaTheme="majorEastAsia" w:hAnsiTheme="minorHAnsi" w:cstheme="minorHAnsi"/>
          <w:color w:val="000000" w:themeColor="text1"/>
          <w:szCs w:val="22"/>
        </w:rPr>
        <w:t xml:space="preserve"> available </w:t>
      </w:r>
      <w:r w:rsidR="00110BCB">
        <w:rPr>
          <w:rFonts w:asciiTheme="minorHAnsi" w:hAnsiTheme="minorHAnsi" w:cstheme="minorHAnsi"/>
          <w:sz w:val="22"/>
          <w:szCs w:val="22"/>
        </w:rPr>
        <w:t xml:space="preserve">on </w:t>
      </w:r>
      <w:r w:rsidR="00110BCB" w:rsidRPr="004055F5">
        <w:rPr>
          <w:rFonts w:asciiTheme="minorHAnsi" w:hAnsiTheme="minorHAnsi" w:cstheme="minorHAnsi"/>
          <w:sz w:val="22"/>
          <w:szCs w:val="22"/>
        </w:rPr>
        <w:t xml:space="preserve">our </w:t>
      </w:r>
      <w:hyperlink r:id="rId11" w:history="1">
        <w:r w:rsidR="00110BCB" w:rsidRPr="004055F5">
          <w:rPr>
            <w:rStyle w:val="Hyperlink"/>
            <w:rFonts w:asciiTheme="minorHAnsi" w:hAnsiTheme="minorHAnsi" w:cstheme="minorHAnsi"/>
            <w:sz w:val="22"/>
            <w:szCs w:val="22"/>
          </w:rPr>
          <w:t>student experience webpage</w:t>
        </w:r>
      </w:hyperlink>
      <w:r w:rsidR="00110BCB" w:rsidRPr="004055F5">
        <w:rPr>
          <w:rFonts w:asciiTheme="minorHAnsi" w:hAnsiTheme="minorHAnsi" w:cstheme="minorHAnsi"/>
          <w:sz w:val="22"/>
          <w:szCs w:val="22"/>
        </w:rPr>
        <w:t>.</w:t>
      </w:r>
    </w:p>
    <w:p w14:paraId="6DB5C5EC" w14:textId="7F509F61" w:rsidR="00882C75" w:rsidRPr="00110BCB" w:rsidRDefault="00882C75" w:rsidP="009145F2">
      <w:pPr>
        <w:pStyle w:val="ListParagraph"/>
        <w:numPr>
          <w:ilvl w:val="1"/>
          <w:numId w:val="19"/>
        </w:numPr>
        <w:ind w:left="709" w:hanging="709"/>
        <w:rPr>
          <w:rFonts w:asciiTheme="minorHAnsi" w:eastAsiaTheme="majorEastAsia" w:hAnsiTheme="minorHAnsi" w:cstheme="minorHAnsi"/>
          <w:color w:val="000000" w:themeColor="text1"/>
          <w:sz w:val="10"/>
          <w:szCs w:val="10"/>
        </w:rPr>
      </w:pPr>
    </w:p>
    <w:p w14:paraId="79B0CAD4" w14:textId="56E1B7BF" w:rsidR="00882C75" w:rsidRDefault="00882C75" w:rsidP="00882C75">
      <w:pPr>
        <w:pStyle w:val="ListParagraph"/>
        <w:numPr>
          <w:ilvl w:val="1"/>
          <w:numId w:val="19"/>
        </w:numPr>
        <w:spacing w:after="160" w:line="259" w:lineRule="auto"/>
        <w:ind w:left="709" w:hanging="709"/>
        <w:rPr>
          <w:rFonts w:asciiTheme="minorHAnsi" w:eastAsiaTheme="majorEastAsia" w:hAnsiTheme="minorHAnsi" w:cstheme="minorHAnsi"/>
          <w:color w:val="000000" w:themeColor="text1"/>
          <w:szCs w:val="22"/>
        </w:rPr>
      </w:pPr>
      <w:r>
        <w:rPr>
          <w:rFonts w:asciiTheme="minorHAnsi" w:eastAsiaTheme="majorEastAsia" w:hAnsiTheme="minorHAnsi" w:cstheme="minorHAnsi"/>
          <w:color w:val="000000" w:themeColor="text1"/>
          <w:szCs w:val="22"/>
        </w:rPr>
        <w:t xml:space="preserve">We also continued work on the MAH employability strategy, working across student experience and education portfolios, and drawing together </w:t>
      </w:r>
      <w:r w:rsidRPr="00882C75">
        <w:rPr>
          <w:rFonts w:asciiTheme="minorHAnsi" w:eastAsiaTheme="majorEastAsia" w:hAnsiTheme="minorHAnsi" w:cstheme="minorHAnsi"/>
          <w:color w:val="000000" w:themeColor="text1"/>
          <w:szCs w:val="22"/>
        </w:rPr>
        <w:t>curricular and experiential learning activities and linking up with activities including the Turner Prize and the BA showcase.</w:t>
      </w:r>
      <w:r>
        <w:rPr>
          <w:rFonts w:asciiTheme="minorHAnsi" w:eastAsiaTheme="majorEastAsia" w:hAnsiTheme="minorHAnsi" w:cstheme="minorHAnsi"/>
          <w:color w:val="000000" w:themeColor="text1"/>
          <w:szCs w:val="22"/>
        </w:rPr>
        <w:t xml:space="preserve"> Work is ongoing to link all modules to a </w:t>
      </w:r>
      <w:r w:rsidRPr="00882C75">
        <w:rPr>
          <w:rFonts w:asciiTheme="minorHAnsi" w:eastAsiaTheme="majorEastAsia" w:hAnsiTheme="minorHAnsi" w:cstheme="minorHAnsi"/>
          <w:b/>
          <w:bCs/>
          <w:color w:val="000000" w:themeColor="text1"/>
          <w:szCs w:val="22"/>
        </w:rPr>
        <w:t>MAH Employability and Entrepreneurship Canvas site</w:t>
      </w:r>
      <w:r>
        <w:rPr>
          <w:rFonts w:asciiTheme="minorHAnsi" w:eastAsiaTheme="majorEastAsia" w:hAnsiTheme="minorHAnsi" w:cstheme="minorHAnsi"/>
          <w:color w:val="000000" w:themeColor="text1"/>
          <w:szCs w:val="22"/>
        </w:rPr>
        <w:t>, to help students identify and articulate employability skills embedded in the curriculum.</w:t>
      </w:r>
    </w:p>
    <w:p w14:paraId="2EC1686E" w14:textId="77777777" w:rsidR="00D24AF5" w:rsidRPr="004055F5" w:rsidRDefault="00D24AF5" w:rsidP="00D24AF5">
      <w:pPr>
        <w:pStyle w:val="ListParagraph"/>
        <w:rPr>
          <w:rFonts w:asciiTheme="minorHAnsi" w:eastAsiaTheme="majorEastAsia" w:hAnsiTheme="minorHAnsi" w:cstheme="minorHAnsi"/>
          <w:color w:val="000000" w:themeColor="text1"/>
          <w:sz w:val="10"/>
          <w:szCs w:val="10"/>
        </w:rPr>
      </w:pPr>
    </w:p>
    <w:p w14:paraId="3DA2EF41" w14:textId="701348F1" w:rsidR="00D24AF5" w:rsidRPr="00882C75" w:rsidRDefault="00D24AF5" w:rsidP="00882C75">
      <w:pPr>
        <w:pStyle w:val="ListParagraph"/>
        <w:numPr>
          <w:ilvl w:val="1"/>
          <w:numId w:val="19"/>
        </w:numPr>
        <w:spacing w:after="160" w:line="259" w:lineRule="auto"/>
        <w:ind w:left="709" w:hanging="709"/>
        <w:rPr>
          <w:rFonts w:asciiTheme="minorHAnsi" w:eastAsiaTheme="majorEastAsia" w:hAnsiTheme="minorHAnsi" w:cstheme="minorHAnsi"/>
          <w:color w:val="000000" w:themeColor="text1"/>
          <w:szCs w:val="22"/>
        </w:rPr>
      </w:pPr>
      <w:r>
        <w:rPr>
          <w:rFonts w:asciiTheme="minorHAnsi" w:eastAsiaTheme="majorEastAsia" w:hAnsiTheme="minorHAnsi" w:cstheme="minorHAnsi"/>
          <w:color w:val="000000" w:themeColor="text1"/>
          <w:szCs w:val="22"/>
        </w:rPr>
        <w:t xml:space="preserve">Working across student experience and engagement, recruitment and marketing portfolios, we also reviewed the role descriptions for study abroad convenor and placements convenor, ensuring a closer working relationship between these roles and the student experience team. </w:t>
      </w:r>
    </w:p>
    <w:p w14:paraId="7871FD84" w14:textId="77777777" w:rsidR="00956A09" w:rsidRPr="004055F5" w:rsidRDefault="00956A09" w:rsidP="00956A09">
      <w:pPr>
        <w:pStyle w:val="ListParagraph"/>
        <w:spacing w:after="160" w:line="259" w:lineRule="auto"/>
        <w:ind w:left="709"/>
        <w:rPr>
          <w:rFonts w:asciiTheme="minorHAnsi" w:eastAsiaTheme="majorEastAsia" w:hAnsiTheme="minorHAnsi" w:cstheme="minorHAnsi"/>
          <w:color w:val="000000" w:themeColor="text1"/>
          <w:sz w:val="10"/>
          <w:szCs w:val="10"/>
        </w:rPr>
      </w:pPr>
    </w:p>
    <w:p w14:paraId="27DC68B0" w14:textId="44B001A7" w:rsidR="00285AC1" w:rsidRPr="00307C1F" w:rsidRDefault="00DD0A63" w:rsidP="00285AC1">
      <w:pPr>
        <w:pStyle w:val="ListParagraph"/>
        <w:numPr>
          <w:ilvl w:val="0"/>
          <w:numId w:val="19"/>
        </w:numPr>
        <w:ind w:left="709" w:hanging="709"/>
        <w:rPr>
          <w:rFonts w:asciiTheme="minorHAnsi" w:hAnsiTheme="minorHAnsi" w:cstheme="minorHAnsi"/>
          <w:b/>
          <w:szCs w:val="22"/>
        </w:rPr>
      </w:pPr>
      <w:r w:rsidRPr="00307C1F">
        <w:rPr>
          <w:rFonts w:asciiTheme="minorHAnsi" w:hAnsiTheme="minorHAnsi" w:cstheme="minorHAnsi"/>
          <w:b/>
          <w:szCs w:val="22"/>
        </w:rPr>
        <w:t xml:space="preserve">Student </w:t>
      </w:r>
      <w:r w:rsidR="00D47573" w:rsidRPr="00307C1F">
        <w:rPr>
          <w:rFonts w:asciiTheme="minorHAnsi" w:hAnsiTheme="minorHAnsi" w:cstheme="minorHAnsi"/>
          <w:b/>
          <w:szCs w:val="22"/>
        </w:rPr>
        <w:t>engagement and retention</w:t>
      </w:r>
    </w:p>
    <w:p w14:paraId="6117955B" w14:textId="77777777" w:rsidR="005E1A22" w:rsidRPr="004055F5" w:rsidRDefault="005E1A22" w:rsidP="00830E91">
      <w:pPr>
        <w:pStyle w:val="ListParagraph"/>
        <w:ind w:left="709" w:hanging="709"/>
        <w:rPr>
          <w:rFonts w:asciiTheme="minorHAnsi" w:hAnsiTheme="minorHAnsi" w:cstheme="minorHAnsi"/>
          <w:sz w:val="10"/>
          <w:szCs w:val="10"/>
        </w:rPr>
      </w:pPr>
    </w:p>
    <w:p w14:paraId="4382876E" w14:textId="2EE23F3C" w:rsidR="00D24AF5" w:rsidRPr="004055F5" w:rsidRDefault="00D24AF5" w:rsidP="00F87A50">
      <w:pPr>
        <w:pStyle w:val="NormalWeb"/>
        <w:numPr>
          <w:ilvl w:val="1"/>
          <w:numId w:val="19"/>
        </w:numPr>
        <w:tabs>
          <w:tab w:val="left" w:pos="709"/>
        </w:tabs>
        <w:spacing w:before="0" w:beforeAutospacing="0" w:after="0" w:afterAutospacing="0"/>
        <w:ind w:hanging="720"/>
        <w:rPr>
          <w:rFonts w:asciiTheme="minorHAnsi" w:hAnsiTheme="minorHAnsi" w:cstheme="minorHAnsi"/>
          <w:sz w:val="22"/>
          <w:szCs w:val="22"/>
        </w:rPr>
      </w:pPr>
      <w:r>
        <w:rPr>
          <w:rFonts w:asciiTheme="minorHAnsi" w:hAnsiTheme="minorHAnsi" w:cstheme="minorHAnsi"/>
          <w:sz w:val="22"/>
          <w:szCs w:val="22"/>
        </w:rPr>
        <w:t xml:space="preserve">In autumn 2023-24 we ran a MAH student attendance and engagement task and finish group, led by DTL Chloe Porter. </w:t>
      </w:r>
      <w:r w:rsidRPr="00A503CE">
        <w:rPr>
          <w:rFonts w:asciiTheme="minorHAnsi" w:hAnsiTheme="minorHAnsi" w:cstheme="minorHAnsi"/>
          <w:sz w:val="22"/>
          <w:szCs w:val="22"/>
        </w:rPr>
        <w:t xml:space="preserve">The </w:t>
      </w:r>
      <w:r w:rsidR="00A503CE" w:rsidRPr="00A503CE">
        <w:rPr>
          <w:rFonts w:asciiTheme="minorHAnsi" w:hAnsiTheme="minorHAnsi" w:cstheme="minorHAnsi"/>
          <w:sz w:val="22"/>
          <w:szCs w:val="22"/>
        </w:rPr>
        <w:t xml:space="preserve">final </w:t>
      </w:r>
      <w:r w:rsidRPr="00A503CE">
        <w:rPr>
          <w:rFonts w:asciiTheme="minorHAnsi" w:hAnsiTheme="minorHAnsi" w:cstheme="minorHAnsi"/>
          <w:sz w:val="22"/>
          <w:szCs w:val="22"/>
        </w:rPr>
        <w:t xml:space="preserve">report and recommendations can be found </w:t>
      </w:r>
      <w:r w:rsidRPr="004055F5">
        <w:rPr>
          <w:rFonts w:asciiTheme="minorHAnsi" w:hAnsiTheme="minorHAnsi" w:cstheme="minorHAnsi"/>
          <w:sz w:val="22"/>
          <w:szCs w:val="22"/>
        </w:rPr>
        <w:t xml:space="preserve">on the </w:t>
      </w:r>
      <w:hyperlink r:id="rId12" w:history="1">
        <w:r w:rsidRPr="004055F5">
          <w:rPr>
            <w:rStyle w:val="Hyperlink"/>
            <w:rFonts w:asciiTheme="minorHAnsi" w:hAnsiTheme="minorHAnsi" w:cstheme="minorHAnsi"/>
            <w:sz w:val="22"/>
            <w:szCs w:val="22"/>
          </w:rPr>
          <w:t>student experience webpage</w:t>
        </w:r>
      </w:hyperlink>
      <w:r w:rsidRPr="004055F5">
        <w:rPr>
          <w:rFonts w:asciiTheme="minorHAnsi" w:hAnsiTheme="minorHAnsi" w:cstheme="minorHAnsi"/>
          <w:sz w:val="22"/>
          <w:szCs w:val="22"/>
        </w:rPr>
        <w:t>.</w:t>
      </w:r>
    </w:p>
    <w:p w14:paraId="7B153FFE" w14:textId="77777777" w:rsidR="00D24AF5" w:rsidRPr="004055F5" w:rsidRDefault="00D24AF5" w:rsidP="00D24AF5">
      <w:pPr>
        <w:pStyle w:val="NormalWeb"/>
        <w:tabs>
          <w:tab w:val="left" w:pos="709"/>
        </w:tabs>
        <w:spacing w:before="0" w:beforeAutospacing="0" w:after="0" w:afterAutospacing="0"/>
        <w:ind w:left="720"/>
        <w:rPr>
          <w:rFonts w:asciiTheme="minorHAnsi" w:hAnsiTheme="minorHAnsi" w:cstheme="minorHAnsi"/>
          <w:sz w:val="10"/>
          <w:szCs w:val="10"/>
        </w:rPr>
      </w:pPr>
    </w:p>
    <w:p w14:paraId="6D4C90D4" w14:textId="41EB0107" w:rsidR="00F87A50" w:rsidRPr="004055F5" w:rsidRDefault="00285AC1" w:rsidP="007811B9">
      <w:pPr>
        <w:pStyle w:val="NormalWeb"/>
        <w:numPr>
          <w:ilvl w:val="1"/>
          <w:numId w:val="19"/>
        </w:numPr>
        <w:tabs>
          <w:tab w:val="left" w:pos="709"/>
        </w:tabs>
        <w:spacing w:before="0" w:beforeAutospacing="0" w:after="0" w:afterAutospacing="0"/>
        <w:ind w:hanging="720"/>
        <w:rPr>
          <w:rFonts w:asciiTheme="minorHAnsi" w:hAnsiTheme="minorHAnsi" w:cstheme="minorHAnsi"/>
          <w:sz w:val="22"/>
          <w:szCs w:val="22"/>
        </w:rPr>
      </w:pPr>
      <w:r w:rsidRPr="004055F5">
        <w:rPr>
          <w:rFonts w:asciiTheme="minorHAnsi" w:hAnsiTheme="minorHAnsi" w:cstheme="minorHAnsi"/>
          <w:sz w:val="22"/>
          <w:szCs w:val="22"/>
        </w:rPr>
        <w:t xml:space="preserve">in the absence of any decision on the central proposal by PVC Graeme </w:t>
      </w:r>
      <w:proofErr w:type="spellStart"/>
      <w:r w:rsidRPr="004055F5">
        <w:rPr>
          <w:rFonts w:asciiTheme="minorHAnsi" w:hAnsiTheme="minorHAnsi" w:cstheme="minorHAnsi"/>
          <w:sz w:val="22"/>
          <w:szCs w:val="22"/>
        </w:rPr>
        <w:t>Pedlingham</w:t>
      </w:r>
      <w:proofErr w:type="spellEnd"/>
      <w:r w:rsidRPr="004055F5">
        <w:rPr>
          <w:rFonts w:asciiTheme="minorHAnsi" w:hAnsiTheme="minorHAnsi" w:cstheme="minorHAnsi"/>
          <w:sz w:val="22"/>
          <w:szCs w:val="22"/>
        </w:rPr>
        <w:t xml:space="preserve"> to introduce a new university-wide system of academic and wellbeing support, we continue</w:t>
      </w:r>
      <w:r w:rsidR="00F87A50" w:rsidRPr="004055F5">
        <w:rPr>
          <w:rFonts w:asciiTheme="minorHAnsi" w:hAnsiTheme="minorHAnsi" w:cstheme="minorHAnsi"/>
          <w:sz w:val="22"/>
          <w:szCs w:val="22"/>
        </w:rPr>
        <w:t>d in 2023-24</w:t>
      </w:r>
      <w:r w:rsidRPr="004055F5">
        <w:rPr>
          <w:rFonts w:asciiTheme="minorHAnsi" w:hAnsiTheme="minorHAnsi" w:cstheme="minorHAnsi"/>
          <w:sz w:val="22"/>
          <w:szCs w:val="22"/>
        </w:rPr>
        <w:t xml:space="preserve"> with the system we established during the transition from the former schools into MAH. Details are </w:t>
      </w:r>
      <w:r w:rsidR="00697A51" w:rsidRPr="004055F5">
        <w:rPr>
          <w:rFonts w:asciiTheme="minorHAnsi" w:hAnsiTheme="minorHAnsi" w:cstheme="minorHAnsi"/>
          <w:sz w:val="22"/>
          <w:szCs w:val="22"/>
        </w:rPr>
        <w:t>under ‘Overview’ in the Student Wellbeing Support section of</w:t>
      </w:r>
      <w:r w:rsidRPr="004055F5">
        <w:rPr>
          <w:rFonts w:asciiTheme="minorHAnsi" w:hAnsiTheme="minorHAnsi" w:cstheme="minorHAnsi"/>
          <w:sz w:val="22"/>
          <w:szCs w:val="22"/>
        </w:rPr>
        <w:t xml:space="preserve"> our</w:t>
      </w:r>
      <w:r w:rsidR="00697A51" w:rsidRPr="004055F5">
        <w:rPr>
          <w:rFonts w:asciiTheme="minorHAnsi" w:hAnsiTheme="minorHAnsi" w:cstheme="minorHAnsi"/>
          <w:sz w:val="22"/>
          <w:szCs w:val="22"/>
        </w:rPr>
        <w:t xml:space="preserve"> </w:t>
      </w:r>
      <w:hyperlink r:id="rId13" w:history="1">
        <w:r w:rsidR="004055F5" w:rsidRPr="004055F5">
          <w:rPr>
            <w:rStyle w:val="Hyperlink"/>
            <w:rFonts w:asciiTheme="minorHAnsi" w:hAnsiTheme="minorHAnsi" w:cstheme="minorHAnsi"/>
            <w:sz w:val="22"/>
            <w:szCs w:val="22"/>
          </w:rPr>
          <w:t>student experience webpage</w:t>
        </w:r>
      </w:hyperlink>
      <w:r w:rsidR="004055F5" w:rsidRPr="004055F5">
        <w:rPr>
          <w:rFonts w:asciiTheme="minorHAnsi" w:hAnsiTheme="minorHAnsi" w:cstheme="minorHAnsi"/>
          <w:sz w:val="22"/>
          <w:szCs w:val="22"/>
        </w:rPr>
        <w:t>.</w:t>
      </w:r>
    </w:p>
    <w:p w14:paraId="75BC8FF2" w14:textId="77777777" w:rsidR="004055F5" w:rsidRPr="004055F5" w:rsidRDefault="004055F5" w:rsidP="004055F5">
      <w:pPr>
        <w:pStyle w:val="NormalWeb"/>
        <w:tabs>
          <w:tab w:val="left" w:pos="709"/>
        </w:tabs>
        <w:spacing w:before="0" w:beforeAutospacing="0" w:after="0" w:afterAutospacing="0"/>
        <w:rPr>
          <w:rFonts w:asciiTheme="minorHAnsi" w:hAnsiTheme="minorHAnsi" w:cstheme="minorHAnsi"/>
          <w:sz w:val="10"/>
          <w:szCs w:val="10"/>
        </w:rPr>
      </w:pPr>
    </w:p>
    <w:p w14:paraId="7A233CB8" w14:textId="2FD2098B" w:rsidR="00F87A50" w:rsidRPr="00D24AF5" w:rsidRDefault="00FC7D7F" w:rsidP="00F87A50">
      <w:pPr>
        <w:pStyle w:val="NormalWeb"/>
        <w:numPr>
          <w:ilvl w:val="1"/>
          <w:numId w:val="19"/>
        </w:numPr>
        <w:tabs>
          <w:tab w:val="left" w:pos="709"/>
        </w:tabs>
        <w:spacing w:before="0" w:beforeAutospacing="0" w:after="0" w:afterAutospacing="0"/>
        <w:ind w:hanging="720"/>
        <w:rPr>
          <w:rFonts w:asciiTheme="minorHAnsi" w:hAnsiTheme="minorHAnsi" w:cstheme="minorHAnsi"/>
          <w:sz w:val="22"/>
          <w:szCs w:val="22"/>
        </w:rPr>
      </w:pPr>
      <w:r w:rsidRPr="004055F5">
        <w:rPr>
          <w:rFonts w:asciiTheme="minorHAnsi" w:hAnsiTheme="minorHAnsi" w:cstheme="minorHAnsi"/>
          <w:sz w:val="22"/>
          <w:szCs w:val="22"/>
        </w:rPr>
        <w:t>Our</w:t>
      </w:r>
      <w:r w:rsidRPr="00F87A50">
        <w:rPr>
          <w:rFonts w:asciiTheme="minorHAnsi" w:hAnsiTheme="minorHAnsi" w:cstheme="minorHAnsi"/>
          <w:sz w:val="22"/>
          <w:szCs w:val="22"/>
        </w:rPr>
        <w:t xml:space="preserve"> student </w:t>
      </w:r>
      <w:r w:rsidR="00F87A50" w:rsidRPr="00F87A50">
        <w:rPr>
          <w:rFonts w:asciiTheme="minorHAnsi" w:hAnsiTheme="minorHAnsi" w:cstheme="minorHAnsi"/>
          <w:sz w:val="22"/>
          <w:szCs w:val="22"/>
        </w:rPr>
        <w:t>engagement and retention</w:t>
      </w:r>
      <w:r w:rsidRPr="00F87A50">
        <w:rPr>
          <w:rFonts w:asciiTheme="minorHAnsi" w:hAnsiTheme="minorHAnsi" w:cstheme="minorHAnsi"/>
          <w:sz w:val="22"/>
          <w:szCs w:val="22"/>
        </w:rPr>
        <w:t xml:space="preserve"> team offered </w:t>
      </w:r>
      <w:r w:rsidR="00F87A50" w:rsidRPr="00F87A50">
        <w:rPr>
          <w:rFonts w:ascii="Calibri" w:hAnsi="Calibri" w:cs="Calibri"/>
          <w:sz w:val="22"/>
          <w:szCs w:val="22"/>
        </w:rPr>
        <w:t>a total of 2,808 individual meetings</w:t>
      </w:r>
      <w:r w:rsidR="00F87A50">
        <w:rPr>
          <w:rFonts w:ascii="Calibri" w:hAnsi="Calibri" w:cs="Calibri"/>
          <w:sz w:val="22"/>
          <w:szCs w:val="22"/>
        </w:rPr>
        <w:t xml:space="preserve"> in 2</w:t>
      </w:r>
      <w:r w:rsidR="004055F5">
        <w:rPr>
          <w:rFonts w:ascii="Calibri" w:hAnsi="Calibri" w:cs="Calibri"/>
          <w:sz w:val="22"/>
          <w:szCs w:val="22"/>
        </w:rPr>
        <w:t>0</w:t>
      </w:r>
      <w:r w:rsidR="00F87A50">
        <w:rPr>
          <w:rFonts w:ascii="Calibri" w:hAnsi="Calibri" w:cs="Calibri"/>
          <w:sz w:val="22"/>
          <w:szCs w:val="22"/>
        </w:rPr>
        <w:t>23-24</w:t>
      </w:r>
      <w:r w:rsidR="00F87A50" w:rsidRPr="00F87A50">
        <w:rPr>
          <w:rFonts w:ascii="Calibri" w:hAnsi="Calibri" w:cs="Calibri"/>
          <w:sz w:val="22"/>
          <w:szCs w:val="22"/>
        </w:rPr>
        <w:t xml:space="preserve">. The take-up rate was just over 20%. A total of 62 students were invited to SSPC (School Student Progress Committee). These numbers are broadly comparable to those for </w:t>
      </w:r>
      <w:r w:rsidR="00F87A50" w:rsidRPr="00D24AF5">
        <w:rPr>
          <w:rFonts w:ascii="Calibri" w:hAnsi="Calibri" w:cs="Calibri"/>
          <w:sz w:val="22"/>
          <w:szCs w:val="22"/>
        </w:rPr>
        <w:t>2</w:t>
      </w:r>
      <w:r w:rsidR="004B667E">
        <w:rPr>
          <w:rFonts w:ascii="Calibri" w:hAnsi="Calibri" w:cs="Calibri"/>
          <w:sz w:val="22"/>
          <w:szCs w:val="22"/>
        </w:rPr>
        <w:t>02</w:t>
      </w:r>
      <w:r w:rsidR="00F87A50" w:rsidRPr="00D24AF5">
        <w:rPr>
          <w:rFonts w:ascii="Calibri" w:hAnsi="Calibri" w:cs="Calibri"/>
          <w:sz w:val="22"/>
          <w:szCs w:val="22"/>
        </w:rPr>
        <w:t>2-23.</w:t>
      </w:r>
    </w:p>
    <w:p w14:paraId="6002A1A3" w14:textId="77777777" w:rsidR="00F87A50" w:rsidRPr="004055F5" w:rsidRDefault="00F87A50" w:rsidP="00F87A50">
      <w:pPr>
        <w:pStyle w:val="ListParagraph"/>
        <w:rPr>
          <w:rFonts w:asciiTheme="minorHAnsi" w:hAnsiTheme="minorHAnsi" w:cstheme="minorHAnsi"/>
          <w:sz w:val="10"/>
          <w:szCs w:val="10"/>
        </w:rPr>
      </w:pPr>
    </w:p>
    <w:p w14:paraId="10B08C4A" w14:textId="38A0BA0A" w:rsidR="00F87A50" w:rsidRDefault="00F87A50" w:rsidP="00F87A50">
      <w:pPr>
        <w:pStyle w:val="NormalWeb"/>
        <w:numPr>
          <w:ilvl w:val="1"/>
          <w:numId w:val="19"/>
        </w:numPr>
        <w:tabs>
          <w:tab w:val="left" w:pos="709"/>
        </w:tabs>
        <w:spacing w:before="0" w:beforeAutospacing="0" w:after="0" w:afterAutospacing="0"/>
        <w:ind w:hanging="720"/>
        <w:rPr>
          <w:rFonts w:asciiTheme="minorHAnsi" w:hAnsiTheme="minorHAnsi" w:cstheme="minorHAnsi"/>
          <w:sz w:val="22"/>
          <w:szCs w:val="22"/>
        </w:rPr>
      </w:pPr>
      <w:r w:rsidRPr="00D24AF5">
        <w:rPr>
          <w:rFonts w:asciiTheme="minorHAnsi" w:hAnsiTheme="minorHAnsi" w:cstheme="minorHAnsi"/>
          <w:sz w:val="22"/>
          <w:szCs w:val="22"/>
        </w:rPr>
        <w:t xml:space="preserve">In the context of recent and upcoming changes, we undertook a review of our engagement and retention provision </w:t>
      </w:r>
      <w:r w:rsidR="00A503CE">
        <w:rPr>
          <w:rFonts w:asciiTheme="minorHAnsi" w:hAnsiTheme="minorHAnsi" w:cstheme="minorHAnsi"/>
          <w:sz w:val="22"/>
          <w:szCs w:val="22"/>
        </w:rPr>
        <w:t xml:space="preserve">and PAW load </w:t>
      </w:r>
      <w:r w:rsidRPr="00D24AF5">
        <w:rPr>
          <w:rFonts w:asciiTheme="minorHAnsi" w:hAnsiTheme="minorHAnsi" w:cstheme="minorHAnsi"/>
          <w:sz w:val="22"/>
          <w:szCs w:val="22"/>
        </w:rPr>
        <w:t xml:space="preserve">this year. </w:t>
      </w:r>
      <w:r w:rsidRPr="00A503CE">
        <w:rPr>
          <w:rFonts w:asciiTheme="minorHAnsi" w:hAnsiTheme="minorHAnsi" w:cstheme="minorHAnsi"/>
          <w:sz w:val="22"/>
          <w:szCs w:val="22"/>
        </w:rPr>
        <w:t>The report e</w:t>
      </w:r>
      <w:r w:rsidR="00D24AF5" w:rsidRPr="00A503CE">
        <w:rPr>
          <w:rFonts w:asciiTheme="minorHAnsi" w:hAnsiTheme="minorHAnsi" w:cstheme="minorHAnsi"/>
          <w:sz w:val="22"/>
          <w:szCs w:val="22"/>
        </w:rPr>
        <w:t>n</w:t>
      </w:r>
      <w:r w:rsidRPr="00A503CE">
        <w:rPr>
          <w:rFonts w:asciiTheme="minorHAnsi" w:hAnsiTheme="minorHAnsi" w:cstheme="minorHAnsi"/>
          <w:sz w:val="22"/>
          <w:szCs w:val="22"/>
        </w:rPr>
        <w:t>titled ‘</w:t>
      </w:r>
      <w:r w:rsidR="00A503CE" w:rsidRPr="00A503CE">
        <w:rPr>
          <w:rFonts w:asciiTheme="minorHAnsi" w:hAnsiTheme="minorHAnsi" w:cstheme="minorHAnsi"/>
          <w:sz w:val="22"/>
          <w:szCs w:val="22"/>
        </w:rPr>
        <w:t>Student experience portfolio PAW review</w:t>
      </w:r>
      <w:r w:rsidRPr="00A503CE">
        <w:rPr>
          <w:rFonts w:asciiTheme="minorHAnsi" w:hAnsiTheme="minorHAnsi" w:cstheme="minorHAnsi"/>
          <w:sz w:val="22"/>
          <w:szCs w:val="22"/>
        </w:rPr>
        <w:t xml:space="preserve">’ can be found on the </w:t>
      </w:r>
      <w:hyperlink r:id="rId14" w:history="1">
        <w:r w:rsidR="004B667E" w:rsidRPr="004055F5">
          <w:rPr>
            <w:rStyle w:val="Hyperlink"/>
            <w:rFonts w:asciiTheme="minorHAnsi" w:hAnsiTheme="minorHAnsi" w:cstheme="minorHAnsi"/>
            <w:sz w:val="22"/>
            <w:szCs w:val="22"/>
          </w:rPr>
          <w:t>student experience webpage</w:t>
        </w:r>
      </w:hyperlink>
      <w:r w:rsidRPr="00A503CE">
        <w:rPr>
          <w:rFonts w:asciiTheme="minorHAnsi" w:hAnsiTheme="minorHAnsi" w:cstheme="minorHAnsi"/>
          <w:sz w:val="22"/>
          <w:szCs w:val="22"/>
        </w:rPr>
        <w:t>.</w:t>
      </w:r>
    </w:p>
    <w:p w14:paraId="3F0076D5" w14:textId="77777777" w:rsidR="00DD5180" w:rsidRPr="004055F5" w:rsidRDefault="00DD5180" w:rsidP="00DD5180">
      <w:pPr>
        <w:pStyle w:val="ListParagraph"/>
        <w:rPr>
          <w:rFonts w:asciiTheme="minorHAnsi" w:hAnsiTheme="minorHAnsi" w:cstheme="minorHAnsi"/>
          <w:sz w:val="10"/>
          <w:szCs w:val="10"/>
        </w:rPr>
      </w:pPr>
    </w:p>
    <w:p w14:paraId="0666B8CE" w14:textId="34250DA4" w:rsidR="00D24AF5" w:rsidRPr="004055F5" w:rsidRDefault="00DD5180" w:rsidP="00D24AF5">
      <w:pPr>
        <w:pStyle w:val="NormalWeb"/>
        <w:numPr>
          <w:ilvl w:val="1"/>
          <w:numId w:val="19"/>
        </w:numPr>
        <w:tabs>
          <w:tab w:val="left" w:pos="709"/>
        </w:tabs>
        <w:spacing w:before="0" w:beforeAutospacing="0" w:after="0" w:afterAutospacing="0"/>
        <w:ind w:hanging="720"/>
        <w:rPr>
          <w:rFonts w:asciiTheme="minorHAnsi" w:hAnsiTheme="minorHAnsi" w:cstheme="minorHAnsi"/>
          <w:sz w:val="22"/>
          <w:szCs w:val="22"/>
        </w:rPr>
      </w:pPr>
      <w:r>
        <w:rPr>
          <w:rFonts w:asciiTheme="minorHAnsi" w:hAnsiTheme="minorHAnsi" w:cstheme="minorHAnsi"/>
          <w:sz w:val="22"/>
          <w:szCs w:val="22"/>
        </w:rPr>
        <w:t xml:space="preserve">Our team also contributed to developing the role description for the new Faculty Wellbeing Consultant role, which is recruited, funded and trained by the central Division for Student </w:t>
      </w:r>
      <w:r>
        <w:rPr>
          <w:rFonts w:asciiTheme="minorHAnsi" w:hAnsiTheme="minorHAnsi" w:cstheme="minorHAnsi"/>
          <w:sz w:val="22"/>
          <w:szCs w:val="22"/>
        </w:rPr>
        <w:lastRenderedPageBreak/>
        <w:t>Experience (DSE), who have been recruiting to these roles during spring/summer 2024. We expect to find out shortly who the MAH Faculty Wellbeing Consultant will be.</w:t>
      </w:r>
    </w:p>
    <w:p w14:paraId="5A82D755" w14:textId="34DD5CB9" w:rsidR="00F1137B" w:rsidRPr="004055F5" w:rsidRDefault="00F1137B" w:rsidP="00F87A50">
      <w:pPr>
        <w:pStyle w:val="NormalWeb"/>
        <w:tabs>
          <w:tab w:val="left" w:pos="709"/>
        </w:tabs>
        <w:spacing w:before="0" w:beforeAutospacing="0" w:after="0" w:afterAutospacing="0"/>
        <w:ind w:left="720"/>
        <w:rPr>
          <w:rFonts w:asciiTheme="minorHAnsi" w:hAnsiTheme="minorHAnsi" w:cstheme="minorHAnsi"/>
          <w:sz w:val="10"/>
          <w:szCs w:val="10"/>
        </w:rPr>
      </w:pPr>
    </w:p>
    <w:p w14:paraId="77BFC2A6" w14:textId="5853DE9E" w:rsidR="00DD0A63" w:rsidRPr="00307C1F" w:rsidRDefault="00DD0A63" w:rsidP="00890221">
      <w:pPr>
        <w:pStyle w:val="NormalWeb"/>
        <w:numPr>
          <w:ilvl w:val="0"/>
          <w:numId w:val="19"/>
        </w:numPr>
        <w:spacing w:before="0" w:beforeAutospacing="0" w:after="0" w:afterAutospacing="0"/>
        <w:ind w:left="709" w:hanging="709"/>
        <w:rPr>
          <w:rFonts w:asciiTheme="minorHAnsi" w:hAnsiTheme="minorHAnsi" w:cstheme="minorHAnsi"/>
          <w:b/>
          <w:bCs/>
          <w:sz w:val="22"/>
          <w:szCs w:val="22"/>
        </w:rPr>
      </w:pPr>
      <w:r w:rsidRPr="00307C1F">
        <w:rPr>
          <w:rFonts w:asciiTheme="minorHAnsi" w:hAnsiTheme="minorHAnsi" w:cstheme="minorHAnsi"/>
          <w:b/>
          <w:bCs/>
          <w:sz w:val="22"/>
          <w:szCs w:val="22"/>
        </w:rPr>
        <w:t>NSS</w:t>
      </w:r>
      <w:r w:rsidR="00C135FB" w:rsidRPr="00307C1F">
        <w:rPr>
          <w:rFonts w:asciiTheme="minorHAnsi" w:hAnsiTheme="minorHAnsi" w:cstheme="minorHAnsi"/>
          <w:b/>
          <w:bCs/>
          <w:sz w:val="22"/>
          <w:szCs w:val="22"/>
        </w:rPr>
        <w:t xml:space="preserve"> </w:t>
      </w:r>
    </w:p>
    <w:p w14:paraId="71AD4E02" w14:textId="77777777" w:rsidR="00D47573" w:rsidRPr="004055F5" w:rsidRDefault="00D47573" w:rsidP="00D47573">
      <w:pPr>
        <w:pStyle w:val="NormalWeb"/>
        <w:spacing w:before="0" w:beforeAutospacing="0" w:after="0" w:afterAutospacing="0"/>
        <w:ind w:left="709"/>
        <w:rPr>
          <w:rFonts w:asciiTheme="minorHAnsi" w:hAnsiTheme="minorHAnsi" w:cstheme="minorHAnsi"/>
          <w:b/>
          <w:bCs/>
          <w:sz w:val="10"/>
          <w:szCs w:val="10"/>
        </w:rPr>
      </w:pPr>
    </w:p>
    <w:p w14:paraId="185F1308" w14:textId="793F0096" w:rsidR="00DD0A63" w:rsidRPr="00307C1F" w:rsidRDefault="00DD0A63" w:rsidP="00DD5180">
      <w:pPr>
        <w:pStyle w:val="NormalWeb"/>
        <w:spacing w:before="0" w:beforeAutospacing="0" w:after="0" w:afterAutospacing="0"/>
        <w:ind w:left="720" w:hanging="720"/>
        <w:rPr>
          <w:rFonts w:asciiTheme="minorHAnsi" w:hAnsiTheme="minorHAnsi" w:cstheme="minorHAnsi"/>
          <w:sz w:val="22"/>
          <w:szCs w:val="22"/>
        </w:rPr>
      </w:pPr>
      <w:r w:rsidRPr="00307C1F">
        <w:rPr>
          <w:rFonts w:asciiTheme="minorHAnsi" w:hAnsiTheme="minorHAnsi" w:cstheme="minorHAnsi"/>
          <w:sz w:val="22"/>
          <w:szCs w:val="22"/>
        </w:rPr>
        <w:t>5.1</w:t>
      </w:r>
      <w:r w:rsidRPr="00307C1F">
        <w:rPr>
          <w:rFonts w:asciiTheme="minorHAnsi" w:hAnsiTheme="minorHAnsi" w:cstheme="minorHAnsi"/>
          <w:sz w:val="22"/>
          <w:szCs w:val="22"/>
        </w:rPr>
        <w:tab/>
      </w:r>
      <w:r w:rsidR="00DD5180" w:rsidRPr="00DD5180">
        <w:rPr>
          <w:rFonts w:asciiTheme="minorHAnsi" w:hAnsiTheme="minorHAnsi" w:cstheme="minorHAnsi"/>
          <w:b/>
          <w:bCs/>
          <w:sz w:val="22"/>
          <w:szCs w:val="22"/>
        </w:rPr>
        <w:t>NSS 2023</w:t>
      </w:r>
      <w:r w:rsidR="00DD5180">
        <w:rPr>
          <w:rFonts w:asciiTheme="minorHAnsi" w:hAnsiTheme="minorHAnsi" w:cstheme="minorHAnsi"/>
          <w:sz w:val="22"/>
          <w:szCs w:val="22"/>
        </w:rPr>
        <w:t>: In response to these results, our NSS action plan was developed as a live document over the course of the academic year. The report and related documents can be found in t</w:t>
      </w:r>
      <w:r w:rsidR="00DD5180" w:rsidRPr="004B667E">
        <w:rPr>
          <w:rFonts w:asciiTheme="minorHAnsi" w:hAnsiTheme="minorHAnsi" w:cstheme="minorHAnsi"/>
          <w:sz w:val="22"/>
          <w:szCs w:val="22"/>
        </w:rPr>
        <w:t xml:space="preserve">he </w:t>
      </w:r>
      <w:hyperlink r:id="rId15" w:history="1">
        <w:r w:rsidR="00DD5180" w:rsidRPr="004B667E">
          <w:rPr>
            <w:rStyle w:val="Hyperlink"/>
            <w:rFonts w:asciiTheme="minorHAnsi" w:hAnsiTheme="minorHAnsi" w:cstheme="minorHAnsi"/>
            <w:sz w:val="22"/>
            <w:szCs w:val="22"/>
          </w:rPr>
          <w:t>MAH NSS 2023 Box folder.</w:t>
        </w:r>
      </w:hyperlink>
    </w:p>
    <w:p w14:paraId="217FE6FA" w14:textId="77777777" w:rsidR="007459C9" w:rsidRPr="004055F5" w:rsidRDefault="007459C9" w:rsidP="00DD0A63">
      <w:pPr>
        <w:pStyle w:val="NormalWeb"/>
        <w:spacing w:before="0" w:beforeAutospacing="0" w:after="0" w:afterAutospacing="0"/>
        <w:rPr>
          <w:rFonts w:asciiTheme="minorHAnsi" w:hAnsiTheme="minorHAnsi" w:cstheme="minorHAnsi"/>
          <w:sz w:val="10"/>
          <w:szCs w:val="10"/>
        </w:rPr>
      </w:pPr>
    </w:p>
    <w:p w14:paraId="3E6037B0" w14:textId="0E74133E" w:rsidR="007459C9" w:rsidRPr="00307C1F" w:rsidRDefault="007459C9" w:rsidP="007459C9">
      <w:pPr>
        <w:pStyle w:val="NormalWeb"/>
        <w:spacing w:before="0" w:beforeAutospacing="0" w:after="0" w:afterAutospacing="0"/>
        <w:ind w:left="709" w:hanging="709"/>
        <w:rPr>
          <w:rFonts w:asciiTheme="minorHAnsi" w:hAnsiTheme="minorHAnsi" w:cstheme="minorHAnsi"/>
          <w:sz w:val="22"/>
          <w:szCs w:val="22"/>
        </w:rPr>
      </w:pPr>
      <w:r w:rsidRPr="00307C1F">
        <w:rPr>
          <w:rFonts w:asciiTheme="minorHAnsi" w:hAnsiTheme="minorHAnsi" w:cstheme="minorHAnsi"/>
          <w:sz w:val="22"/>
          <w:szCs w:val="22"/>
        </w:rPr>
        <w:t>5.2</w:t>
      </w:r>
      <w:r w:rsidRPr="00307C1F">
        <w:rPr>
          <w:rFonts w:asciiTheme="minorHAnsi" w:hAnsiTheme="minorHAnsi" w:cstheme="minorHAnsi"/>
          <w:sz w:val="22"/>
          <w:szCs w:val="22"/>
        </w:rPr>
        <w:tab/>
      </w:r>
      <w:r w:rsidR="00DD5180">
        <w:rPr>
          <w:rFonts w:asciiTheme="minorHAnsi" w:hAnsiTheme="minorHAnsi" w:cstheme="minorHAnsi"/>
          <w:sz w:val="22"/>
          <w:szCs w:val="22"/>
        </w:rPr>
        <w:t xml:space="preserve">NSS 2024: </w:t>
      </w:r>
      <w:r w:rsidRPr="00307C1F">
        <w:rPr>
          <w:rFonts w:asciiTheme="minorHAnsi" w:hAnsiTheme="minorHAnsi" w:cstheme="minorHAnsi"/>
          <w:sz w:val="22"/>
          <w:szCs w:val="22"/>
        </w:rPr>
        <w:t xml:space="preserve">Our NSS response rate across the </w:t>
      </w:r>
      <w:proofErr w:type="gramStart"/>
      <w:r w:rsidRPr="00307C1F">
        <w:rPr>
          <w:rFonts w:asciiTheme="minorHAnsi" w:hAnsiTheme="minorHAnsi" w:cstheme="minorHAnsi"/>
          <w:sz w:val="22"/>
          <w:szCs w:val="22"/>
        </w:rPr>
        <w:t>School</w:t>
      </w:r>
      <w:proofErr w:type="gramEnd"/>
      <w:r w:rsidRPr="00307C1F">
        <w:rPr>
          <w:rFonts w:asciiTheme="minorHAnsi" w:hAnsiTheme="minorHAnsi" w:cstheme="minorHAnsi"/>
          <w:sz w:val="22"/>
          <w:szCs w:val="22"/>
        </w:rPr>
        <w:t xml:space="preserve"> was </w:t>
      </w:r>
      <w:r w:rsidR="00110BCB">
        <w:rPr>
          <w:rFonts w:asciiTheme="minorHAnsi" w:hAnsiTheme="minorHAnsi" w:cstheme="minorHAnsi"/>
          <w:sz w:val="22"/>
          <w:szCs w:val="22"/>
        </w:rPr>
        <w:t>77.7%</w:t>
      </w:r>
      <w:r w:rsidR="00DD5180">
        <w:rPr>
          <w:rFonts w:asciiTheme="minorHAnsi" w:hAnsiTheme="minorHAnsi" w:cstheme="minorHAnsi"/>
          <w:sz w:val="22"/>
          <w:szCs w:val="22"/>
        </w:rPr>
        <w:t xml:space="preserve">, up from </w:t>
      </w:r>
      <w:r w:rsidRPr="00307C1F">
        <w:rPr>
          <w:rFonts w:asciiTheme="minorHAnsi" w:hAnsiTheme="minorHAnsi" w:cstheme="minorHAnsi"/>
          <w:sz w:val="22"/>
          <w:szCs w:val="22"/>
        </w:rPr>
        <w:t>69.95%</w:t>
      </w:r>
      <w:r w:rsidR="00DD5180">
        <w:rPr>
          <w:rFonts w:asciiTheme="minorHAnsi" w:hAnsiTheme="minorHAnsi" w:cstheme="minorHAnsi"/>
          <w:sz w:val="22"/>
          <w:szCs w:val="22"/>
        </w:rPr>
        <w:t xml:space="preserve"> in 2023. We are currently analysing the 2024 results and will report further in the autumn. The briefing report from Planning is in the </w:t>
      </w:r>
      <w:hyperlink r:id="rId16" w:history="1">
        <w:r w:rsidR="00DD5180" w:rsidRPr="004B667E">
          <w:rPr>
            <w:rStyle w:val="Hyperlink"/>
            <w:rFonts w:asciiTheme="minorHAnsi" w:hAnsiTheme="minorHAnsi" w:cstheme="minorHAnsi"/>
            <w:sz w:val="22"/>
            <w:szCs w:val="22"/>
          </w:rPr>
          <w:t>MAH NSS 2024 Box folder.</w:t>
        </w:r>
      </w:hyperlink>
    </w:p>
    <w:p w14:paraId="4A2F8C34" w14:textId="77777777" w:rsidR="00DD0A63" w:rsidRPr="004055F5" w:rsidRDefault="00DD0A63" w:rsidP="00DD0A63">
      <w:pPr>
        <w:pStyle w:val="NormalWeb"/>
        <w:tabs>
          <w:tab w:val="left" w:pos="709"/>
        </w:tabs>
        <w:spacing w:before="0" w:beforeAutospacing="0" w:after="0" w:afterAutospacing="0"/>
        <w:ind w:left="720"/>
        <w:rPr>
          <w:rFonts w:asciiTheme="minorHAnsi" w:hAnsiTheme="minorHAnsi" w:cstheme="minorHAnsi"/>
          <w:sz w:val="10"/>
          <w:szCs w:val="10"/>
        </w:rPr>
      </w:pPr>
    </w:p>
    <w:p w14:paraId="2244F3B0" w14:textId="30A8A1A3" w:rsidR="00DD0A63" w:rsidRPr="00307C1F" w:rsidRDefault="00DD0A63" w:rsidP="00DD0A63">
      <w:pPr>
        <w:pStyle w:val="NormalWeb"/>
        <w:numPr>
          <w:ilvl w:val="0"/>
          <w:numId w:val="19"/>
        </w:numPr>
        <w:spacing w:before="0" w:beforeAutospacing="0" w:after="0" w:afterAutospacing="0"/>
        <w:ind w:left="709" w:hanging="709"/>
        <w:rPr>
          <w:rFonts w:asciiTheme="minorHAnsi" w:hAnsiTheme="minorHAnsi" w:cstheme="minorHAnsi"/>
          <w:b/>
          <w:bCs/>
          <w:sz w:val="22"/>
          <w:szCs w:val="22"/>
        </w:rPr>
      </w:pPr>
      <w:r w:rsidRPr="00307C1F">
        <w:rPr>
          <w:rFonts w:asciiTheme="minorHAnsi" w:hAnsiTheme="minorHAnsi" w:cstheme="minorHAnsi"/>
          <w:b/>
          <w:bCs/>
          <w:sz w:val="22"/>
          <w:szCs w:val="22"/>
        </w:rPr>
        <w:t>Central policy and process</w:t>
      </w:r>
    </w:p>
    <w:p w14:paraId="0C9440B3" w14:textId="77777777" w:rsidR="00DD0A63" w:rsidRPr="004055F5" w:rsidRDefault="00DD0A63" w:rsidP="00DD0A63">
      <w:pPr>
        <w:pStyle w:val="NormalWeb"/>
        <w:tabs>
          <w:tab w:val="left" w:pos="709"/>
        </w:tabs>
        <w:spacing w:before="0" w:beforeAutospacing="0" w:after="0" w:afterAutospacing="0"/>
        <w:ind w:left="720"/>
        <w:rPr>
          <w:rFonts w:asciiTheme="minorHAnsi" w:hAnsiTheme="minorHAnsi" w:cstheme="minorHAnsi"/>
          <w:b/>
          <w:bCs/>
          <w:sz w:val="10"/>
          <w:szCs w:val="10"/>
        </w:rPr>
      </w:pPr>
    </w:p>
    <w:p w14:paraId="7A873D07" w14:textId="20D79794" w:rsidR="00DD0A63" w:rsidRPr="00307C1F" w:rsidRDefault="0018502C" w:rsidP="00830E91">
      <w:pPr>
        <w:pStyle w:val="NormalWeb"/>
        <w:numPr>
          <w:ilvl w:val="1"/>
          <w:numId w:val="19"/>
        </w:numPr>
        <w:tabs>
          <w:tab w:val="left" w:pos="709"/>
        </w:tabs>
        <w:spacing w:before="0" w:beforeAutospacing="0" w:after="0" w:afterAutospacing="0"/>
        <w:ind w:hanging="720"/>
        <w:rPr>
          <w:rFonts w:asciiTheme="minorHAnsi" w:hAnsiTheme="minorHAnsi" w:cstheme="minorHAnsi"/>
          <w:sz w:val="22"/>
          <w:szCs w:val="22"/>
        </w:rPr>
      </w:pPr>
      <w:r w:rsidRPr="00307C1F">
        <w:rPr>
          <w:rFonts w:asciiTheme="minorHAnsi" w:hAnsiTheme="minorHAnsi" w:cstheme="minorHAnsi"/>
          <w:sz w:val="22"/>
          <w:szCs w:val="22"/>
        </w:rPr>
        <w:t xml:space="preserve">The Assoc. Dean (Student Experience) </w:t>
      </w:r>
      <w:r w:rsidR="00D24AF5">
        <w:rPr>
          <w:rFonts w:asciiTheme="minorHAnsi" w:hAnsiTheme="minorHAnsi" w:cstheme="minorHAnsi"/>
          <w:sz w:val="22"/>
          <w:szCs w:val="22"/>
        </w:rPr>
        <w:t xml:space="preserve">and members of the MAH student experience PS team </w:t>
      </w:r>
      <w:r w:rsidRPr="00307C1F">
        <w:rPr>
          <w:rFonts w:asciiTheme="minorHAnsi" w:hAnsiTheme="minorHAnsi" w:cstheme="minorHAnsi"/>
          <w:sz w:val="22"/>
          <w:szCs w:val="22"/>
        </w:rPr>
        <w:t xml:space="preserve">contributed to the following central </w:t>
      </w:r>
      <w:r w:rsidR="00EF3504">
        <w:rPr>
          <w:rFonts w:asciiTheme="minorHAnsi" w:hAnsiTheme="minorHAnsi" w:cstheme="minorHAnsi"/>
          <w:sz w:val="22"/>
          <w:szCs w:val="22"/>
        </w:rPr>
        <w:t>committees/</w:t>
      </w:r>
      <w:r w:rsidRPr="00307C1F">
        <w:rPr>
          <w:rFonts w:asciiTheme="minorHAnsi" w:hAnsiTheme="minorHAnsi" w:cstheme="minorHAnsi"/>
          <w:sz w:val="22"/>
          <w:szCs w:val="22"/>
        </w:rPr>
        <w:t>projects</w:t>
      </w:r>
      <w:r w:rsidR="00EF3504">
        <w:rPr>
          <w:rFonts w:asciiTheme="minorHAnsi" w:hAnsiTheme="minorHAnsi" w:cstheme="minorHAnsi"/>
          <w:sz w:val="22"/>
          <w:szCs w:val="22"/>
        </w:rPr>
        <w:t>/meetings</w:t>
      </w:r>
      <w:r w:rsidRPr="00307C1F">
        <w:rPr>
          <w:rFonts w:asciiTheme="minorHAnsi" w:hAnsiTheme="minorHAnsi" w:cstheme="minorHAnsi"/>
          <w:sz w:val="22"/>
          <w:szCs w:val="22"/>
        </w:rPr>
        <w:t xml:space="preserve"> this cycle:</w:t>
      </w:r>
    </w:p>
    <w:p w14:paraId="6B913C8D" w14:textId="77777777" w:rsidR="00EE6B77" w:rsidRPr="00307C1F" w:rsidRDefault="00EE6B77" w:rsidP="00EE6B77">
      <w:pPr>
        <w:pStyle w:val="NormalWeb"/>
        <w:tabs>
          <w:tab w:val="left" w:pos="709"/>
        </w:tabs>
        <w:spacing w:before="0" w:beforeAutospacing="0" w:after="0" w:afterAutospacing="0"/>
        <w:ind w:left="720"/>
        <w:rPr>
          <w:rFonts w:asciiTheme="minorHAnsi" w:hAnsiTheme="minorHAnsi" w:cstheme="minorHAnsi"/>
          <w:sz w:val="22"/>
          <w:szCs w:val="22"/>
        </w:rPr>
      </w:pPr>
    </w:p>
    <w:p w14:paraId="095A45C0" w14:textId="66EE83FF" w:rsidR="00EF3504" w:rsidRPr="00EF3504" w:rsidRDefault="00EF3504" w:rsidP="00EF3504">
      <w:pPr>
        <w:pStyle w:val="ListParagraph"/>
        <w:numPr>
          <w:ilvl w:val="0"/>
          <w:numId w:val="27"/>
        </w:numPr>
        <w:ind w:left="1134" w:hanging="425"/>
        <w:rPr>
          <w:rFonts w:asciiTheme="minorHAnsi" w:hAnsiTheme="minorHAnsi" w:cstheme="minorHAnsi"/>
          <w:color w:val="000000" w:themeColor="text1"/>
          <w:szCs w:val="22"/>
        </w:rPr>
      </w:pPr>
      <w:r w:rsidRPr="00EF3504">
        <w:rPr>
          <w:rFonts w:asciiTheme="minorHAnsi" w:hAnsiTheme="minorHAnsi" w:cstheme="minorHAnsi"/>
          <w:color w:val="000000" w:themeColor="text1"/>
          <w:szCs w:val="22"/>
        </w:rPr>
        <w:t>Library and Study Environment Programme</w:t>
      </w:r>
      <w:r>
        <w:rPr>
          <w:rFonts w:asciiTheme="minorHAnsi" w:hAnsiTheme="minorHAnsi" w:cstheme="minorHAnsi"/>
          <w:color w:val="000000" w:themeColor="text1"/>
          <w:szCs w:val="22"/>
        </w:rPr>
        <w:t xml:space="preserve"> Steering Group</w:t>
      </w:r>
    </w:p>
    <w:p w14:paraId="0E29601B" w14:textId="4C37942F" w:rsidR="00EF3504" w:rsidRPr="00EF3504" w:rsidRDefault="00EF3504" w:rsidP="00EF3504">
      <w:pPr>
        <w:pStyle w:val="ListParagraph"/>
        <w:numPr>
          <w:ilvl w:val="0"/>
          <w:numId w:val="27"/>
        </w:numPr>
        <w:ind w:left="1134" w:hanging="425"/>
        <w:rPr>
          <w:rFonts w:asciiTheme="minorHAnsi" w:hAnsiTheme="minorHAnsi" w:cstheme="minorHAnsi"/>
          <w:color w:val="000000" w:themeColor="text1"/>
          <w:szCs w:val="22"/>
        </w:rPr>
      </w:pPr>
      <w:r w:rsidRPr="00EF3504">
        <w:rPr>
          <w:rFonts w:asciiTheme="minorHAnsi" w:hAnsiTheme="minorHAnsi" w:cstheme="minorHAnsi"/>
          <w:color w:val="000000" w:themeColor="text1"/>
          <w:szCs w:val="22"/>
        </w:rPr>
        <w:t>Academic Leadership Forum</w:t>
      </w:r>
    </w:p>
    <w:p w14:paraId="645894A5" w14:textId="1B4607C8" w:rsidR="00EF3504" w:rsidRPr="00EF3504" w:rsidRDefault="00EF3504" w:rsidP="00EF3504">
      <w:pPr>
        <w:pStyle w:val="ListParagraph"/>
        <w:numPr>
          <w:ilvl w:val="0"/>
          <w:numId w:val="27"/>
        </w:numPr>
        <w:ind w:left="1134" w:hanging="425"/>
        <w:rPr>
          <w:rFonts w:asciiTheme="minorHAnsi" w:hAnsiTheme="minorHAnsi" w:cstheme="minorHAnsi"/>
          <w:color w:val="000000" w:themeColor="text1"/>
          <w:szCs w:val="22"/>
        </w:rPr>
      </w:pPr>
      <w:r w:rsidRPr="00EF3504">
        <w:rPr>
          <w:rFonts w:asciiTheme="minorHAnsi" w:hAnsiTheme="minorHAnsi" w:cstheme="minorHAnsi"/>
          <w:color w:val="000000" w:themeColor="text1"/>
          <w:szCs w:val="22"/>
        </w:rPr>
        <w:t>E</w:t>
      </w:r>
      <w:r>
        <w:rPr>
          <w:rFonts w:asciiTheme="minorHAnsi" w:hAnsiTheme="minorHAnsi" w:cstheme="minorHAnsi"/>
          <w:color w:val="000000" w:themeColor="text1"/>
          <w:szCs w:val="22"/>
        </w:rPr>
        <w:t xml:space="preserve">ducation and </w:t>
      </w:r>
      <w:r w:rsidRPr="00EF3504">
        <w:rPr>
          <w:rFonts w:asciiTheme="minorHAnsi" w:hAnsiTheme="minorHAnsi" w:cstheme="minorHAnsi"/>
          <w:color w:val="000000" w:themeColor="text1"/>
          <w:szCs w:val="22"/>
        </w:rPr>
        <w:t>S</w:t>
      </w:r>
      <w:r>
        <w:rPr>
          <w:rFonts w:asciiTheme="minorHAnsi" w:hAnsiTheme="minorHAnsi" w:cstheme="minorHAnsi"/>
          <w:color w:val="000000" w:themeColor="text1"/>
          <w:szCs w:val="22"/>
        </w:rPr>
        <w:t xml:space="preserve">tudents </w:t>
      </w:r>
      <w:r w:rsidRPr="00EF3504">
        <w:rPr>
          <w:rFonts w:asciiTheme="minorHAnsi" w:hAnsiTheme="minorHAnsi" w:cstheme="minorHAnsi"/>
          <w:color w:val="000000" w:themeColor="text1"/>
          <w:szCs w:val="22"/>
        </w:rPr>
        <w:t>C</w:t>
      </w:r>
      <w:r>
        <w:rPr>
          <w:rFonts w:asciiTheme="minorHAnsi" w:hAnsiTheme="minorHAnsi" w:cstheme="minorHAnsi"/>
          <w:color w:val="000000" w:themeColor="text1"/>
          <w:szCs w:val="22"/>
        </w:rPr>
        <w:t xml:space="preserve">ontinuity </w:t>
      </w:r>
      <w:r w:rsidRPr="00EF3504">
        <w:rPr>
          <w:rFonts w:asciiTheme="minorHAnsi" w:hAnsiTheme="minorHAnsi" w:cstheme="minorHAnsi"/>
          <w:color w:val="000000" w:themeColor="text1"/>
          <w:szCs w:val="22"/>
        </w:rPr>
        <w:t>G</w:t>
      </w:r>
      <w:r>
        <w:rPr>
          <w:rFonts w:asciiTheme="minorHAnsi" w:hAnsiTheme="minorHAnsi" w:cstheme="minorHAnsi"/>
          <w:color w:val="000000" w:themeColor="text1"/>
          <w:szCs w:val="22"/>
        </w:rPr>
        <w:t>roup</w:t>
      </w:r>
      <w:r w:rsidRPr="00EF3504">
        <w:rPr>
          <w:rFonts w:asciiTheme="minorHAnsi" w:hAnsiTheme="minorHAnsi" w:cstheme="minorHAnsi"/>
          <w:color w:val="000000" w:themeColor="text1"/>
          <w:szCs w:val="22"/>
        </w:rPr>
        <w:t xml:space="preserve"> </w:t>
      </w:r>
      <w:r>
        <w:rPr>
          <w:rFonts w:asciiTheme="minorHAnsi" w:hAnsiTheme="minorHAnsi" w:cstheme="minorHAnsi"/>
          <w:color w:val="000000" w:themeColor="text1"/>
          <w:szCs w:val="22"/>
        </w:rPr>
        <w:t>(a</w:t>
      </w:r>
      <w:r w:rsidRPr="00EF3504">
        <w:rPr>
          <w:rFonts w:asciiTheme="minorHAnsi" w:hAnsiTheme="minorHAnsi" w:cstheme="minorHAnsi"/>
          <w:color w:val="000000" w:themeColor="text1"/>
          <w:szCs w:val="22"/>
        </w:rPr>
        <w:t xml:space="preserve">cademic </w:t>
      </w:r>
      <w:r>
        <w:rPr>
          <w:rFonts w:asciiTheme="minorHAnsi" w:hAnsiTheme="minorHAnsi" w:cstheme="minorHAnsi"/>
          <w:color w:val="000000" w:themeColor="text1"/>
          <w:szCs w:val="22"/>
        </w:rPr>
        <w:t>s</w:t>
      </w:r>
      <w:r w:rsidRPr="00EF3504">
        <w:rPr>
          <w:rFonts w:asciiTheme="minorHAnsi" w:hAnsiTheme="minorHAnsi" w:cstheme="minorHAnsi"/>
          <w:color w:val="000000" w:themeColor="text1"/>
          <w:szCs w:val="22"/>
        </w:rPr>
        <w:t>ub-group</w:t>
      </w:r>
      <w:r>
        <w:rPr>
          <w:rFonts w:asciiTheme="minorHAnsi" w:hAnsiTheme="minorHAnsi" w:cstheme="minorHAnsi"/>
          <w:color w:val="000000" w:themeColor="text1"/>
          <w:szCs w:val="22"/>
        </w:rPr>
        <w:t>)</w:t>
      </w:r>
    </w:p>
    <w:p w14:paraId="354B578E" w14:textId="079BC16A" w:rsidR="00EF3504" w:rsidRPr="00EF3504" w:rsidRDefault="00EF3504" w:rsidP="00EF3504">
      <w:pPr>
        <w:pStyle w:val="ListParagraph"/>
        <w:numPr>
          <w:ilvl w:val="0"/>
          <w:numId w:val="27"/>
        </w:numPr>
        <w:ind w:left="1134" w:hanging="425"/>
        <w:rPr>
          <w:rFonts w:asciiTheme="minorHAnsi" w:hAnsiTheme="minorHAnsi" w:cstheme="minorHAnsi"/>
          <w:color w:val="000000" w:themeColor="text1"/>
          <w:szCs w:val="22"/>
        </w:rPr>
      </w:pPr>
      <w:r w:rsidRPr="00EF3504">
        <w:rPr>
          <w:rFonts w:asciiTheme="minorHAnsi" w:hAnsiTheme="minorHAnsi" w:cstheme="minorHAnsi"/>
          <w:color w:val="000000" w:themeColor="text1"/>
          <w:szCs w:val="22"/>
        </w:rPr>
        <w:t>Exams and Assessment Regs C</w:t>
      </w:r>
      <w:r>
        <w:rPr>
          <w:rFonts w:asciiTheme="minorHAnsi" w:hAnsiTheme="minorHAnsi" w:cstheme="minorHAnsi"/>
          <w:color w:val="000000" w:themeColor="text1"/>
          <w:szCs w:val="22"/>
        </w:rPr>
        <w:t>ommittee</w:t>
      </w:r>
    </w:p>
    <w:p w14:paraId="266AC5B8" w14:textId="7D57A51E" w:rsidR="00EF3504" w:rsidRPr="00EF3504" w:rsidRDefault="00EF3504" w:rsidP="00EF3504">
      <w:pPr>
        <w:pStyle w:val="ListParagraph"/>
        <w:numPr>
          <w:ilvl w:val="0"/>
          <w:numId w:val="27"/>
        </w:numPr>
        <w:ind w:left="1134" w:hanging="425"/>
        <w:rPr>
          <w:rFonts w:asciiTheme="minorHAnsi" w:hAnsiTheme="minorHAnsi" w:cstheme="minorHAnsi"/>
          <w:color w:val="000000" w:themeColor="text1"/>
          <w:szCs w:val="22"/>
        </w:rPr>
      </w:pPr>
      <w:r w:rsidRPr="00EF3504">
        <w:rPr>
          <w:rFonts w:asciiTheme="minorHAnsi" w:hAnsiTheme="minorHAnsi" w:cstheme="minorHAnsi"/>
          <w:color w:val="000000" w:themeColor="text1"/>
          <w:szCs w:val="22"/>
        </w:rPr>
        <w:t>Curriculum Reimagined (Assessment T&amp;F)</w:t>
      </w:r>
    </w:p>
    <w:p w14:paraId="6D2D41E5" w14:textId="37ED8F23" w:rsidR="00EF3504" w:rsidRPr="00EF3504" w:rsidRDefault="00EF3504" w:rsidP="00EF3504">
      <w:pPr>
        <w:pStyle w:val="ListParagraph"/>
        <w:numPr>
          <w:ilvl w:val="0"/>
          <w:numId w:val="27"/>
        </w:numPr>
        <w:ind w:left="1134" w:hanging="425"/>
        <w:rPr>
          <w:rFonts w:asciiTheme="minorHAnsi" w:hAnsiTheme="minorHAnsi" w:cstheme="minorHAnsi"/>
          <w:color w:val="000000" w:themeColor="text1"/>
          <w:szCs w:val="22"/>
        </w:rPr>
      </w:pPr>
      <w:r w:rsidRPr="00EF3504">
        <w:rPr>
          <w:rFonts w:asciiTheme="minorHAnsi" w:hAnsiTheme="minorHAnsi" w:cstheme="minorHAnsi"/>
          <w:color w:val="000000" w:themeColor="text1"/>
          <w:szCs w:val="22"/>
        </w:rPr>
        <w:t>Student Information System Advisory Group</w:t>
      </w:r>
    </w:p>
    <w:p w14:paraId="7C45EADE" w14:textId="2F990530" w:rsidR="00EF3504" w:rsidRPr="00EF3504" w:rsidRDefault="00EF3504" w:rsidP="00EF3504">
      <w:pPr>
        <w:pStyle w:val="ListParagraph"/>
        <w:numPr>
          <w:ilvl w:val="0"/>
          <w:numId w:val="27"/>
        </w:numPr>
        <w:ind w:left="1134" w:hanging="425"/>
        <w:rPr>
          <w:rFonts w:asciiTheme="minorHAnsi" w:hAnsiTheme="minorHAnsi" w:cstheme="minorHAnsi"/>
          <w:color w:val="000000" w:themeColor="text1"/>
          <w:szCs w:val="22"/>
        </w:rPr>
      </w:pPr>
      <w:r w:rsidRPr="00EF3504">
        <w:rPr>
          <w:rFonts w:asciiTheme="minorHAnsi" w:hAnsiTheme="minorHAnsi" w:cstheme="minorHAnsi"/>
          <w:color w:val="000000" w:themeColor="text1"/>
          <w:szCs w:val="22"/>
        </w:rPr>
        <w:t>Disability, Equality &amp; Inclusion Steering Group</w:t>
      </w:r>
    </w:p>
    <w:p w14:paraId="21505072" w14:textId="6AE4C423" w:rsidR="00EF3504" w:rsidRPr="00EF3504" w:rsidRDefault="00EF3504" w:rsidP="00EF3504">
      <w:pPr>
        <w:pStyle w:val="ListParagraph"/>
        <w:numPr>
          <w:ilvl w:val="0"/>
          <w:numId w:val="27"/>
        </w:numPr>
        <w:ind w:left="1134" w:hanging="425"/>
        <w:rPr>
          <w:rFonts w:asciiTheme="minorHAnsi" w:hAnsiTheme="minorHAnsi" w:cstheme="minorHAnsi"/>
          <w:color w:val="000000" w:themeColor="text1"/>
          <w:szCs w:val="22"/>
        </w:rPr>
      </w:pPr>
      <w:r w:rsidRPr="00EF3504">
        <w:rPr>
          <w:rFonts w:asciiTheme="minorHAnsi" w:hAnsiTheme="minorHAnsi" w:cstheme="minorHAnsi"/>
          <w:color w:val="000000" w:themeColor="text1"/>
          <w:szCs w:val="22"/>
        </w:rPr>
        <w:t xml:space="preserve">Student Voice Steering </w:t>
      </w:r>
      <w:r>
        <w:rPr>
          <w:rFonts w:asciiTheme="minorHAnsi" w:hAnsiTheme="minorHAnsi" w:cstheme="minorHAnsi"/>
          <w:color w:val="000000" w:themeColor="text1"/>
          <w:szCs w:val="22"/>
        </w:rPr>
        <w:t>G</w:t>
      </w:r>
      <w:r w:rsidRPr="00EF3504">
        <w:rPr>
          <w:rFonts w:asciiTheme="minorHAnsi" w:hAnsiTheme="minorHAnsi" w:cstheme="minorHAnsi"/>
          <w:color w:val="000000" w:themeColor="text1"/>
          <w:szCs w:val="22"/>
        </w:rPr>
        <w:t>roup</w:t>
      </w:r>
    </w:p>
    <w:p w14:paraId="212ADA64" w14:textId="65455D56" w:rsidR="00EF3504" w:rsidRPr="00EF3504" w:rsidRDefault="00EF3504" w:rsidP="00EF3504">
      <w:pPr>
        <w:pStyle w:val="ListParagraph"/>
        <w:numPr>
          <w:ilvl w:val="0"/>
          <w:numId w:val="27"/>
        </w:numPr>
        <w:ind w:left="1134" w:hanging="425"/>
        <w:rPr>
          <w:rFonts w:asciiTheme="minorHAnsi" w:hAnsiTheme="minorHAnsi" w:cstheme="minorHAnsi"/>
          <w:color w:val="000000" w:themeColor="text1"/>
          <w:szCs w:val="22"/>
        </w:rPr>
      </w:pPr>
      <w:r w:rsidRPr="00EF3504">
        <w:rPr>
          <w:rFonts w:asciiTheme="minorHAnsi" w:hAnsiTheme="minorHAnsi" w:cstheme="minorHAnsi"/>
          <w:color w:val="000000" w:themeColor="text1"/>
          <w:szCs w:val="22"/>
        </w:rPr>
        <w:t>Academic Induction T&amp;F</w:t>
      </w:r>
    </w:p>
    <w:p w14:paraId="0408F1EB" w14:textId="645405BE" w:rsidR="00EF3504" w:rsidRPr="00EF3504" w:rsidRDefault="00EF3504" w:rsidP="00EF3504">
      <w:pPr>
        <w:pStyle w:val="ListParagraph"/>
        <w:numPr>
          <w:ilvl w:val="0"/>
          <w:numId w:val="27"/>
        </w:numPr>
        <w:ind w:left="1134" w:hanging="425"/>
        <w:rPr>
          <w:rFonts w:asciiTheme="minorHAnsi" w:hAnsiTheme="minorHAnsi" w:cstheme="minorHAnsi"/>
          <w:color w:val="000000" w:themeColor="text1"/>
          <w:szCs w:val="22"/>
        </w:rPr>
      </w:pPr>
      <w:r w:rsidRPr="00EF3504">
        <w:rPr>
          <w:rFonts w:asciiTheme="minorHAnsi" w:hAnsiTheme="minorHAnsi" w:cstheme="minorHAnsi"/>
          <w:color w:val="000000" w:themeColor="text1"/>
          <w:szCs w:val="22"/>
        </w:rPr>
        <w:t>Student Attendance Development Group</w:t>
      </w:r>
    </w:p>
    <w:p w14:paraId="663571B3" w14:textId="066D41B0" w:rsidR="00EF3504" w:rsidRPr="00EF3504" w:rsidRDefault="00EF3504" w:rsidP="00EF3504">
      <w:pPr>
        <w:pStyle w:val="ListParagraph"/>
        <w:numPr>
          <w:ilvl w:val="0"/>
          <w:numId w:val="27"/>
        </w:numPr>
        <w:ind w:left="1134" w:hanging="425"/>
        <w:rPr>
          <w:rFonts w:asciiTheme="minorHAnsi" w:hAnsiTheme="minorHAnsi" w:cstheme="minorHAnsi"/>
          <w:color w:val="000000" w:themeColor="text1"/>
          <w:szCs w:val="22"/>
        </w:rPr>
      </w:pPr>
      <w:proofErr w:type="spellStart"/>
      <w:r w:rsidRPr="00EF3504">
        <w:rPr>
          <w:rFonts w:asciiTheme="minorHAnsi" w:hAnsiTheme="minorHAnsi" w:cstheme="minorHAnsi"/>
          <w:color w:val="000000" w:themeColor="text1"/>
          <w:szCs w:val="22"/>
        </w:rPr>
        <w:t>DoSE</w:t>
      </w:r>
      <w:proofErr w:type="spellEnd"/>
      <w:r w:rsidRPr="00EF3504">
        <w:rPr>
          <w:rFonts w:asciiTheme="minorHAnsi" w:hAnsiTheme="minorHAnsi" w:cstheme="minorHAnsi"/>
          <w:color w:val="000000" w:themeColor="text1"/>
          <w:szCs w:val="22"/>
        </w:rPr>
        <w:t>/DTL meetings</w:t>
      </w:r>
    </w:p>
    <w:p w14:paraId="10FEC379" w14:textId="77777777" w:rsidR="00DD5180" w:rsidRPr="004055F5" w:rsidRDefault="00DD5180" w:rsidP="00DD5180">
      <w:pPr>
        <w:pStyle w:val="NormalWeb"/>
        <w:spacing w:before="0" w:beforeAutospacing="0" w:after="0" w:afterAutospacing="0"/>
        <w:ind w:left="1134"/>
        <w:rPr>
          <w:rFonts w:asciiTheme="minorHAnsi" w:hAnsiTheme="minorHAnsi" w:cstheme="minorHAnsi"/>
          <w:sz w:val="10"/>
          <w:szCs w:val="10"/>
        </w:rPr>
      </w:pPr>
    </w:p>
    <w:p w14:paraId="7F50447E" w14:textId="77777777" w:rsidR="00DD0A63" w:rsidRPr="004055F5" w:rsidRDefault="00DD0A63" w:rsidP="00DD0A63">
      <w:pPr>
        <w:pStyle w:val="NormalWeb"/>
        <w:spacing w:before="0" w:beforeAutospacing="0" w:after="0" w:afterAutospacing="0"/>
        <w:rPr>
          <w:rFonts w:asciiTheme="minorHAnsi" w:hAnsiTheme="minorHAnsi" w:cstheme="minorHAnsi"/>
          <w:sz w:val="10"/>
          <w:szCs w:val="10"/>
        </w:rPr>
      </w:pPr>
    </w:p>
    <w:p w14:paraId="11A8C225" w14:textId="6882ED49" w:rsidR="00DD0A63" w:rsidRPr="00307C1F" w:rsidRDefault="00110BCB" w:rsidP="004055F5">
      <w:pPr>
        <w:pStyle w:val="NormalWeb"/>
        <w:spacing w:before="0" w:beforeAutospacing="0" w:after="0" w:afterAutospacing="0"/>
        <w:rPr>
          <w:rFonts w:asciiTheme="minorHAnsi" w:hAnsiTheme="minorHAnsi" w:cstheme="minorHAnsi"/>
          <w:b/>
          <w:bCs/>
          <w:sz w:val="22"/>
          <w:szCs w:val="22"/>
        </w:rPr>
      </w:pPr>
      <w:r>
        <w:rPr>
          <w:rFonts w:asciiTheme="minorHAnsi" w:hAnsiTheme="minorHAnsi" w:cstheme="minorHAnsi"/>
          <w:b/>
          <w:bCs/>
          <w:sz w:val="22"/>
          <w:szCs w:val="22"/>
        </w:rPr>
        <w:t>7</w:t>
      </w:r>
      <w:r w:rsidR="004055F5">
        <w:rPr>
          <w:rFonts w:asciiTheme="minorHAnsi" w:hAnsiTheme="minorHAnsi" w:cstheme="minorHAnsi"/>
          <w:b/>
          <w:bCs/>
          <w:sz w:val="22"/>
          <w:szCs w:val="22"/>
        </w:rPr>
        <w:t>.</w:t>
      </w:r>
      <w:r w:rsidR="004055F5">
        <w:rPr>
          <w:rFonts w:asciiTheme="minorHAnsi" w:hAnsiTheme="minorHAnsi" w:cstheme="minorHAnsi"/>
          <w:b/>
          <w:bCs/>
          <w:sz w:val="22"/>
          <w:szCs w:val="22"/>
        </w:rPr>
        <w:tab/>
      </w:r>
      <w:r w:rsidR="00DD0A63" w:rsidRPr="00307C1F">
        <w:rPr>
          <w:rFonts w:asciiTheme="minorHAnsi" w:hAnsiTheme="minorHAnsi" w:cstheme="minorHAnsi"/>
          <w:b/>
          <w:bCs/>
          <w:sz w:val="22"/>
          <w:szCs w:val="22"/>
        </w:rPr>
        <w:t>Recommendation</w:t>
      </w:r>
    </w:p>
    <w:p w14:paraId="2D58DDDC" w14:textId="77777777" w:rsidR="00DD0A63" w:rsidRPr="004055F5" w:rsidRDefault="00DD0A63" w:rsidP="00DD0A63">
      <w:pPr>
        <w:pStyle w:val="NormalWeb"/>
        <w:spacing w:before="0" w:beforeAutospacing="0" w:after="0" w:afterAutospacing="0"/>
        <w:ind w:left="567"/>
        <w:rPr>
          <w:rFonts w:asciiTheme="minorHAnsi" w:hAnsiTheme="minorHAnsi" w:cstheme="minorHAnsi"/>
          <w:sz w:val="10"/>
          <w:szCs w:val="10"/>
        </w:rPr>
      </w:pPr>
    </w:p>
    <w:p w14:paraId="55E0775C" w14:textId="3FEBC16F" w:rsidR="00DD0A63" w:rsidRDefault="00110BCB" w:rsidP="00110BCB">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7.1</w:t>
      </w:r>
      <w:r w:rsidR="004055F5">
        <w:rPr>
          <w:rFonts w:asciiTheme="minorHAnsi" w:hAnsiTheme="minorHAnsi" w:cstheme="minorHAnsi"/>
          <w:sz w:val="22"/>
          <w:szCs w:val="22"/>
        </w:rPr>
        <w:t xml:space="preserve"> </w:t>
      </w:r>
      <w:r w:rsidR="004055F5">
        <w:rPr>
          <w:rFonts w:asciiTheme="minorHAnsi" w:hAnsiTheme="minorHAnsi" w:cstheme="minorHAnsi"/>
          <w:sz w:val="22"/>
          <w:szCs w:val="22"/>
        </w:rPr>
        <w:tab/>
      </w:r>
      <w:r w:rsidR="00DD0A63" w:rsidRPr="00307C1F">
        <w:rPr>
          <w:rFonts w:asciiTheme="minorHAnsi" w:hAnsiTheme="minorHAnsi" w:cstheme="minorHAnsi"/>
          <w:sz w:val="22"/>
          <w:szCs w:val="22"/>
        </w:rPr>
        <w:t xml:space="preserve">SLT is asked to </w:t>
      </w:r>
      <w:r w:rsidR="0018502C" w:rsidRPr="00307C1F">
        <w:rPr>
          <w:rFonts w:asciiTheme="minorHAnsi" w:hAnsiTheme="minorHAnsi" w:cstheme="minorHAnsi"/>
          <w:sz w:val="22"/>
          <w:szCs w:val="22"/>
        </w:rPr>
        <w:t>NOTE</w:t>
      </w:r>
      <w:r w:rsidR="00DD0A63" w:rsidRPr="00307C1F">
        <w:rPr>
          <w:rFonts w:asciiTheme="minorHAnsi" w:hAnsiTheme="minorHAnsi" w:cstheme="minorHAnsi"/>
          <w:sz w:val="22"/>
          <w:szCs w:val="22"/>
        </w:rPr>
        <w:t xml:space="preserve"> the paper.</w:t>
      </w:r>
    </w:p>
    <w:p w14:paraId="2C89FE5B" w14:textId="44EFA12E" w:rsidR="00F222F5" w:rsidRDefault="00F222F5">
      <w:pPr>
        <w:rPr>
          <w:rFonts w:asciiTheme="minorHAnsi" w:hAnsiTheme="minorHAnsi" w:cstheme="minorHAnsi"/>
          <w:szCs w:val="22"/>
          <w:lang w:eastAsia="en-GB"/>
        </w:rPr>
      </w:pPr>
      <w:r>
        <w:rPr>
          <w:rFonts w:asciiTheme="minorHAnsi" w:hAnsiTheme="minorHAnsi" w:cstheme="minorHAnsi"/>
          <w:szCs w:val="22"/>
        </w:rPr>
        <w:br w:type="page"/>
      </w:r>
    </w:p>
    <w:p w14:paraId="08CC3EAA" w14:textId="77777777" w:rsidR="00F222F5" w:rsidRPr="0047169D" w:rsidRDefault="00F222F5" w:rsidP="00F222F5">
      <w:pPr>
        <w:rPr>
          <w:rFonts w:ascii="Calibri" w:hAnsi="Calibri" w:cs="Calibri"/>
          <w:b/>
          <w:bCs/>
          <w:szCs w:val="22"/>
        </w:rPr>
      </w:pPr>
      <w:r w:rsidRPr="0047169D">
        <w:rPr>
          <w:rFonts w:ascii="Calibri" w:hAnsi="Calibri" w:cs="Calibri"/>
          <w:b/>
          <w:bCs/>
          <w:szCs w:val="22"/>
        </w:rPr>
        <w:lastRenderedPageBreak/>
        <w:t>Appendix 1: MAH student connectors’ report 2023-24</w:t>
      </w:r>
    </w:p>
    <w:p w14:paraId="1E8CBEDA" w14:textId="77777777" w:rsidR="00F222F5" w:rsidRPr="0047169D" w:rsidRDefault="00F222F5" w:rsidP="00F222F5">
      <w:pPr>
        <w:rPr>
          <w:rFonts w:ascii="Calibri" w:hAnsi="Calibri" w:cs="Calibri"/>
          <w:b/>
          <w:bCs/>
          <w:szCs w:val="22"/>
        </w:rPr>
      </w:pPr>
    </w:p>
    <w:p w14:paraId="1882626D" w14:textId="77777777" w:rsidR="00F222F5" w:rsidRPr="0047169D" w:rsidRDefault="00F222F5" w:rsidP="00F222F5">
      <w:pPr>
        <w:spacing w:after="200"/>
        <w:rPr>
          <w:rFonts w:ascii="Calibri" w:hAnsi="Calibri" w:cs="Calibri"/>
          <w:b/>
          <w:bCs/>
          <w:szCs w:val="22"/>
        </w:rPr>
      </w:pPr>
      <w:r w:rsidRPr="0047169D">
        <w:rPr>
          <w:rFonts w:ascii="Calibri" w:hAnsi="Calibri" w:cs="Calibri"/>
          <w:b/>
          <w:bCs/>
          <w:szCs w:val="22"/>
        </w:rPr>
        <w:t>1.  MAH Student Connectors</w:t>
      </w:r>
    </w:p>
    <w:p w14:paraId="5D06B009" w14:textId="77777777" w:rsidR="00F222F5" w:rsidRPr="0047169D" w:rsidRDefault="00F222F5" w:rsidP="00F222F5">
      <w:pPr>
        <w:spacing w:after="200"/>
        <w:rPr>
          <w:rFonts w:ascii="Calibri" w:hAnsi="Calibri" w:cs="Calibri"/>
          <w:szCs w:val="22"/>
        </w:rPr>
      </w:pPr>
      <w:r w:rsidRPr="0047169D">
        <w:rPr>
          <w:rFonts w:ascii="Calibri" w:hAnsi="Calibri" w:cs="Calibri"/>
          <w:szCs w:val="22"/>
        </w:rPr>
        <w:t xml:space="preserve">The </w:t>
      </w:r>
      <w:hyperlink r:id="rId17" w:history="1">
        <w:r w:rsidRPr="0047169D">
          <w:rPr>
            <w:rStyle w:val="Hyperlink"/>
            <w:rFonts w:ascii="Calibri" w:eastAsiaTheme="majorEastAsia" w:hAnsi="Calibri" w:cs="Calibri"/>
            <w:szCs w:val="22"/>
          </w:rPr>
          <w:t>Connector Programme</w:t>
        </w:r>
      </w:hyperlink>
      <w:r w:rsidRPr="0047169D">
        <w:rPr>
          <w:rFonts w:ascii="Calibri" w:hAnsi="Calibri" w:cs="Calibri"/>
          <w:szCs w:val="22"/>
        </w:rPr>
        <w:t xml:space="preserve"> allows students and staff to work together and devise projects that better the student experience. By working closely with students, staff can learn more about how students experience their time at Sussex, and how this can be improved. The programme also enables students to gain valuable work experience and transferable skills, and any student can apply, regardless of experience. The Connector Programme offers a range of roles and opportunities throughout the year and across all areas of the University. </w:t>
      </w:r>
      <w:r>
        <w:rPr>
          <w:rFonts w:ascii="Calibri" w:hAnsi="Calibri" w:cs="Calibri"/>
          <w:szCs w:val="22"/>
        </w:rPr>
        <w:t>In 2023-24 we ran two one-term projects in spring, under the themes of ‘Success’ and ‘Neurodiversity’.</w:t>
      </w:r>
    </w:p>
    <w:p w14:paraId="649C2B33" w14:textId="77777777" w:rsidR="00F222F5" w:rsidRPr="0047169D" w:rsidRDefault="00F222F5" w:rsidP="00F222F5">
      <w:pPr>
        <w:spacing w:after="200"/>
        <w:rPr>
          <w:rFonts w:ascii="Calibri" w:hAnsi="Calibri" w:cs="Calibri"/>
          <w:b/>
          <w:bCs/>
          <w:szCs w:val="22"/>
        </w:rPr>
      </w:pPr>
      <w:r>
        <w:rPr>
          <w:rFonts w:ascii="Calibri" w:hAnsi="Calibri" w:cs="Calibri"/>
          <w:b/>
          <w:bCs/>
          <w:szCs w:val="22"/>
        </w:rPr>
        <w:t>2</w:t>
      </w:r>
      <w:r w:rsidRPr="0047169D">
        <w:rPr>
          <w:rFonts w:ascii="Calibri" w:hAnsi="Calibri" w:cs="Calibri"/>
          <w:b/>
          <w:bCs/>
          <w:szCs w:val="22"/>
        </w:rPr>
        <w:t>.  MAH Success Connectors</w:t>
      </w:r>
    </w:p>
    <w:p w14:paraId="56322CE0" w14:textId="77777777" w:rsidR="00F222F5" w:rsidRPr="0047169D" w:rsidRDefault="00F222F5" w:rsidP="00F222F5">
      <w:pPr>
        <w:pStyle w:val="ListParagraph"/>
        <w:spacing w:after="200"/>
        <w:ind w:left="0"/>
        <w:rPr>
          <w:rFonts w:ascii="Calibri" w:hAnsi="Calibri" w:cs="Calibri"/>
          <w:szCs w:val="22"/>
        </w:rPr>
      </w:pPr>
      <w:r w:rsidRPr="0047169D">
        <w:rPr>
          <w:rFonts w:ascii="Calibri" w:hAnsi="Calibri" w:cs="Calibri"/>
          <w:szCs w:val="22"/>
        </w:rPr>
        <w:t>The Success team (2023-24) consisted of the following members:</w:t>
      </w:r>
    </w:p>
    <w:p w14:paraId="5DF0760C" w14:textId="77777777" w:rsidR="00F222F5" w:rsidRPr="0047169D" w:rsidRDefault="00F222F5" w:rsidP="00F222F5">
      <w:pPr>
        <w:pStyle w:val="ListParagraph"/>
        <w:spacing w:after="200"/>
        <w:ind w:left="0"/>
        <w:rPr>
          <w:rFonts w:ascii="Calibri" w:hAnsi="Calibri" w:cs="Calibri"/>
          <w:b/>
          <w:bCs/>
          <w:szCs w:val="22"/>
        </w:rPr>
      </w:pPr>
    </w:p>
    <w:p w14:paraId="6CEDA10B" w14:textId="77777777" w:rsidR="00F222F5" w:rsidRPr="0047169D" w:rsidRDefault="00F222F5" w:rsidP="00F222F5">
      <w:pPr>
        <w:pStyle w:val="ListParagraph"/>
        <w:numPr>
          <w:ilvl w:val="0"/>
          <w:numId w:val="46"/>
        </w:numPr>
        <w:spacing w:after="200"/>
        <w:ind w:left="284" w:hanging="284"/>
        <w:rPr>
          <w:rFonts w:ascii="Calibri" w:hAnsi="Calibri" w:cs="Calibri"/>
          <w:szCs w:val="22"/>
        </w:rPr>
      </w:pPr>
      <w:r w:rsidRPr="0047169D">
        <w:rPr>
          <w:rFonts w:ascii="Calibri" w:hAnsi="Calibri" w:cs="Calibri"/>
          <w:szCs w:val="22"/>
        </w:rPr>
        <w:t xml:space="preserve">Abbie Collins, BA Media &amp; Comms, </w:t>
      </w:r>
      <w:proofErr w:type="spellStart"/>
      <w:r w:rsidRPr="0047169D">
        <w:rPr>
          <w:rFonts w:ascii="Calibri" w:hAnsi="Calibri" w:cs="Calibri"/>
          <w:szCs w:val="22"/>
        </w:rPr>
        <w:t>Yr</w:t>
      </w:r>
      <w:proofErr w:type="spellEnd"/>
      <w:r w:rsidRPr="0047169D">
        <w:rPr>
          <w:rFonts w:ascii="Calibri" w:hAnsi="Calibri" w:cs="Calibri"/>
          <w:szCs w:val="22"/>
        </w:rPr>
        <w:t xml:space="preserve"> 3</w:t>
      </w:r>
    </w:p>
    <w:p w14:paraId="73481868" w14:textId="77777777" w:rsidR="00F222F5" w:rsidRPr="0047169D" w:rsidRDefault="00F222F5" w:rsidP="00F222F5">
      <w:pPr>
        <w:pStyle w:val="ListParagraph"/>
        <w:numPr>
          <w:ilvl w:val="0"/>
          <w:numId w:val="46"/>
        </w:numPr>
        <w:spacing w:after="200"/>
        <w:ind w:left="284" w:hanging="284"/>
        <w:rPr>
          <w:rFonts w:ascii="Calibri" w:hAnsi="Calibri" w:cs="Calibri"/>
          <w:szCs w:val="22"/>
        </w:rPr>
      </w:pPr>
      <w:r w:rsidRPr="0047169D">
        <w:rPr>
          <w:rFonts w:ascii="Calibri" w:hAnsi="Calibri" w:cs="Calibri"/>
          <w:szCs w:val="22"/>
        </w:rPr>
        <w:t xml:space="preserve">Nya </w:t>
      </w:r>
      <w:proofErr w:type="spellStart"/>
      <w:r w:rsidRPr="0047169D">
        <w:rPr>
          <w:rFonts w:ascii="Calibri" w:hAnsi="Calibri" w:cs="Calibri"/>
          <w:szCs w:val="22"/>
        </w:rPr>
        <w:t>Furber</w:t>
      </w:r>
      <w:proofErr w:type="spellEnd"/>
      <w:r w:rsidRPr="0047169D">
        <w:rPr>
          <w:rFonts w:ascii="Calibri" w:hAnsi="Calibri" w:cs="Calibri"/>
          <w:szCs w:val="22"/>
        </w:rPr>
        <w:t xml:space="preserve">, BA English, </w:t>
      </w:r>
      <w:proofErr w:type="spellStart"/>
      <w:r w:rsidRPr="0047169D">
        <w:rPr>
          <w:rFonts w:ascii="Calibri" w:hAnsi="Calibri" w:cs="Calibri"/>
          <w:szCs w:val="22"/>
        </w:rPr>
        <w:t>Yr</w:t>
      </w:r>
      <w:proofErr w:type="spellEnd"/>
      <w:r w:rsidRPr="0047169D">
        <w:rPr>
          <w:rFonts w:ascii="Calibri" w:hAnsi="Calibri" w:cs="Calibri"/>
          <w:szCs w:val="22"/>
        </w:rPr>
        <w:t xml:space="preserve"> 4</w:t>
      </w:r>
    </w:p>
    <w:p w14:paraId="2FDD3FE6" w14:textId="77777777" w:rsidR="00F222F5" w:rsidRPr="0047169D" w:rsidRDefault="00F222F5" w:rsidP="00F222F5">
      <w:pPr>
        <w:pStyle w:val="ListParagraph"/>
        <w:numPr>
          <w:ilvl w:val="0"/>
          <w:numId w:val="46"/>
        </w:numPr>
        <w:spacing w:after="200"/>
        <w:ind w:left="284" w:hanging="284"/>
        <w:rPr>
          <w:rFonts w:ascii="Calibri" w:hAnsi="Calibri" w:cs="Calibri"/>
          <w:szCs w:val="22"/>
        </w:rPr>
      </w:pPr>
      <w:r w:rsidRPr="0047169D">
        <w:rPr>
          <w:rFonts w:ascii="Calibri" w:hAnsi="Calibri" w:cs="Calibri"/>
          <w:szCs w:val="22"/>
        </w:rPr>
        <w:t xml:space="preserve">Eloise Goodman-Thompson, BA Media &amp; Comms, </w:t>
      </w:r>
      <w:proofErr w:type="spellStart"/>
      <w:r w:rsidRPr="0047169D">
        <w:rPr>
          <w:rFonts w:ascii="Calibri" w:hAnsi="Calibri" w:cs="Calibri"/>
          <w:szCs w:val="22"/>
        </w:rPr>
        <w:t>Yr</w:t>
      </w:r>
      <w:proofErr w:type="spellEnd"/>
      <w:r w:rsidRPr="0047169D">
        <w:rPr>
          <w:rFonts w:ascii="Calibri" w:hAnsi="Calibri" w:cs="Calibri"/>
          <w:szCs w:val="22"/>
        </w:rPr>
        <w:t xml:space="preserve"> 3</w:t>
      </w:r>
    </w:p>
    <w:p w14:paraId="55E9269B" w14:textId="77777777" w:rsidR="00F222F5" w:rsidRPr="0047169D" w:rsidRDefault="00F222F5" w:rsidP="00F222F5">
      <w:pPr>
        <w:pStyle w:val="ListParagraph"/>
        <w:numPr>
          <w:ilvl w:val="0"/>
          <w:numId w:val="46"/>
        </w:numPr>
        <w:spacing w:after="200"/>
        <w:ind w:left="284" w:hanging="284"/>
        <w:rPr>
          <w:rFonts w:ascii="Calibri" w:hAnsi="Calibri" w:cs="Calibri"/>
          <w:szCs w:val="22"/>
        </w:rPr>
      </w:pPr>
      <w:r w:rsidRPr="0047169D">
        <w:rPr>
          <w:rFonts w:ascii="Calibri" w:hAnsi="Calibri" w:cs="Calibri"/>
          <w:szCs w:val="22"/>
        </w:rPr>
        <w:t>Melanie Green, Assoc. Dean, Student Experience</w:t>
      </w:r>
    </w:p>
    <w:p w14:paraId="6C7AF028" w14:textId="77777777" w:rsidR="00F222F5" w:rsidRPr="0047169D" w:rsidRDefault="00F222F5" w:rsidP="00F222F5">
      <w:pPr>
        <w:pStyle w:val="ListParagraph"/>
        <w:numPr>
          <w:ilvl w:val="0"/>
          <w:numId w:val="46"/>
        </w:numPr>
        <w:spacing w:after="200"/>
        <w:ind w:left="284" w:hanging="284"/>
        <w:rPr>
          <w:rFonts w:ascii="Calibri" w:hAnsi="Calibri" w:cs="Calibri"/>
          <w:szCs w:val="22"/>
        </w:rPr>
      </w:pPr>
      <w:r w:rsidRPr="0047169D">
        <w:rPr>
          <w:rFonts w:ascii="Calibri" w:hAnsi="Calibri" w:cs="Calibri"/>
          <w:szCs w:val="22"/>
        </w:rPr>
        <w:t>Jemimah Kayode, BA Media &amp; Comms, Yr2</w:t>
      </w:r>
    </w:p>
    <w:p w14:paraId="435C254B" w14:textId="77777777" w:rsidR="00F222F5" w:rsidRPr="0047169D" w:rsidRDefault="00F222F5" w:rsidP="00F222F5">
      <w:pPr>
        <w:pStyle w:val="ListParagraph"/>
        <w:numPr>
          <w:ilvl w:val="0"/>
          <w:numId w:val="46"/>
        </w:numPr>
        <w:spacing w:after="200"/>
        <w:ind w:left="284" w:hanging="284"/>
        <w:rPr>
          <w:rFonts w:ascii="Calibri" w:hAnsi="Calibri" w:cs="Calibri"/>
          <w:szCs w:val="22"/>
        </w:rPr>
      </w:pPr>
      <w:r w:rsidRPr="0047169D">
        <w:rPr>
          <w:rFonts w:ascii="Calibri" w:hAnsi="Calibri" w:cs="Calibri"/>
          <w:szCs w:val="22"/>
        </w:rPr>
        <w:t>Mike Rowland, Assistant Education Manager</w:t>
      </w:r>
    </w:p>
    <w:p w14:paraId="410F8457" w14:textId="77777777" w:rsidR="00F222F5" w:rsidRPr="0047169D" w:rsidRDefault="00F222F5" w:rsidP="00F222F5">
      <w:pPr>
        <w:spacing w:after="200"/>
        <w:rPr>
          <w:rFonts w:ascii="Calibri" w:hAnsi="Calibri" w:cs="Calibri"/>
          <w:szCs w:val="22"/>
        </w:rPr>
      </w:pPr>
      <w:r w:rsidRPr="0047169D">
        <w:rPr>
          <w:rFonts w:ascii="Calibri" w:hAnsi="Calibri" w:cs="Calibri"/>
          <w:szCs w:val="22"/>
        </w:rPr>
        <w:t xml:space="preserve">Although the theme ‘Success’ was chosen by the </w:t>
      </w:r>
      <w:bookmarkStart w:id="1" w:name="_Int_igkIAAVm"/>
      <w:proofErr w:type="gramStart"/>
      <w:r w:rsidRPr="0047169D">
        <w:rPr>
          <w:rFonts w:ascii="Calibri" w:hAnsi="Calibri" w:cs="Calibri"/>
          <w:szCs w:val="22"/>
        </w:rPr>
        <w:t>School</w:t>
      </w:r>
      <w:bookmarkEnd w:id="1"/>
      <w:proofErr w:type="gramEnd"/>
      <w:r w:rsidRPr="0047169D">
        <w:rPr>
          <w:rFonts w:ascii="Calibri" w:hAnsi="Calibri" w:cs="Calibri"/>
          <w:szCs w:val="22"/>
        </w:rPr>
        <w:t xml:space="preserve">, our first step was to work out what that meant for us, and we decided that the overall aims of the project would be: </w:t>
      </w:r>
    </w:p>
    <w:p w14:paraId="0B54CC22" w14:textId="77777777" w:rsidR="00F222F5" w:rsidRPr="0047169D" w:rsidRDefault="00F222F5" w:rsidP="00F222F5">
      <w:pPr>
        <w:pStyle w:val="ListParagraph"/>
        <w:numPr>
          <w:ilvl w:val="0"/>
          <w:numId w:val="44"/>
        </w:numPr>
        <w:spacing w:after="200"/>
        <w:ind w:left="284" w:hanging="284"/>
        <w:rPr>
          <w:rFonts w:ascii="Calibri" w:hAnsi="Calibri" w:cs="Calibri"/>
          <w:szCs w:val="22"/>
        </w:rPr>
      </w:pPr>
      <w:r w:rsidRPr="0047169D">
        <w:rPr>
          <w:rFonts w:ascii="Calibri" w:hAnsi="Calibri" w:cs="Calibri"/>
          <w:szCs w:val="22"/>
        </w:rPr>
        <w:t>To focus on projects that enhance the employability, satisfaction and academic achievement of students in Media, Arts and Humanities.</w:t>
      </w:r>
    </w:p>
    <w:p w14:paraId="4F27F59D" w14:textId="77777777" w:rsidR="00F222F5" w:rsidRPr="0047169D" w:rsidRDefault="00F222F5" w:rsidP="00F222F5">
      <w:pPr>
        <w:pStyle w:val="ListParagraph"/>
        <w:numPr>
          <w:ilvl w:val="0"/>
          <w:numId w:val="44"/>
        </w:numPr>
        <w:spacing w:after="200"/>
        <w:ind w:left="284" w:hanging="284"/>
        <w:rPr>
          <w:rFonts w:ascii="Calibri" w:hAnsi="Calibri" w:cs="Calibri"/>
          <w:szCs w:val="22"/>
        </w:rPr>
      </w:pPr>
      <w:r w:rsidRPr="0047169D">
        <w:rPr>
          <w:rFonts w:ascii="Calibri" w:hAnsi="Calibri" w:cs="Calibri"/>
          <w:szCs w:val="22"/>
        </w:rPr>
        <w:t>To look at ways in which MAH can support students in leaving with more than just a degree, so that they also leave with a sense of having been part of a community and having had a supported experience.</w:t>
      </w:r>
    </w:p>
    <w:p w14:paraId="4B0669E4" w14:textId="77777777" w:rsidR="00F222F5" w:rsidRPr="0047169D" w:rsidRDefault="00F222F5" w:rsidP="00F222F5">
      <w:pPr>
        <w:pStyle w:val="ListParagraph"/>
        <w:numPr>
          <w:ilvl w:val="0"/>
          <w:numId w:val="44"/>
        </w:numPr>
        <w:spacing w:after="200"/>
        <w:ind w:left="284" w:hanging="284"/>
        <w:rPr>
          <w:rFonts w:ascii="Calibri" w:hAnsi="Calibri" w:cs="Calibri"/>
          <w:szCs w:val="22"/>
        </w:rPr>
      </w:pPr>
      <w:r w:rsidRPr="0047169D">
        <w:rPr>
          <w:rFonts w:ascii="Calibri" w:hAnsi="Calibri" w:cs="Calibri"/>
          <w:szCs w:val="22"/>
        </w:rPr>
        <w:t>Emphasising that it is the journey not the destination, in other words that the experience is just as valuable as the degree result – or even more valuable.</w:t>
      </w:r>
    </w:p>
    <w:p w14:paraId="50193235" w14:textId="77777777" w:rsidR="00F222F5" w:rsidRPr="0047169D" w:rsidRDefault="00F222F5" w:rsidP="00F222F5">
      <w:pPr>
        <w:spacing w:after="200"/>
        <w:rPr>
          <w:rFonts w:ascii="Calibri" w:hAnsi="Calibri" w:cs="Calibri"/>
          <w:szCs w:val="22"/>
        </w:rPr>
      </w:pPr>
      <w:r w:rsidRPr="0047169D">
        <w:rPr>
          <w:rFonts w:ascii="Calibri" w:hAnsi="Calibri" w:cs="Calibri"/>
          <w:szCs w:val="22"/>
        </w:rPr>
        <w:t>Below are details of the projects we carried out this year.</w:t>
      </w:r>
    </w:p>
    <w:p w14:paraId="71A8080C" w14:textId="77777777" w:rsidR="00F222F5" w:rsidRPr="0047169D" w:rsidRDefault="00F222F5" w:rsidP="00F222F5">
      <w:pPr>
        <w:spacing w:after="200"/>
        <w:rPr>
          <w:rFonts w:ascii="Calibri" w:hAnsi="Calibri" w:cs="Calibri"/>
          <w:b/>
          <w:bCs/>
          <w:szCs w:val="22"/>
        </w:rPr>
      </w:pPr>
      <w:r w:rsidRPr="0047169D">
        <w:rPr>
          <w:rFonts w:ascii="Calibri" w:hAnsi="Calibri" w:cs="Calibri"/>
          <w:b/>
          <w:bCs/>
          <w:szCs w:val="22"/>
        </w:rPr>
        <w:t xml:space="preserve">2.1.  Working </w:t>
      </w:r>
      <w:proofErr w:type="gramStart"/>
      <w:r w:rsidRPr="0047169D">
        <w:rPr>
          <w:rFonts w:ascii="Calibri" w:hAnsi="Calibri" w:cs="Calibri"/>
          <w:b/>
          <w:bCs/>
          <w:szCs w:val="22"/>
        </w:rPr>
        <w:t>students</w:t>
      </w:r>
      <w:proofErr w:type="gramEnd"/>
      <w:r w:rsidRPr="0047169D">
        <w:rPr>
          <w:rFonts w:ascii="Calibri" w:hAnsi="Calibri" w:cs="Calibri"/>
          <w:b/>
          <w:bCs/>
          <w:szCs w:val="22"/>
        </w:rPr>
        <w:t xml:space="preserve"> project</w:t>
      </w:r>
    </w:p>
    <w:p w14:paraId="5649AAAC" w14:textId="77777777" w:rsidR="00F222F5" w:rsidRPr="0047169D" w:rsidRDefault="00F222F5" w:rsidP="00F222F5">
      <w:pPr>
        <w:spacing w:after="200"/>
        <w:rPr>
          <w:rFonts w:ascii="Calibri" w:hAnsi="Calibri" w:cs="Calibri"/>
          <w:szCs w:val="22"/>
        </w:rPr>
      </w:pPr>
      <w:r w:rsidRPr="0047169D">
        <w:rPr>
          <w:rFonts w:ascii="Calibri" w:hAnsi="Calibri" w:cs="Calibri"/>
          <w:szCs w:val="22"/>
        </w:rPr>
        <w:t>We undertook a survey and focus group with current MAH students to learn more about the experiences of working students, the extent to which they know their rights, and the support they feel they get</w:t>
      </w:r>
      <w:r>
        <w:rPr>
          <w:rFonts w:ascii="Calibri" w:hAnsi="Calibri" w:cs="Calibri"/>
          <w:szCs w:val="22"/>
        </w:rPr>
        <w:t xml:space="preserve"> or need</w:t>
      </w:r>
      <w:r w:rsidRPr="0047169D">
        <w:rPr>
          <w:rFonts w:ascii="Calibri" w:hAnsi="Calibri" w:cs="Calibri"/>
          <w:szCs w:val="22"/>
        </w:rPr>
        <w:t xml:space="preserve"> from the University. The report can be found on the MAH </w:t>
      </w:r>
      <w:hyperlink r:id="rId18" w:history="1">
        <w:r w:rsidRPr="0047169D">
          <w:rPr>
            <w:rStyle w:val="Hyperlink"/>
            <w:rFonts w:ascii="Calibri" w:eastAsiaTheme="majorEastAsia" w:hAnsi="Calibri" w:cs="Calibri"/>
            <w:szCs w:val="22"/>
          </w:rPr>
          <w:t>student experience webpage</w:t>
        </w:r>
      </w:hyperlink>
      <w:r w:rsidRPr="0047169D">
        <w:rPr>
          <w:rFonts w:ascii="Calibri" w:hAnsi="Calibri" w:cs="Calibri"/>
          <w:szCs w:val="22"/>
        </w:rPr>
        <w:t>.</w:t>
      </w:r>
    </w:p>
    <w:p w14:paraId="63255B21" w14:textId="77777777" w:rsidR="00F222F5" w:rsidRPr="0047169D" w:rsidRDefault="00F222F5" w:rsidP="00F222F5">
      <w:pPr>
        <w:spacing w:after="200"/>
        <w:rPr>
          <w:rFonts w:ascii="Calibri" w:hAnsi="Calibri" w:cs="Calibri"/>
          <w:b/>
          <w:bCs/>
          <w:szCs w:val="22"/>
        </w:rPr>
      </w:pPr>
      <w:r w:rsidRPr="0047169D">
        <w:rPr>
          <w:rFonts w:ascii="Calibri" w:hAnsi="Calibri" w:cs="Calibri"/>
          <w:b/>
          <w:bCs/>
          <w:szCs w:val="22"/>
        </w:rPr>
        <w:t>2.2.  Media and marketing peer networking event proposal</w:t>
      </w:r>
    </w:p>
    <w:p w14:paraId="2B25E83E" w14:textId="77777777" w:rsidR="00F222F5" w:rsidRPr="0047169D" w:rsidRDefault="00F222F5" w:rsidP="00F222F5">
      <w:pPr>
        <w:spacing w:after="200"/>
        <w:rPr>
          <w:rFonts w:ascii="Calibri" w:hAnsi="Calibri" w:cs="Calibri"/>
          <w:szCs w:val="22"/>
        </w:rPr>
      </w:pPr>
      <w:r w:rsidRPr="0047169D">
        <w:rPr>
          <w:rFonts w:ascii="Calibri" w:hAnsi="Calibri" w:cs="Calibri"/>
          <w:szCs w:val="22"/>
        </w:rPr>
        <w:t xml:space="preserve">We discovered that there is considerable overlap between Marketing and Management degree students in the Business School and practice-based degrees within the School of Media, Arts and Humanities. Both areas of study cover advertising, marketing, social media, brand awareness and more. We felt that students from both schools might benefit from networking, learning from each other and working together, as well as building industry connections. With this in mind, we developed a peer networking event proposal, which was very positively received by staff in both schools. The event proposal can be found on the MAH </w:t>
      </w:r>
      <w:hyperlink r:id="rId19" w:history="1">
        <w:r w:rsidRPr="0047169D">
          <w:rPr>
            <w:rStyle w:val="Hyperlink"/>
            <w:rFonts w:ascii="Calibri" w:eastAsiaTheme="majorEastAsia" w:hAnsi="Calibri" w:cs="Calibri"/>
            <w:szCs w:val="22"/>
          </w:rPr>
          <w:t>student experience webpage</w:t>
        </w:r>
      </w:hyperlink>
      <w:r w:rsidRPr="0047169D">
        <w:rPr>
          <w:rFonts w:ascii="Calibri" w:hAnsi="Calibri" w:cs="Calibri"/>
          <w:szCs w:val="22"/>
        </w:rPr>
        <w:t>.</w:t>
      </w:r>
    </w:p>
    <w:p w14:paraId="684B5189" w14:textId="77777777" w:rsidR="00F222F5" w:rsidRPr="0047169D" w:rsidRDefault="00F222F5" w:rsidP="00F222F5">
      <w:pPr>
        <w:spacing w:after="200"/>
        <w:rPr>
          <w:rFonts w:ascii="Calibri" w:hAnsi="Calibri" w:cs="Calibri"/>
          <w:b/>
          <w:bCs/>
          <w:szCs w:val="22"/>
        </w:rPr>
      </w:pPr>
      <w:r w:rsidRPr="0047169D">
        <w:rPr>
          <w:rFonts w:ascii="Calibri" w:hAnsi="Calibri" w:cs="Calibri"/>
          <w:b/>
          <w:bCs/>
          <w:szCs w:val="22"/>
        </w:rPr>
        <w:t>2.</w:t>
      </w:r>
      <w:r>
        <w:rPr>
          <w:rFonts w:ascii="Calibri" w:hAnsi="Calibri" w:cs="Calibri"/>
          <w:b/>
          <w:bCs/>
          <w:szCs w:val="22"/>
        </w:rPr>
        <w:t>3</w:t>
      </w:r>
      <w:r w:rsidRPr="0047169D">
        <w:rPr>
          <w:rFonts w:ascii="Calibri" w:hAnsi="Calibri" w:cs="Calibri"/>
          <w:b/>
          <w:bCs/>
          <w:szCs w:val="22"/>
        </w:rPr>
        <w:t>.  Attendance videos</w:t>
      </w:r>
    </w:p>
    <w:p w14:paraId="2C83EBC2" w14:textId="77777777" w:rsidR="00F222F5" w:rsidRPr="0047169D" w:rsidRDefault="00F222F5" w:rsidP="00F222F5">
      <w:pPr>
        <w:spacing w:after="200"/>
        <w:rPr>
          <w:rFonts w:ascii="Calibri" w:hAnsi="Calibri" w:cs="Calibri"/>
          <w:szCs w:val="22"/>
        </w:rPr>
      </w:pPr>
      <w:proofErr w:type="gramStart"/>
      <w:r w:rsidRPr="0047169D">
        <w:rPr>
          <w:rFonts w:ascii="Calibri" w:hAnsi="Calibri" w:cs="Calibri"/>
          <w:szCs w:val="22"/>
        </w:rPr>
        <w:t>In light of</w:t>
      </w:r>
      <w:proofErr w:type="gramEnd"/>
      <w:r w:rsidRPr="0047169D">
        <w:rPr>
          <w:rFonts w:ascii="Calibri" w:hAnsi="Calibri" w:cs="Calibri"/>
          <w:szCs w:val="22"/>
        </w:rPr>
        <w:t xml:space="preserve"> the ongoing student engagement crisis, and with the support of PVC (Student Experience) Graeme </w:t>
      </w:r>
      <w:proofErr w:type="spellStart"/>
      <w:r w:rsidRPr="0047169D">
        <w:rPr>
          <w:rFonts w:ascii="Calibri" w:hAnsi="Calibri" w:cs="Calibri"/>
          <w:szCs w:val="22"/>
        </w:rPr>
        <w:t>Pedlingham</w:t>
      </w:r>
      <w:proofErr w:type="spellEnd"/>
      <w:r w:rsidRPr="0047169D">
        <w:rPr>
          <w:rFonts w:ascii="Calibri" w:hAnsi="Calibri" w:cs="Calibri"/>
          <w:szCs w:val="22"/>
        </w:rPr>
        <w:t xml:space="preserve">, we recorded and did an initial edit on a number of vox pops videos with </w:t>
      </w:r>
      <w:r w:rsidRPr="0047169D">
        <w:rPr>
          <w:rFonts w:ascii="Calibri" w:hAnsi="Calibri" w:cs="Calibri"/>
          <w:szCs w:val="22"/>
        </w:rPr>
        <w:lastRenderedPageBreak/>
        <w:t>students around campus. These were focused on gathering their perspectives on the benefits of attending their classes in person. These videos were well received by staff and have been shared with the central communications team for further editing and dissemination.</w:t>
      </w:r>
    </w:p>
    <w:p w14:paraId="5BF83609" w14:textId="77777777" w:rsidR="00F222F5" w:rsidRPr="0047169D" w:rsidRDefault="00F222F5" w:rsidP="00F222F5">
      <w:pPr>
        <w:spacing w:after="200"/>
        <w:rPr>
          <w:rFonts w:ascii="Calibri" w:hAnsi="Calibri" w:cs="Calibri"/>
          <w:b/>
          <w:bCs/>
          <w:szCs w:val="22"/>
        </w:rPr>
      </w:pPr>
      <w:r w:rsidRPr="0047169D">
        <w:rPr>
          <w:rFonts w:ascii="Calibri" w:hAnsi="Calibri" w:cs="Calibri"/>
          <w:b/>
          <w:bCs/>
          <w:szCs w:val="22"/>
        </w:rPr>
        <w:t>3.  MAH Neurodiversity Connectors</w:t>
      </w:r>
    </w:p>
    <w:p w14:paraId="5C3DD8D3" w14:textId="77777777" w:rsidR="00F222F5" w:rsidRPr="0047169D" w:rsidRDefault="00F222F5" w:rsidP="00F222F5">
      <w:pPr>
        <w:pStyle w:val="ListParagraph"/>
        <w:spacing w:after="200"/>
        <w:ind w:left="0"/>
        <w:rPr>
          <w:rFonts w:ascii="Calibri" w:hAnsi="Calibri" w:cs="Calibri"/>
          <w:szCs w:val="22"/>
        </w:rPr>
      </w:pPr>
      <w:r w:rsidRPr="0047169D">
        <w:rPr>
          <w:rFonts w:ascii="Calibri" w:hAnsi="Calibri" w:cs="Calibri"/>
          <w:szCs w:val="22"/>
        </w:rPr>
        <w:t>The Neurodiversity team (2023-24) consisted of the following members:</w:t>
      </w:r>
    </w:p>
    <w:p w14:paraId="4BB40386" w14:textId="77777777" w:rsidR="00F222F5" w:rsidRPr="00F06EA9" w:rsidRDefault="00F222F5" w:rsidP="00F222F5">
      <w:pPr>
        <w:pStyle w:val="ListParagraph"/>
        <w:spacing w:after="200"/>
        <w:ind w:left="0"/>
        <w:rPr>
          <w:rFonts w:ascii="Calibri" w:hAnsi="Calibri" w:cs="Calibri"/>
          <w:szCs w:val="22"/>
        </w:rPr>
      </w:pPr>
    </w:p>
    <w:p w14:paraId="53F80298" w14:textId="77777777" w:rsidR="00F222F5" w:rsidRPr="00F06EA9" w:rsidRDefault="00F222F5" w:rsidP="00F222F5">
      <w:pPr>
        <w:pStyle w:val="ListParagraph"/>
        <w:numPr>
          <w:ilvl w:val="0"/>
          <w:numId w:val="56"/>
        </w:numPr>
        <w:spacing w:after="200"/>
        <w:ind w:left="284" w:hanging="284"/>
        <w:rPr>
          <w:rFonts w:ascii="Calibri" w:hAnsi="Calibri" w:cs="Calibri"/>
          <w:szCs w:val="22"/>
        </w:rPr>
      </w:pPr>
      <w:r w:rsidRPr="00F06EA9">
        <w:rPr>
          <w:rFonts w:ascii="Calibri" w:hAnsi="Calibri" w:cs="Calibri"/>
          <w:szCs w:val="22"/>
        </w:rPr>
        <w:t>Lottie Forster-Bunting, Senior Student Engagement Co-ordinator</w:t>
      </w:r>
    </w:p>
    <w:p w14:paraId="6C887608" w14:textId="77777777" w:rsidR="00F222F5" w:rsidRDefault="00F222F5" w:rsidP="00F222F5">
      <w:pPr>
        <w:pStyle w:val="ListParagraph"/>
        <w:numPr>
          <w:ilvl w:val="0"/>
          <w:numId w:val="56"/>
        </w:numPr>
        <w:spacing w:after="200"/>
        <w:ind w:left="284" w:hanging="284"/>
        <w:rPr>
          <w:rFonts w:ascii="Calibri" w:hAnsi="Calibri" w:cs="Calibri"/>
          <w:szCs w:val="22"/>
        </w:rPr>
      </w:pPr>
      <w:r w:rsidRPr="00F06EA9">
        <w:rPr>
          <w:rFonts w:ascii="Calibri" w:hAnsi="Calibri" w:cs="Calibri"/>
          <w:szCs w:val="22"/>
        </w:rPr>
        <w:t>Naomi Harris, Student Experience Officer</w:t>
      </w:r>
    </w:p>
    <w:p w14:paraId="2886DE46" w14:textId="37C8F8AD" w:rsidR="00F06EA9" w:rsidRPr="00F06EA9" w:rsidRDefault="00F06EA9" w:rsidP="00F06EA9">
      <w:pPr>
        <w:pStyle w:val="ListParagraph"/>
        <w:numPr>
          <w:ilvl w:val="0"/>
          <w:numId w:val="56"/>
        </w:numPr>
        <w:ind w:left="284" w:right="150" w:hanging="284"/>
        <w:rPr>
          <w:rFonts w:ascii="Calibri" w:hAnsi="Calibri" w:cs="Calibri"/>
          <w:color w:val="212121"/>
          <w:szCs w:val="22"/>
          <w:lang w:eastAsia="en-GB"/>
        </w:rPr>
      </w:pPr>
      <w:r w:rsidRPr="00F06EA9">
        <w:rPr>
          <w:rFonts w:ascii="Calibri" w:hAnsi="Calibri" w:cs="Calibri"/>
          <w:color w:val="212121"/>
          <w:szCs w:val="22"/>
          <w:lang w:eastAsia="en-GB"/>
        </w:rPr>
        <w:t xml:space="preserve">Dan </w:t>
      </w:r>
      <w:proofErr w:type="spellStart"/>
      <w:r w:rsidRPr="00F06EA9">
        <w:rPr>
          <w:rFonts w:ascii="Calibri" w:hAnsi="Calibri" w:cs="Calibri"/>
          <w:color w:val="212121"/>
          <w:szCs w:val="22"/>
          <w:lang w:eastAsia="en-GB"/>
        </w:rPr>
        <w:t>Hawrylak</w:t>
      </w:r>
      <w:proofErr w:type="spellEnd"/>
      <w:r>
        <w:rPr>
          <w:rFonts w:ascii="Calibri" w:hAnsi="Calibri" w:cs="Calibri"/>
          <w:color w:val="212121"/>
          <w:szCs w:val="22"/>
          <w:lang w:eastAsia="en-GB"/>
        </w:rPr>
        <w:t xml:space="preserve">, </w:t>
      </w:r>
      <w:r w:rsidRPr="00F06EA9">
        <w:rPr>
          <w:rFonts w:ascii="Calibri" w:hAnsi="Calibri" w:cs="Calibri"/>
          <w:color w:val="212121"/>
          <w:szCs w:val="22"/>
          <w:lang w:eastAsia="en-GB"/>
        </w:rPr>
        <w:t xml:space="preserve">BA PPE, </w:t>
      </w:r>
      <w:proofErr w:type="spellStart"/>
      <w:r>
        <w:rPr>
          <w:rFonts w:ascii="Calibri" w:hAnsi="Calibri" w:cs="Calibri"/>
          <w:color w:val="212121"/>
          <w:szCs w:val="22"/>
          <w:lang w:eastAsia="en-GB"/>
        </w:rPr>
        <w:t>Yr</w:t>
      </w:r>
      <w:proofErr w:type="spellEnd"/>
      <w:r>
        <w:rPr>
          <w:rFonts w:ascii="Calibri" w:hAnsi="Calibri" w:cs="Calibri"/>
          <w:color w:val="212121"/>
          <w:szCs w:val="22"/>
          <w:lang w:eastAsia="en-GB"/>
        </w:rPr>
        <w:t xml:space="preserve"> 3</w:t>
      </w:r>
    </w:p>
    <w:p w14:paraId="06B28449" w14:textId="45570F8E" w:rsidR="00F06EA9" w:rsidRPr="00F06EA9" w:rsidRDefault="00F06EA9" w:rsidP="00F06EA9">
      <w:pPr>
        <w:pStyle w:val="ListParagraph"/>
        <w:numPr>
          <w:ilvl w:val="0"/>
          <w:numId w:val="56"/>
        </w:numPr>
        <w:shd w:val="clear" w:color="auto" w:fill="FFFFFF"/>
        <w:ind w:left="284" w:right="150" w:hanging="284"/>
        <w:textAlignment w:val="baseline"/>
        <w:rPr>
          <w:rFonts w:ascii="Calibri" w:hAnsi="Calibri" w:cs="Calibri"/>
          <w:color w:val="212121"/>
          <w:szCs w:val="22"/>
          <w:lang w:eastAsia="en-GB"/>
        </w:rPr>
      </w:pPr>
      <w:r w:rsidRPr="00F06EA9">
        <w:rPr>
          <w:rFonts w:ascii="Calibri" w:hAnsi="Calibri" w:cs="Calibri"/>
          <w:color w:val="244857"/>
          <w:szCs w:val="22"/>
          <w:lang w:eastAsia="en-GB"/>
        </w:rPr>
        <w:t>Katie Marshall</w:t>
      </w:r>
      <w:r>
        <w:rPr>
          <w:rFonts w:ascii="Calibri" w:hAnsi="Calibri" w:cs="Calibri"/>
          <w:color w:val="244857"/>
          <w:szCs w:val="22"/>
          <w:lang w:eastAsia="en-GB"/>
        </w:rPr>
        <w:t xml:space="preserve">, </w:t>
      </w:r>
      <w:r w:rsidRPr="00F06EA9">
        <w:rPr>
          <w:rFonts w:ascii="Calibri" w:hAnsi="Calibri" w:cs="Calibri"/>
          <w:color w:val="244857"/>
          <w:szCs w:val="22"/>
          <w:lang w:eastAsia="en-GB"/>
        </w:rPr>
        <w:t xml:space="preserve">BA American Studies (with YAB), </w:t>
      </w:r>
      <w:proofErr w:type="spellStart"/>
      <w:r>
        <w:rPr>
          <w:rFonts w:ascii="Calibri" w:hAnsi="Calibri" w:cs="Calibri"/>
          <w:color w:val="244857"/>
          <w:szCs w:val="22"/>
          <w:lang w:eastAsia="en-GB"/>
        </w:rPr>
        <w:t>Yr</w:t>
      </w:r>
      <w:proofErr w:type="spellEnd"/>
      <w:r>
        <w:rPr>
          <w:rFonts w:ascii="Calibri" w:hAnsi="Calibri" w:cs="Calibri"/>
          <w:color w:val="244857"/>
          <w:szCs w:val="22"/>
          <w:lang w:eastAsia="en-GB"/>
        </w:rPr>
        <w:t xml:space="preserve"> 4</w:t>
      </w:r>
    </w:p>
    <w:p w14:paraId="3F257C6E" w14:textId="0F0791C8" w:rsidR="00F06EA9" w:rsidRPr="00F06EA9" w:rsidRDefault="00F06EA9" w:rsidP="00F06EA9">
      <w:pPr>
        <w:pStyle w:val="ListParagraph"/>
        <w:numPr>
          <w:ilvl w:val="0"/>
          <w:numId w:val="56"/>
        </w:numPr>
        <w:ind w:left="284" w:right="150" w:hanging="284"/>
        <w:rPr>
          <w:rFonts w:ascii="Calibri" w:hAnsi="Calibri" w:cs="Calibri"/>
          <w:color w:val="212121"/>
          <w:szCs w:val="22"/>
          <w:lang w:eastAsia="en-GB"/>
        </w:rPr>
      </w:pPr>
      <w:r w:rsidRPr="00F06EA9">
        <w:rPr>
          <w:rFonts w:ascii="Calibri" w:hAnsi="Calibri" w:cs="Calibri"/>
          <w:color w:val="212121"/>
          <w:szCs w:val="22"/>
          <w:lang w:eastAsia="en-GB"/>
        </w:rPr>
        <w:t>Miranda Sheard</w:t>
      </w:r>
      <w:r>
        <w:rPr>
          <w:rFonts w:ascii="Calibri" w:hAnsi="Calibri" w:cs="Calibri"/>
          <w:color w:val="212121"/>
          <w:szCs w:val="22"/>
          <w:lang w:eastAsia="en-GB"/>
        </w:rPr>
        <w:t xml:space="preserve">, </w:t>
      </w:r>
      <w:r w:rsidRPr="00F06EA9">
        <w:rPr>
          <w:rFonts w:ascii="Calibri" w:hAnsi="Calibri" w:cs="Calibri"/>
          <w:color w:val="212121"/>
          <w:szCs w:val="22"/>
          <w:lang w:eastAsia="en-GB"/>
        </w:rPr>
        <w:t xml:space="preserve">BA English, </w:t>
      </w:r>
      <w:proofErr w:type="spellStart"/>
      <w:r w:rsidRPr="00F06EA9">
        <w:rPr>
          <w:rFonts w:ascii="Calibri" w:hAnsi="Calibri" w:cs="Calibri"/>
          <w:color w:val="212121"/>
          <w:szCs w:val="22"/>
          <w:lang w:eastAsia="en-GB"/>
        </w:rPr>
        <w:t>Yr</w:t>
      </w:r>
      <w:proofErr w:type="spellEnd"/>
      <w:r w:rsidRPr="00F06EA9">
        <w:rPr>
          <w:rFonts w:ascii="Calibri" w:hAnsi="Calibri" w:cs="Calibri"/>
          <w:color w:val="212121"/>
          <w:szCs w:val="22"/>
          <w:lang w:eastAsia="en-GB"/>
        </w:rPr>
        <w:t xml:space="preserve"> 1</w:t>
      </w:r>
    </w:p>
    <w:p w14:paraId="1329D5A2" w14:textId="2E6ACB41" w:rsidR="00F06EA9" w:rsidRPr="00F06EA9" w:rsidRDefault="00F06EA9" w:rsidP="00F06EA9">
      <w:pPr>
        <w:pStyle w:val="ListParagraph"/>
        <w:numPr>
          <w:ilvl w:val="0"/>
          <w:numId w:val="56"/>
        </w:numPr>
        <w:shd w:val="clear" w:color="auto" w:fill="FFFFFF"/>
        <w:ind w:left="284" w:right="150" w:hanging="284"/>
        <w:textAlignment w:val="baseline"/>
        <w:rPr>
          <w:rFonts w:ascii="Calibri" w:hAnsi="Calibri" w:cs="Calibri"/>
          <w:color w:val="212121"/>
          <w:szCs w:val="22"/>
          <w:lang w:eastAsia="en-GB"/>
        </w:rPr>
      </w:pPr>
      <w:r w:rsidRPr="00F06EA9">
        <w:rPr>
          <w:rFonts w:ascii="Calibri" w:hAnsi="Calibri" w:cs="Calibri"/>
          <w:color w:val="244857"/>
          <w:szCs w:val="22"/>
          <w:lang w:eastAsia="en-GB"/>
        </w:rPr>
        <w:t>Darcey Williams</w:t>
      </w:r>
      <w:r>
        <w:rPr>
          <w:rFonts w:ascii="Calibri" w:hAnsi="Calibri" w:cs="Calibri"/>
          <w:color w:val="244857"/>
          <w:szCs w:val="22"/>
          <w:lang w:eastAsia="en-GB"/>
        </w:rPr>
        <w:t xml:space="preserve">, </w:t>
      </w:r>
      <w:r w:rsidRPr="00F06EA9">
        <w:rPr>
          <w:rFonts w:ascii="Calibri" w:hAnsi="Calibri" w:cs="Calibri"/>
          <w:color w:val="244857"/>
          <w:szCs w:val="22"/>
          <w:lang w:eastAsia="en-GB"/>
        </w:rPr>
        <w:t xml:space="preserve">BA History, </w:t>
      </w:r>
      <w:proofErr w:type="spellStart"/>
      <w:r w:rsidRPr="00F06EA9">
        <w:rPr>
          <w:rFonts w:ascii="Calibri" w:hAnsi="Calibri" w:cs="Calibri"/>
          <w:color w:val="244857"/>
          <w:szCs w:val="22"/>
          <w:lang w:eastAsia="en-GB"/>
        </w:rPr>
        <w:t>Yr</w:t>
      </w:r>
      <w:proofErr w:type="spellEnd"/>
      <w:r w:rsidRPr="00F06EA9">
        <w:rPr>
          <w:rFonts w:ascii="Calibri" w:hAnsi="Calibri" w:cs="Calibri"/>
          <w:color w:val="244857"/>
          <w:szCs w:val="22"/>
          <w:lang w:eastAsia="en-GB"/>
        </w:rPr>
        <w:t xml:space="preserve"> 1</w:t>
      </w:r>
    </w:p>
    <w:p w14:paraId="6DA9445B" w14:textId="77777777" w:rsidR="00F06EA9" w:rsidRPr="00F06EA9" w:rsidRDefault="00F06EA9" w:rsidP="00F06EA9">
      <w:pPr>
        <w:pStyle w:val="ListParagraph"/>
        <w:shd w:val="clear" w:color="auto" w:fill="FFFFFF"/>
        <w:ind w:left="284" w:right="150"/>
        <w:textAlignment w:val="baseline"/>
        <w:rPr>
          <w:rFonts w:ascii="Calibri" w:hAnsi="Calibri" w:cs="Calibri"/>
          <w:color w:val="212121"/>
          <w:szCs w:val="22"/>
          <w:lang w:eastAsia="en-GB"/>
        </w:rPr>
      </w:pPr>
    </w:p>
    <w:p w14:paraId="4A24F190" w14:textId="77777777" w:rsidR="00F222F5" w:rsidRDefault="00F222F5" w:rsidP="00F222F5">
      <w:pPr>
        <w:spacing w:after="200"/>
        <w:rPr>
          <w:rFonts w:ascii="Calibri" w:hAnsi="Calibri" w:cs="Calibri"/>
          <w:szCs w:val="22"/>
        </w:rPr>
      </w:pPr>
      <w:r w:rsidRPr="0047169D">
        <w:rPr>
          <w:rFonts w:ascii="Calibri" w:hAnsi="Calibri" w:cs="Calibri"/>
          <w:szCs w:val="22"/>
        </w:rPr>
        <w:t>Below are details of the project we carried out this year.</w:t>
      </w:r>
    </w:p>
    <w:p w14:paraId="0654074B" w14:textId="77777777" w:rsidR="00F222F5" w:rsidRPr="0047169D" w:rsidRDefault="00F222F5" w:rsidP="00F222F5">
      <w:pPr>
        <w:spacing w:after="200"/>
        <w:rPr>
          <w:rFonts w:ascii="Calibri" w:hAnsi="Calibri" w:cs="Calibri"/>
          <w:b/>
          <w:bCs/>
          <w:szCs w:val="22"/>
        </w:rPr>
      </w:pPr>
      <w:proofErr w:type="gramStart"/>
      <w:r w:rsidRPr="0047169D">
        <w:rPr>
          <w:rFonts w:ascii="Calibri" w:hAnsi="Calibri" w:cs="Calibri"/>
          <w:b/>
          <w:bCs/>
          <w:szCs w:val="22"/>
        </w:rPr>
        <w:t>3.1  Neurodiver</w:t>
      </w:r>
      <w:r>
        <w:rPr>
          <w:rFonts w:ascii="Calibri" w:hAnsi="Calibri" w:cs="Calibri"/>
          <w:b/>
          <w:bCs/>
          <w:szCs w:val="22"/>
        </w:rPr>
        <w:t>se</w:t>
      </w:r>
      <w:proofErr w:type="gramEnd"/>
      <w:r>
        <w:rPr>
          <w:rFonts w:ascii="Calibri" w:hAnsi="Calibri" w:cs="Calibri"/>
          <w:b/>
          <w:bCs/>
          <w:szCs w:val="22"/>
        </w:rPr>
        <w:t xml:space="preserve"> </w:t>
      </w:r>
      <w:r w:rsidRPr="0047169D">
        <w:rPr>
          <w:rFonts w:ascii="Calibri" w:hAnsi="Calibri" w:cs="Calibri"/>
          <w:b/>
          <w:bCs/>
          <w:szCs w:val="22"/>
        </w:rPr>
        <w:t>students in MAH</w:t>
      </w:r>
    </w:p>
    <w:p w14:paraId="60A883E3" w14:textId="77777777" w:rsidR="00F222F5" w:rsidRPr="0047169D" w:rsidRDefault="00F222F5" w:rsidP="00F222F5">
      <w:pPr>
        <w:spacing w:after="200"/>
        <w:rPr>
          <w:rFonts w:ascii="Calibri" w:hAnsi="Calibri" w:cs="Calibri"/>
          <w:szCs w:val="22"/>
        </w:rPr>
      </w:pPr>
      <w:r w:rsidRPr="0047169D">
        <w:rPr>
          <w:rFonts w:ascii="Calibri" w:hAnsi="Calibri" w:cs="Calibri"/>
          <w:color w:val="212121"/>
          <w:szCs w:val="22"/>
        </w:rPr>
        <w:t xml:space="preserve">We explored the experience of </w:t>
      </w:r>
      <w:r>
        <w:rPr>
          <w:rFonts w:ascii="Calibri" w:hAnsi="Calibri" w:cs="Calibri"/>
          <w:color w:val="212121"/>
          <w:szCs w:val="22"/>
        </w:rPr>
        <w:t>n</w:t>
      </w:r>
      <w:r w:rsidRPr="0047169D">
        <w:rPr>
          <w:rFonts w:ascii="Calibri" w:hAnsi="Calibri" w:cs="Calibri"/>
          <w:color w:val="212121"/>
          <w:szCs w:val="22"/>
        </w:rPr>
        <w:t>eurodiverse student</w:t>
      </w:r>
      <w:r>
        <w:rPr>
          <w:rFonts w:ascii="Calibri" w:hAnsi="Calibri" w:cs="Calibri"/>
          <w:color w:val="212121"/>
          <w:szCs w:val="22"/>
        </w:rPr>
        <w:t>s</w:t>
      </w:r>
      <w:r w:rsidRPr="0047169D">
        <w:rPr>
          <w:rFonts w:ascii="Calibri" w:hAnsi="Calibri" w:cs="Calibri"/>
          <w:color w:val="212121"/>
          <w:szCs w:val="22"/>
        </w:rPr>
        <w:t xml:space="preserve"> in MAH, and the University as a whole. </w:t>
      </w:r>
      <w:r>
        <w:rPr>
          <w:rFonts w:ascii="Calibri" w:hAnsi="Calibri" w:cs="Calibri"/>
          <w:color w:val="212121"/>
          <w:szCs w:val="22"/>
        </w:rPr>
        <w:t>By conducting</w:t>
      </w:r>
      <w:r w:rsidRPr="0047169D">
        <w:rPr>
          <w:rFonts w:ascii="Calibri" w:hAnsi="Calibri" w:cs="Calibri"/>
          <w:color w:val="212121"/>
          <w:szCs w:val="22"/>
        </w:rPr>
        <w:t xml:space="preserve"> a survey o</w:t>
      </w:r>
      <w:r>
        <w:rPr>
          <w:rFonts w:ascii="Calibri" w:hAnsi="Calibri" w:cs="Calibri"/>
          <w:color w:val="212121"/>
          <w:szCs w:val="22"/>
        </w:rPr>
        <w:t>f</w:t>
      </w:r>
      <w:r w:rsidRPr="0047169D">
        <w:rPr>
          <w:rFonts w:ascii="Calibri" w:hAnsi="Calibri" w:cs="Calibri"/>
          <w:color w:val="212121"/>
          <w:szCs w:val="22"/>
        </w:rPr>
        <w:t xml:space="preserve"> MAH students</w:t>
      </w:r>
      <w:r>
        <w:rPr>
          <w:rFonts w:ascii="Calibri" w:hAnsi="Calibri" w:cs="Calibri"/>
          <w:color w:val="212121"/>
          <w:szCs w:val="22"/>
        </w:rPr>
        <w:t>,</w:t>
      </w:r>
      <w:r w:rsidRPr="0047169D">
        <w:rPr>
          <w:rFonts w:ascii="Calibri" w:hAnsi="Calibri" w:cs="Calibri"/>
          <w:color w:val="212121"/>
          <w:szCs w:val="22"/>
        </w:rPr>
        <w:t xml:space="preserve"> </w:t>
      </w:r>
      <w:r>
        <w:rPr>
          <w:rFonts w:ascii="Calibri" w:hAnsi="Calibri" w:cs="Calibri"/>
          <w:color w:val="212121"/>
          <w:szCs w:val="22"/>
        </w:rPr>
        <w:t>we explored</w:t>
      </w:r>
      <w:r w:rsidRPr="0047169D">
        <w:rPr>
          <w:rFonts w:ascii="Calibri" w:hAnsi="Calibri" w:cs="Calibri"/>
          <w:color w:val="212121"/>
          <w:szCs w:val="22"/>
        </w:rPr>
        <w:t xml:space="preserve"> the main difficulties and barriers faced by </w:t>
      </w:r>
      <w:r>
        <w:rPr>
          <w:rFonts w:ascii="Calibri" w:hAnsi="Calibri" w:cs="Calibri"/>
          <w:color w:val="212121"/>
          <w:szCs w:val="22"/>
        </w:rPr>
        <w:t>n</w:t>
      </w:r>
      <w:r w:rsidRPr="0047169D">
        <w:rPr>
          <w:rFonts w:ascii="Calibri" w:hAnsi="Calibri" w:cs="Calibri"/>
          <w:color w:val="212121"/>
          <w:szCs w:val="22"/>
        </w:rPr>
        <w:t>eurodiverse students. By analysing the results of the survey alongside researching best practice across the sector</w:t>
      </w:r>
      <w:r>
        <w:rPr>
          <w:rFonts w:ascii="Calibri" w:hAnsi="Calibri" w:cs="Calibri"/>
          <w:color w:val="212121"/>
          <w:szCs w:val="22"/>
        </w:rPr>
        <w:t>,</w:t>
      </w:r>
      <w:r w:rsidRPr="0047169D">
        <w:rPr>
          <w:rFonts w:ascii="Calibri" w:hAnsi="Calibri" w:cs="Calibri"/>
          <w:color w:val="212121"/>
          <w:szCs w:val="22"/>
        </w:rPr>
        <w:t xml:space="preserve"> </w:t>
      </w:r>
      <w:r>
        <w:rPr>
          <w:rFonts w:ascii="Calibri" w:hAnsi="Calibri" w:cs="Calibri"/>
          <w:color w:val="212121"/>
          <w:szCs w:val="22"/>
        </w:rPr>
        <w:t>we identified some recommendations for</w:t>
      </w:r>
      <w:r w:rsidRPr="0047169D">
        <w:rPr>
          <w:rFonts w:ascii="Calibri" w:hAnsi="Calibri" w:cs="Calibri"/>
          <w:color w:val="212121"/>
          <w:szCs w:val="22"/>
        </w:rPr>
        <w:t xml:space="preserve"> on how the experience of neurodiverse students could be improved, as well as highlighting </w:t>
      </w:r>
      <w:r>
        <w:rPr>
          <w:rFonts w:ascii="Calibri" w:hAnsi="Calibri" w:cs="Calibri"/>
          <w:color w:val="212121"/>
          <w:szCs w:val="22"/>
        </w:rPr>
        <w:t xml:space="preserve">areas examples of good practice in the </w:t>
      </w:r>
      <w:proofErr w:type="gramStart"/>
      <w:r>
        <w:rPr>
          <w:rFonts w:ascii="Calibri" w:hAnsi="Calibri" w:cs="Calibri"/>
          <w:color w:val="212121"/>
          <w:szCs w:val="22"/>
        </w:rPr>
        <w:t>School’s</w:t>
      </w:r>
      <w:proofErr w:type="gramEnd"/>
      <w:r>
        <w:rPr>
          <w:rFonts w:ascii="Calibri" w:hAnsi="Calibri" w:cs="Calibri"/>
          <w:color w:val="212121"/>
          <w:szCs w:val="22"/>
        </w:rPr>
        <w:t xml:space="preserve"> </w:t>
      </w:r>
      <w:r w:rsidRPr="0047169D">
        <w:rPr>
          <w:rFonts w:ascii="Calibri" w:hAnsi="Calibri" w:cs="Calibri"/>
          <w:color w:val="212121"/>
          <w:szCs w:val="22"/>
        </w:rPr>
        <w:t>provision.</w:t>
      </w:r>
      <w:r>
        <w:rPr>
          <w:rFonts w:ascii="Calibri" w:hAnsi="Calibri" w:cs="Calibri"/>
          <w:color w:val="212121"/>
          <w:szCs w:val="22"/>
        </w:rPr>
        <w:t xml:space="preserve"> Our report will shortly be available on the </w:t>
      </w:r>
      <w:r w:rsidRPr="0047169D">
        <w:rPr>
          <w:rFonts w:ascii="Calibri" w:hAnsi="Calibri" w:cs="Calibri"/>
          <w:szCs w:val="22"/>
        </w:rPr>
        <w:t xml:space="preserve">MAH </w:t>
      </w:r>
      <w:hyperlink r:id="rId20" w:history="1">
        <w:r w:rsidRPr="0047169D">
          <w:rPr>
            <w:rStyle w:val="Hyperlink"/>
            <w:rFonts w:ascii="Calibri" w:eastAsiaTheme="majorEastAsia" w:hAnsi="Calibri" w:cs="Calibri"/>
            <w:szCs w:val="22"/>
          </w:rPr>
          <w:t>student experience webpage</w:t>
        </w:r>
      </w:hyperlink>
      <w:r w:rsidRPr="0047169D">
        <w:rPr>
          <w:rFonts w:ascii="Calibri" w:hAnsi="Calibri" w:cs="Calibri"/>
          <w:szCs w:val="22"/>
        </w:rPr>
        <w:t>.</w:t>
      </w:r>
    </w:p>
    <w:p w14:paraId="3BD88BC8" w14:textId="77777777" w:rsidR="00F222F5" w:rsidRPr="0047169D" w:rsidRDefault="00F222F5" w:rsidP="00F222F5">
      <w:pPr>
        <w:spacing w:after="200"/>
        <w:rPr>
          <w:rFonts w:ascii="Calibri" w:hAnsi="Calibri" w:cs="Calibri"/>
          <w:szCs w:val="22"/>
        </w:rPr>
      </w:pPr>
    </w:p>
    <w:p w14:paraId="7D775C35" w14:textId="77777777" w:rsidR="00F222F5" w:rsidRDefault="00F222F5" w:rsidP="00F222F5">
      <w:pPr>
        <w:rPr>
          <w:rFonts w:ascii="Calibri" w:hAnsi="Calibri" w:cs="Calibri"/>
          <w:b/>
          <w:bCs/>
          <w:szCs w:val="22"/>
        </w:rPr>
      </w:pPr>
      <w:r>
        <w:rPr>
          <w:rFonts w:ascii="Calibri" w:hAnsi="Calibri" w:cs="Calibri"/>
          <w:b/>
          <w:bCs/>
          <w:szCs w:val="22"/>
        </w:rPr>
        <w:br w:type="page"/>
      </w:r>
    </w:p>
    <w:p w14:paraId="67195450" w14:textId="77777777" w:rsidR="00F222F5" w:rsidRPr="0047169D" w:rsidRDefault="00F222F5" w:rsidP="00F222F5">
      <w:pPr>
        <w:spacing w:after="200"/>
        <w:rPr>
          <w:rFonts w:ascii="Calibri" w:hAnsi="Calibri" w:cs="Calibri"/>
          <w:b/>
          <w:bCs/>
          <w:szCs w:val="22"/>
        </w:rPr>
      </w:pPr>
      <w:r>
        <w:rPr>
          <w:rFonts w:ascii="Calibri" w:hAnsi="Calibri" w:cs="Calibri"/>
          <w:b/>
          <w:bCs/>
          <w:szCs w:val="22"/>
        </w:rPr>
        <w:lastRenderedPageBreak/>
        <w:t xml:space="preserve">Appendix </w:t>
      </w:r>
      <w:r w:rsidRPr="0047169D">
        <w:rPr>
          <w:rFonts w:ascii="Calibri" w:hAnsi="Calibri" w:cs="Calibri"/>
          <w:b/>
          <w:bCs/>
          <w:szCs w:val="22"/>
        </w:rPr>
        <w:t xml:space="preserve">2.  MAH Race </w:t>
      </w:r>
      <w:r>
        <w:rPr>
          <w:rFonts w:ascii="Calibri" w:hAnsi="Calibri" w:cs="Calibri"/>
          <w:b/>
          <w:bCs/>
          <w:szCs w:val="22"/>
        </w:rPr>
        <w:t>e</w:t>
      </w:r>
      <w:r w:rsidRPr="0047169D">
        <w:rPr>
          <w:rFonts w:ascii="Calibri" w:hAnsi="Calibri" w:cs="Calibri"/>
          <w:b/>
          <w:bCs/>
          <w:szCs w:val="22"/>
        </w:rPr>
        <w:t xml:space="preserve">quity </w:t>
      </w:r>
      <w:r>
        <w:rPr>
          <w:rFonts w:ascii="Calibri" w:hAnsi="Calibri" w:cs="Calibri"/>
          <w:b/>
          <w:bCs/>
          <w:szCs w:val="22"/>
        </w:rPr>
        <w:t>a</w:t>
      </w:r>
      <w:r w:rsidRPr="0047169D">
        <w:rPr>
          <w:rFonts w:ascii="Calibri" w:hAnsi="Calibri" w:cs="Calibri"/>
          <w:b/>
          <w:bCs/>
          <w:szCs w:val="22"/>
        </w:rPr>
        <w:t>dvocates</w:t>
      </w:r>
      <w:r>
        <w:rPr>
          <w:rFonts w:ascii="Calibri" w:hAnsi="Calibri" w:cs="Calibri"/>
          <w:b/>
          <w:bCs/>
          <w:szCs w:val="22"/>
        </w:rPr>
        <w:t>’ report 2023-24</w:t>
      </w:r>
    </w:p>
    <w:p w14:paraId="51C47307" w14:textId="77777777" w:rsidR="00F222F5" w:rsidRPr="000846B6" w:rsidRDefault="00F222F5" w:rsidP="00F222F5">
      <w:pPr>
        <w:spacing w:after="200"/>
        <w:jc w:val="both"/>
        <w:outlineLvl w:val="0"/>
        <w:rPr>
          <w:rFonts w:ascii="Calibri" w:hAnsi="Calibri" w:cs="Calibri"/>
          <w:b/>
          <w:bCs/>
          <w:kern w:val="36"/>
          <w:szCs w:val="22"/>
        </w:rPr>
      </w:pPr>
      <w:r>
        <w:rPr>
          <w:rFonts w:ascii="Calibri" w:hAnsi="Calibri" w:cs="Calibri"/>
          <w:b/>
          <w:bCs/>
          <w:color w:val="000000"/>
          <w:szCs w:val="22"/>
        </w:rPr>
        <w:t xml:space="preserve">1. </w:t>
      </w:r>
      <w:r w:rsidRPr="000846B6">
        <w:rPr>
          <w:rFonts w:ascii="Calibri" w:hAnsi="Calibri" w:cs="Calibri"/>
          <w:b/>
          <w:bCs/>
          <w:color w:val="000000"/>
          <w:kern w:val="36"/>
          <w:szCs w:val="22"/>
        </w:rPr>
        <w:t>Project Overview and Goals</w:t>
      </w:r>
    </w:p>
    <w:p w14:paraId="787DB7F2" w14:textId="77777777" w:rsidR="00F222F5" w:rsidRPr="000846B6" w:rsidRDefault="00F222F5" w:rsidP="00F222F5">
      <w:pPr>
        <w:spacing w:after="200"/>
        <w:jc w:val="both"/>
        <w:rPr>
          <w:rFonts w:ascii="Calibri" w:hAnsi="Calibri" w:cs="Calibri"/>
          <w:szCs w:val="22"/>
        </w:rPr>
      </w:pPr>
      <w:r w:rsidRPr="000846B6">
        <w:rPr>
          <w:rFonts w:ascii="Calibri" w:hAnsi="Calibri" w:cs="Calibri"/>
          <w:color w:val="000000"/>
          <w:szCs w:val="22"/>
        </w:rPr>
        <w:t>The University of Sussex has a concerning awarding gap between its students of colour and its White students. In November 2023, the Financial Times reported that Sussex has a particularly high gap for the sector, at 28.1%, and Sussex’s most recent data shows a significant awarding gap in the School of Media, Arts and Humanities (MAH) specifically, including 19% between Black students and their White peers. The situation is worse still for international students; Sussex has reportedly had a 40.1% awarding gap for non-EU international students, alongside having one of the largest international student intakes (</w:t>
      </w:r>
      <w:proofErr w:type="spellStart"/>
      <w:r w:rsidRPr="000846B6">
        <w:rPr>
          <w:rFonts w:ascii="Calibri" w:hAnsi="Calibri" w:cs="Calibri"/>
          <w:color w:val="000000"/>
          <w:szCs w:val="22"/>
        </w:rPr>
        <w:t>Borrett</w:t>
      </w:r>
      <w:proofErr w:type="spellEnd"/>
      <w:r w:rsidRPr="000846B6">
        <w:rPr>
          <w:rFonts w:ascii="Calibri" w:hAnsi="Calibri" w:cs="Calibri"/>
          <w:color w:val="000000"/>
          <w:szCs w:val="22"/>
        </w:rPr>
        <w:t>, Foster, 2023). </w:t>
      </w:r>
    </w:p>
    <w:p w14:paraId="0A06A80B" w14:textId="77777777" w:rsidR="00F222F5" w:rsidRPr="000846B6" w:rsidRDefault="00F222F5" w:rsidP="00F222F5">
      <w:pPr>
        <w:spacing w:after="200"/>
        <w:jc w:val="both"/>
        <w:rPr>
          <w:rFonts w:ascii="Calibri" w:hAnsi="Calibri" w:cs="Calibri"/>
          <w:szCs w:val="22"/>
        </w:rPr>
      </w:pPr>
      <w:r w:rsidRPr="000846B6">
        <w:rPr>
          <w:rFonts w:ascii="Calibri" w:hAnsi="Calibri" w:cs="Calibri"/>
          <w:color w:val="000000"/>
          <w:szCs w:val="22"/>
        </w:rPr>
        <w:t xml:space="preserve">The University of Sussex and the Student’s Union launched the Race Equity Advocate (REA) scheme to help combat this awarding gap. The REAs were tasked with finding ways to improve the experience of students of colour and close the gap. This document serves as a report of the work that the MAH REAs </w:t>
      </w:r>
      <w:r>
        <w:rPr>
          <w:rFonts w:ascii="Calibri" w:hAnsi="Calibri" w:cs="Calibri"/>
          <w:color w:val="000000"/>
          <w:szCs w:val="22"/>
        </w:rPr>
        <w:t>Tobey Ahamed-</w:t>
      </w:r>
      <w:proofErr w:type="spellStart"/>
      <w:r>
        <w:rPr>
          <w:rFonts w:ascii="Calibri" w:hAnsi="Calibri" w:cs="Calibri"/>
          <w:color w:val="000000"/>
          <w:szCs w:val="22"/>
        </w:rPr>
        <w:t>Barke</w:t>
      </w:r>
      <w:proofErr w:type="spellEnd"/>
      <w:r>
        <w:rPr>
          <w:rFonts w:ascii="Calibri" w:hAnsi="Calibri" w:cs="Calibri"/>
          <w:color w:val="000000"/>
          <w:szCs w:val="22"/>
        </w:rPr>
        <w:t xml:space="preserve"> and Abby </w:t>
      </w:r>
      <w:proofErr w:type="spellStart"/>
      <w:r>
        <w:rPr>
          <w:rFonts w:ascii="Calibri" w:hAnsi="Calibri" w:cs="Calibri"/>
          <w:color w:val="000000"/>
          <w:szCs w:val="22"/>
        </w:rPr>
        <w:t>Ryanto</w:t>
      </w:r>
      <w:proofErr w:type="spellEnd"/>
      <w:r>
        <w:rPr>
          <w:rFonts w:ascii="Calibri" w:hAnsi="Calibri" w:cs="Calibri"/>
          <w:color w:val="000000"/>
          <w:szCs w:val="22"/>
        </w:rPr>
        <w:t xml:space="preserve"> </w:t>
      </w:r>
      <w:r w:rsidRPr="000846B6">
        <w:rPr>
          <w:rFonts w:ascii="Calibri" w:hAnsi="Calibri" w:cs="Calibri"/>
          <w:color w:val="000000"/>
          <w:szCs w:val="22"/>
        </w:rPr>
        <w:t>completed in the academic year 23/24 towards this aim.</w:t>
      </w:r>
    </w:p>
    <w:p w14:paraId="3C695B7A" w14:textId="77777777" w:rsidR="00F222F5" w:rsidRPr="000846B6" w:rsidRDefault="00F222F5" w:rsidP="00F222F5">
      <w:pPr>
        <w:spacing w:after="200"/>
        <w:jc w:val="both"/>
        <w:outlineLvl w:val="0"/>
        <w:rPr>
          <w:rFonts w:ascii="Calibri" w:hAnsi="Calibri" w:cs="Calibri"/>
          <w:b/>
          <w:bCs/>
          <w:kern w:val="36"/>
          <w:szCs w:val="22"/>
        </w:rPr>
      </w:pPr>
      <w:r>
        <w:rPr>
          <w:rFonts w:ascii="Calibri" w:hAnsi="Calibri" w:cs="Calibri"/>
          <w:b/>
          <w:bCs/>
          <w:color w:val="000000"/>
          <w:kern w:val="36"/>
          <w:szCs w:val="22"/>
        </w:rPr>
        <w:t xml:space="preserve">2. </w:t>
      </w:r>
      <w:r w:rsidRPr="000846B6">
        <w:rPr>
          <w:rFonts w:ascii="Calibri" w:hAnsi="Calibri" w:cs="Calibri"/>
          <w:b/>
          <w:bCs/>
          <w:color w:val="000000"/>
          <w:kern w:val="36"/>
          <w:szCs w:val="22"/>
        </w:rPr>
        <w:t>Collaboration and Support</w:t>
      </w:r>
    </w:p>
    <w:p w14:paraId="30E73AFA" w14:textId="77777777" w:rsidR="00F222F5" w:rsidRPr="000846B6" w:rsidRDefault="00F222F5" w:rsidP="00F222F5">
      <w:pPr>
        <w:spacing w:after="200"/>
        <w:jc w:val="both"/>
        <w:rPr>
          <w:rFonts w:ascii="Calibri" w:hAnsi="Calibri" w:cs="Calibri"/>
          <w:szCs w:val="22"/>
        </w:rPr>
      </w:pPr>
      <w:r w:rsidRPr="000846B6">
        <w:rPr>
          <w:rFonts w:ascii="Calibri" w:hAnsi="Calibri" w:cs="Calibri"/>
          <w:color w:val="000000"/>
          <w:szCs w:val="22"/>
        </w:rPr>
        <w:t xml:space="preserve">The REAs has depended on the collaboration of colleagues in the University and the Students’ Union. Race Equality Director Naaz Rashid and Deputy Race Equality Director Gavin Mensah-Coker helped the REAs to navigate the school and facilitated crucial relationships with other colleagues. The collaboration of Associate Dean for People, Culture and Inclusion Jim Endersby on the Decolonising the Curriculum pilot was vital to its success, while the input of colleagues such as Katherine Kruger and Associate Dean for Student Experience Melanie Green allowed the REAs to refine its conduct. Melanie Green and Academic Developer Sarah Watson also provided opportunities for the REAs to discuss and pursue projects to enhance the international student experience. They also depended on the guidance of SU Equity &amp; Inclusion Coordinator Arham Farid and Diversity, Access and Participation Officer </w:t>
      </w:r>
      <w:proofErr w:type="spellStart"/>
      <w:r w:rsidRPr="000846B6">
        <w:rPr>
          <w:rFonts w:ascii="Calibri" w:hAnsi="Calibri" w:cs="Calibri"/>
          <w:color w:val="000000"/>
          <w:szCs w:val="22"/>
        </w:rPr>
        <w:t>Maozya</w:t>
      </w:r>
      <w:proofErr w:type="spellEnd"/>
      <w:r w:rsidRPr="000846B6">
        <w:rPr>
          <w:rFonts w:ascii="Calibri" w:hAnsi="Calibri" w:cs="Calibri"/>
          <w:color w:val="000000"/>
          <w:szCs w:val="22"/>
        </w:rPr>
        <w:t xml:space="preserve"> Murray, and most of all, relied on the input and feedback of students across MAH to guide their efforts.</w:t>
      </w:r>
    </w:p>
    <w:p w14:paraId="31CE52A0" w14:textId="77777777" w:rsidR="00F222F5" w:rsidRPr="000846B6" w:rsidRDefault="00F222F5" w:rsidP="00F222F5">
      <w:pPr>
        <w:spacing w:after="200"/>
        <w:jc w:val="both"/>
        <w:outlineLvl w:val="0"/>
        <w:rPr>
          <w:rFonts w:ascii="Calibri" w:hAnsi="Calibri" w:cs="Calibri"/>
          <w:b/>
          <w:bCs/>
          <w:kern w:val="36"/>
          <w:szCs w:val="22"/>
        </w:rPr>
      </w:pPr>
      <w:r>
        <w:rPr>
          <w:rFonts w:ascii="Calibri" w:hAnsi="Calibri" w:cs="Calibri"/>
          <w:b/>
          <w:bCs/>
          <w:color w:val="000000"/>
          <w:kern w:val="36"/>
          <w:szCs w:val="22"/>
        </w:rPr>
        <w:t xml:space="preserve">3. </w:t>
      </w:r>
      <w:r w:rsidRPr="000846B6">
        <w:rPr>
          <w:rFonts w:ascii="Calibri" w:hAnsi="Calibri" w:cs="Calibri"/>
          <w:b/>
          <w:bCs/>
          <w:color w:val="000000"/>
          <w:kern w:val="36"/>
          <w:szCs w:val="22"/>
        </w:rPr>
        <w:t>Projects</w:t>
      </w:r>
    </w:p>
    <w:p w14:paraId="53449ABE" w14:textId="77777777" w:rsidR="00F222F5" w:rsidRPr="000846B6" w:rsidRDefault="00F222F5" w:rsidP="00F222F5">
      <w:pPr>
        <w:spacing w:after="200"/>
        <w:jc w:val="both"/>
        <w:rPr>
          <w:rFonts w:ascii="Calibri" w:hAnsi="Calibri" w:cs="Calibri"/>
          <w:szCs w:val="22"/>
        </w:rPr>
      </w:pPr>
      <w:proofErr w:type="gramStart"/>
      <w:r>
        <w:rPr>
          <w:rFonts w:ascii="Calibri" w:hAnsi="Calibri" w:cs="Calibri"/>
          <w:b/>
          <w:bCs/>
          <w:color w:val="000000"/>
          <w:szCs w:val="22"/>
        </w:rPr>
        <w:t xml:space="preserve">3.1  </w:t>
      </w:r>
      <w:r w:rsidRPr="000846B6">
        <w:rPr>
          <w:rFonts w:ascii="Calibri" w:hAnsi="Calibri" w:cs="Calibri"/>
          <w:b/>
          <w:bCs/>
          <w:color w:val="000000"/>
          <w:szCs w:val="22"/>
        </w:rPr>
        <w:t>Curriculum</w:t>
      </w:r>
      <w:proofErr w:type="gramEnd"/>
      <w:r w:rsidRPr="000846B6">
        <w:rPr>
          <w:rFonts w:ascii="Calibri" w:hAnsi="Calibri" w:cs="Calibri"/>
          <w:b/>
          <w:bCs/>
          <w:color w:val="000000"/>
          <w:szCs w:val="22"/>
        </w:rPr>
        <w:t xml:space="preserve"> redesign</w:t>
      </w:r>
    </w:p>
    <w:p w14:paraId="09F143F8" w14:textId="77777777" w:rsidR="00F222F5" w:rsidRPr="000846B6" w:rsidRDefault="00F222F5" w:rsidP="00F222F5">
      <w:pPr>
        <w:spacing w:after="200"/>
        <w:jc w:val="both"/>
        <w:rPr>
          <w:rFonts w:ascii="Calibri" w:hAnsi="Calibri" w:cs="Calibri"/>
          <w:szCs w:val="22"/>
        </w:rPr>
      </w:pPr>
      <w:r w:rsidRPr="000846B6">
        <w:rPr>
          <w:rFonts w:ascii="Calibri" w:hAnsi="Calibri" w:cs="Calibri"/>
          <w:color w:val="000000"/>
          <w:szCs w:val="22"/>
        </w:rPr>
        <w:t>The MAH REAs spent a significant proportion of their time focused on curriculum redesign, predominantly through their ‘decolonising the curriculum’ project. This focused on researching and reporting on how MAH’s curricula could be more inclusive, diverse, and decolonised, in consensus with the notion that a more inclusive curriculum fosters a more inclusive environment for students of colour. Originally proposed to the School Education Committee (SEC) in November, the REAs ran a pilot project with the History Department in the Spring term. They hired four students of colour in the second and third years of their BA History degree to share their experience of diversity in the History curriculum and review the ‘Making of the Modern World’ (</w:t>
      </w:r>
      <w:proofErr w:type="spellStart"/>
      <w:r w:rsidRPr="000846B6">
        <w:rPr>
          <w:rFonts w:ascii="Calibri" w:hAnsi="Calibri" w:cs="Calibri"/>
          <w:color w:val="000000"/>
          <w:szCs w:val="22"/>
        </w:rPr>
        <w:t>MoMW</w:t>
      </w:r>
      <w:proofErr w:type="spellEnd"/>
      <w:r w:rsidRPr="000846B6">
        <w:rPr>
          <w:rFonts w:ascii="Calibri" w:hAnsi="Calibri" w:cs="Calibri"/>
          <w:color w:val="000000"/>
          <w:szCs w:val="22"/>
        </w:rPr>
        <w:t>) core first-year History module, which the participants had all taken. </w:t>
      </w:r>
    </w:p>
    <w:p w14:paraId="07C92583" w14:textId="77777777" w:rsidR="00F222F5" w:rsidRPr="000846B6" w:rsidRDefault="00F222F5" w:rsidP="00F222F5">
      <w:pPr>
        <w:spacing w:after="200"/>
        <w:jc w:val="both"/>
        <w:rPr>
          <w:rFonts w:ascii="Calibri" w:hAnsi="Calibri" w:cs="Calibri"/>
          <w:szCs w:val="22"/>
        </w:rPr>
      </w:pPr>
      <w:r w:rsidRPr="000846B6">
        <w:rPr>
          <w:rFonts w:ascii="Calibri" w:hAnsi="Calibri" w:cs="Calibri"/>
          <w:color w:val="000000"/>
          <w:szCs w:val="22"/>
        </w:rPr>
        <w:t xml:space="preserve">The REAs facilitated two meetings, in which the students explored their understanding of “decolonising the curriculum”, shared their personal experiences, and gave feedback on the module. The second meeting was also attended by the </w:t>
      </w:r>
      <w:proofErr w:type="spellStart"/>
      <w:r w:rsidRPr="000846B6">
        <w:rPr>
          <w:rFonts w:ascii="Calibri" w:hAnsi="Calibri" w:cs="Calibri"/>
          <w:color w:val="000000"/>
          <w:szCs w:val="22"/>
        </w:rPr>
        <w:t>MoMW</w:t>
      </w:r>
      <w:proofErr w:type="spellEnd"/>
      <w:r w:rsidRPr="000846B6">
        <w:rPr>
          <w:rFonts w:ascii="Calibri" w:hAnsi="Calibri" w:cs="Calibri"/>
          <w:color w:val="000000"/>
          <w:szCs w:val="22"/>
        </w:rPr>
        <w:t>, who collated the feedback into a report on how the module should be improved by the 24/25 module convenor. Recommendations include greater integration of Global South topics throughout the module; more readings from Global South authors; readings that address lived experience in the Global South (rather than elite experiences); and hiring more staff of colour in the department. There were also recommendations on best practice for offensive language and distressing imagery. This report will be made available to staff. Alongside this report, the REAs produced a report on the implications of the project for decolonisation work across the school and a proposal on decolonisation work that should occur in MAH in the coming year.</w:t>
      </w:r>
    </w:p>
    <w:p w14:paraId="4AB0D0B4" w14:textId="77777777" w:rsidR="00F222F5" w:rsidRDefault="00F222F5" w:rsidP="00F222F5">
      <w:pPr>
        <w:spacing w:after="200"/>
        <w:jc w:val="both"/>
        <w:rPr>
          <w:rFonts w:ascii="Calibri" w:hAnsi="Calibri" w:cs="Calibri"/>
          <w:b/>
          <w:bCs/>
          <w:color w:val="000000"/>
          <w:szCs w:val="22"/>
        </w:rPr>
      </w:pPr>
    </w:p>
    <w:p w14:paraId="7C43797B" w14:textId="77777777" w:rsidR="00F222F5" w:rsidRPr="000846B6" w:rsidRDefault="00F222F5" w:rsidP="00F222F5">
      <w:pPr>
        <w:spacing w:after="200"/>
        <w:jc w:val="both"/>
        <w:rPr>
          <w:rFonts w:ascii="Calibri" w:hAnsi="Calibri" w:cs="Calibri"/>
          <w:szCs w:val="22"/>
        </w:rPr>
      </w:pPr>
      <w:proofErr w:type="gramStart"/>
      <w:r>
        <w:rPr>
          <w:rFonts w:ascii="Calibri" w:hAnsi="Calibri" w:cs="Calibri"/>
          <w:b/>
          <w:bCs/>
          <w:color w:val="000000"/>
          <w:szCs w:val="22"/>
        </w:rPr>
        <w:lastRenderedPageBreak/>
        <w:t xml:space="preserve">3.2  </w:t>
      </w:r>
      <w:r w:rsidRPr="000846B6">
        <w:rPr>
          <w:rFonts w:ascii="Calibri" w:hAnsi="Calibri" w:cs="Calibri"/>
          <w:b/>
          <w:bCs/>
          <w:color w:val="000000"/>
          <w:szCs w:val="22"/>
        </w:rPr>
        <w:t>Liberation</w:t>
      </w:r>
      <w:proofErr w:type="gramEnd"/>
      <w:r w:rsidRPr="000846B6">
        <w:rPr>
          <w:rFonts w:ascii="Calibri" w:hAnsi="Calibri" w:cs="Calibri"/>
          <w:b/>
          <w:bCs/>
          <w:color w:val="000000"/>
          <w:szCs w:val="22"/>
        </w:rPr>
        <w:t xml:space="preserve"> Bites Podcast</w:t>
      </w:r>
    </w:p>
    <w:p w14:paraId="439859B2" w14:textId="77777777" w:rsidR="00F222F5" w:rsidRPr="000846B6" w:rsidRDefault="00F222F5" w:rsidP="00F222F5">
      <w:pPr>
        <w:spacing w:after="200"/>
        <w:jc w:val="both"/>
        <w:rPr>
          <w:rFonts w:ascii="Calibri" w:hAnsi="Calibri" w:cs="Calibri"/>
          <w:szCs w:val="22"/>
        </w:rPr>
      </w:pPr>
      <w:r w:rsidRPr="000846B6">
        <w:rPr>
          <w:rFonts w:ascii="Calibri" w:hAnsi="Calibri" w:cs="Calibri"/>
          <w:color w:val="000000"/>
          <w:szCs w:val="22"/>
        </w:rPr>
        <w:t xml:space="preserve">Believing that information around race equity and the awarding gap was still relatively unknown to </w:t>
      </w:r>
      <w:proofErr w:type="gramStart"/>
      <w:r w:rsidRPr="000846B6">
        <w:rPr>
          <w:rFonts w:ascii="Calibri" w:hAnsi="Calibri" w:cs="Calibri"/>
          <w:color w:val="000000"/>
          <w:szCs w:val="22"/>
        </w:rPr>
        <w:t>the majority of</w:t>
      </w:r>
      <w:proofErr w:type="gramEnd"/>
      <w:r w:rsidRPr="000846B6">
        <w:rPr>
          <w:rFonts w:ascii="Calibri" w:hAnsi="Calibri" w:cs="Calibri"/>
          <w:color w:val="000000"/>
          <w:szCs w:val="22"/>
        </w:rPr>
        <w:t xml:space="preserve"> the student population, the REAs produced a podcast to disseminate this information in an engaging format. Called ‘Liberation Bites’, the REAs recorded 6 episodes for the podcast from November 2023 to June 2024, each featuring a different topic relating to race equity and a different guest. The guests were all people of colour and included SU officers, student campaigners, and SU staff, who talked about their experiences and areas of interest, such as the experiences of working within the SU, decolonising sustainability work, and trying to bring about change at the University. Due to scheduling issues and time constraints, the episodes are still undergoing edits and will be published on Spotify at the start of the coming academic year.</w:t>
      </w:r>
    </w:p>
    <w:p w14:paraId="46B5DECD" w14:textId="77777777" w:rsidR="00F222F5" w:rsidRPr="000846B6" w:rsidRDefault="00F222F5" w:rsidP="00F222F5">
      <w:pPr>
        <w:spacing w:after="200"/>
        <w:jc w:val="both"/>
        <w:rPr>
          <w:rFonts w:ascii="Calibri" w:hAnsi="Calibri" w:cs="Calibri"/>
          <w:szCs w:val="22"/>
        </w:rPr>
      </w:pPr>
      <w:proofErr w:type="gramStart"/>
      <w:r>
        <w:rPr>
          <w:rFonts w:ascii="Calibri" w:hAnsi="Calibri" w:cs="Calibri"/>
          <w:b/>
          <w:bCs/>
          <w:color w:val="000000"/>
          <w:szCs w:val="22"/>
        </w:rPr>
        <w:t xml:space="preserve">3.3  </w:t>
      </w:r>
      <w:r w:rsidRPr="000846B6">
        <w:rPr>
          <w:rFonts w:ascii="Calibri" w:hAnsi="Calibri" w:cs="Calibri"/>
          <w:b/>
          <w:bCs/>
          <w:color w:val="000000"/>
          <w:szCs w:val="22"/>
        </w:rPr>
        <w:t>Student</w:t>
      </w:r>
      <w:proofErr w:type="gramEnd"/>
      <w:r w:rsidRPr="000846B6">
        <w:rPr>
          <w:rFonts w:ascii="Calibri" w:hAnsi="Calibri" w:cs="Calibri"/>
          <w:b/>
          <w:bCs/>
          <w:color w:val="000000"/>
          <w:szCs w:val="22"/>
        </w:rPr>
        <w:t xml:space="preserve"> Representation and Advocacy</w:t>
      </w:r>
    </w:p>
    <w:p w14:paraId="4A312FD8" w14:textId="77777777" w:rsidR="00F222F5" w:rsidRPr="000846B6" w:rsidRDefault="00F222F5" w:rsidP="00F222F5">
      <w:pPr>
        <w:spacing w:after="200"/>
        <w:jc w:val="both"/>
        <w:rPr>
          <w:rFonts w:ascii="Calibri" w:hAnsi="Calibri" w:cs="Calibri"/>
          <w:szCs w:val="22"/>
        </w:rPr>
      </w:pPr>
      <w:r w:rsidRPr="000846B6">
        <w:rPr>
          <w:rFonts w:ascii="Calibri" w:hAnsi="Calibri" w:cs="Calibri"/>
          <w:color w:val="000000"/>
          <w:szCs w:val="22"/>
        </w:rPr>
        <w:t>The REAs attended the MAH Student Forum twice termly to update staff and students on their progress and answer queries around race equity. Student reps often raised race equity and curriculum change suggestions during the meetings, so it was a useful space to update students on the REAs’ curriculum change work and gather opinion on decolonisation matters.</w:t>
      </w:r>
    </w:p>
    <w:p w14:paraId="5C055559" w14:textId="77777777" w:rsidR="00F222F5" w:rsidRPr="000846B6" w:rsidRDefault="00F222F5" w:rsidP="00F222F5">
      <w:pPr>
        <w:spacing w:after="200"/>
        <w:jc w:val="both"/>
        <w:rPr>
          <w:rFonts w:ascii="Calibri" w:hAnsi="Calibri" w:cs="Calibri"/>
          <w:szCs w:val="22"/>
        </w:rPr>
      </w:pPr>
      <w:r w:rsidRPr="000846B6">
        <w:rPr>
          <w:rFonts w:ascii="Calibri" w:hAnsi="Calibri" w:cs="Calibri"/>
          <w:color w:val="000000"/>
          <w:szCs w:val="22"/>
        </w:rPr>
        <w:t>The REAs were invited by Arabella Stanger, Joint Head of the Drama Department, to represent student interests in the appointment of the new Executive Dean for MAH. Alongside University staff, they acted as consultants in ‘informal coffee sessions’ with the five candidates for the Executive Dean position on March 12, 2024. In these sessions, the REAs listened to, asked questions for, and answered queries from the candidates, and their thoughts were fed back to the interview panel.</w:t>
      </w:r>
    </w:p>
    <w:p w14:paraId="53A8160A" w14:textId="77777777" w:rsidR="00F222F5" w:rsidRPr="000846B6" w:rsidRDefault="00F222F5" w:rsidP="00F222F5">
      <w:pPr>
        <w:spacing w:after="200"/>
        <w:jc w:val="both"/>
        <w:rPr>
          <w:rFonts w:ascii="Calibri" w:hAnsi="Calibri" w:cs="Calibri"/>
          <w:szCs w:val="22"/>
        </w:rPr>
      </w:pPr>
      <w:r w:rsidRPr="000846B6">
        <w:rPr>
          <w:rFonts w:ascii="Calibri" w:hAnsi="Calibri" w:cs="Calibri"/>
          <w:color w:val="000000"/>
          <w:szCs w:val="22"/>
        </w:rPr>
        <w:t xml:space="preserve">The MAH and Business REAs were also jointly invited by </w:t>
      </w:r>
      <w:proofErr w:type="spellStart"/>
      <w:r w:rsidRPr="000846B6">
        <w:rPr>
          <w:rFonts w:ascii="Calibri" w:hAnsi="Calibri" w:cs="Calibri"/>
          <w:color w:val="000000"/>
          <w:szCs w:val="22"/>
        </w:rPr>
        <w:t>Maozya</w:t>
      </w:r>
      <w:proofErr w:type="spellEnd"/>
      <w:r w:rsidRPr="000846B6">
        <w:rPr>
          <w:rFonts w:ascii="Calibri" w:hAnsi="Calibri" w:cs="Calibri"/>
          <w:color w:val="000000"/>
          <w:szCs w:val="22"/>
        </w:rPr>
        <w:t xml:space="preserve"> Murray to attend a meeting with David </w:t>
      </w:r>
      <w:proofErr w:type="spellStart"/>
      <w:r w:rsidRPr="000846B6">
        <w:rPr>
          <w:rFonts w:ascii="Calibri" w:hAnsi="Calibri" w:cs="Calibri"/>
          <w:color w:val="000000"/>
          <w:szCs w:val="22"/>
        </w:rPr>
        <w:t>Ruebain</w:t>
      </w:r>
      <w:proofErr w:type="spellEnd"/>
      <w:r w:rsidRPr="000846B6">
        <w:rPr>
          <w:rFonts w:ascii="Calibri" w:hAnsi="Calibri" w:cs="Calibri"/>
          <w:color w:val="000000"/>
          <w:szCs w:val="22"/>
        </w:rPr>
        <w:t>, Pro-Vice Chancellor for Culture, Equality and Inclusion, and staff from the University’s Student Engagement Team. The purpose of the meeting was to discuss the Race Equality Charter (REC) and the new Access and Participation Plan (APP) for 2025-29, and how current REA work can feed into them. The meeting resolved that the REC Self-Assessment Team will have more contact with the REAs in the coming academic year, and discussed the possibility of REA feed-in to a curriculum change project within the APP.</w:t>
      </w:r>
    </w:p>
    <w:p w14:paraId="72626E3F" w14:textId="77777777" w:rsidR="00F222F5" w:rsidRPr="000846B6" w:rsidRDefault="00F222F5" w:rsidP="00F222F5">
      <w:pPr>
        <w:spacing w:after="200"/>
        <w:jc w:val="both"/>
        <w:rPr>
          <w:rFonts w:ascii="Calibri" w:hAnsi="Calibri" w:cs="Calibri"/>
          <w:szCs w:val="22"/>
        </w:rPr>
      </w:pPr>
      <w:proofErr w:type="gramStart"/>
      <w:r>
        <w:rPr>
          <w:rFonts w:ascii="Calibri" w:hAnsi="Calibri" w:cs="Calibri"/>
          <w:b/>
          <w:bCs/>
          <w:color w:val="000000"/>
          <w:szCs w:val="22"/>
        </w:rPr>
        <w:t xml:space="preserve">3.4  </w:t>
      </w:r>
      <w:r w:rsidRPr="000846B6">
        <w:rPr>
          <w:rFonts w:ascii="Calibri" w:hAnsi="Calibri" w:cs="Calibri"/>
          <w:b/>
          <w:bCs/>
          <w:color w:val="000000"/>
          <w:szCs w:val="22"/>
        </w:rPr>
        <w:t>International</w:t>
      </w:r>
      <w:proofErr w:type="gramEnd"/>
      <w:r w:rsidRPr="000846B6">
        <w:rPr>
          <w:rFonts w:ascii="Calibri" w:hAnsi="Calibri" w:cs="Calibri"/>
          <w:b/>
          <w:bCs/>
          <w:color w:val="000000"/>
          <w:szCs w:val="22"/>
        </w:rPr>
        <w:t xml:space="preserve"> Student Support</w:t>
      </w:r>
    </w:p>
    <w:p w14:paraId="452C6750" w14:textId="77777777" w:rsidR="00F222F5" w:rsidRPr="000846B6" w:rsidRDefault="00F222F5" w:rsidP="00F222F5">
      <w:pPr>
        <w:spacing w:after="200"/>
        <w:jc w:val="both"/>
        <w:rPr>
          <w:rFonts w:ascii="Calibri" w:hAnsi="Calibri" w:cs="Calibri"/>
          <w:szCs w:val="22"/>
        </w:rPr>
      </w:pPr>
      <w:r w:rsidRPr="000846B6">
        <w:rPr>
          <w:rFonts w:ascii="Calibri" w:hAnsi="Calibri" w:cs="Calibri"/>
          <w:color w:val="000000"/>
          <w:szCs w:val="22"/>
        </w:rPr>
        <w:t xml:space="preserve">As an international student, Abby was invited by Melanie Green to attend the International Students Task and Finish Group, which involved a series of meetings from November 2023 to March 2024. After the introductory session, each meeting focused on a different aspect pertinent to the experience of international students in MAH: induction for ISC (International Study Centre) and DETSY (Direct entry to second year) students; staff awareness and training; academic experience; DETSY students; and wider student experience (including student voice, student wellbeing, etc). The meetings were attended by various academic and professional staff who had insights, relations, or knowledge they could contribute to the specific focus of each meeting. Abby was one of the only students in these </w:t>
      </w:r>
      <w:proofErr w:type="gramStart"/>
      <w:r w:rsidRPr="000846B6">
        <w:rPr>
          <w:rFonts w:ascii="Calibri" w:hAnsi="Calibri" w:cs="Calibri"/>
          <w:color w:val="000000"/>
          <w:szCs w:val="22"/>
        </w:rPr>
        <w:t>meetings, and</w:t>
      </w:r>
      <w:proofErr w:type="gramEnd"/>
      <w:r w:rsidRPr="000846B6">
        <w:rPr>
          <w:rFonts w:ascii="Calibri" w:hAnsi="Calibri" w:cs="Calibri"/>
          <w:color w:val="000000"/>
          <w:szCs w:val="22"/>
        </w:rPr>
        <w:t xml:space="preserve"> was able to provide her perspective and answer questions as an international student from the ISC. Melanie Green wrote a report once the Task and Finish Group was completed, with recommendations and actions on each of the areas of focus, which will be acted upon from 2024-25.</w:t>
      </w:r>
    </w:p>
    <w:p w14:paraId="53844EA3" w14:textId="77777777" w:rsidR="00F222F5" w:rsidRPr="000846B6" w:rsidRDefault="00F222F5" w:rsidP="00F222F5">
      <w:pPr>
        <w:spacing w:after="200"/>
        <w:jc w:val="both"/>
        <w:rPr>
          <w:rFonts w:ascii="Calibri" w:hAnsi="Calibri" w:cs="Calibri"/>
          <w:szCs w:val="22"/>
        </w:rPr>
      </w:pPr>
      <w:r w:rsidRPr="000846B6">
        <w:rPr>
          <w:rFonts w:ascii="Calibri" w:hAnsi="Calibri" w:cs="Calibri"/>
          <w:color w:val="000000"/>
          <w:szCs w:val="22"/>
        </w:rPr>
        <w:t xml:space="preserve">Through the International Students Task and Finish Group, Abby met Sarah Watson, a recurring member of the T&amp;F Group. During one of the meetings, the possibility was raised of creating resources for academic staff on inclusive and intercultural teaching. Abby offered her help to Sarah, who was keen on creating these resources. After a few meetings from February to March, Sarah successfully applied for the Education and Innovation Fund in April to subsidise the project. The team conducted focus groups with international students in </w:t>
      </w:r>
      <w:proofErr w:type="gramStart"/>
      <w:r w:rsidRPr="000846B6">
        <w:rPr>
          <w:rFonts w:ascii="Calibri" w:hAnsi="Calibri" w:cs="Calibri"/>
          <w:color w:val="000000"/>
          <w:szCs w:val="22"/>
        </w:rPr>
        <w:t>Masters</w:t>
      </w:r>
      <w:proofErr w:type="gramEnd"/>
      <w:r w:rsidRPr="000846B6">
        <w:rPr>
          <w:rFonts w:ascii="Calibri" w:hAnsi="Calibri" w:cs="Calibri"/>
          <w:color w:val="000000"/>
          <w:szCs w:val="22"/>
        </w:rPr>
        <w:t xml:space="preserve"> courses to gain insight of their experiences as international students at Sussex, and to improve understanding of how academic staff can better support their learning. These student participants joined the team in co-creating resources for academic staff on how to enhance the international student experience, as well as in presenting these resources through in-person and online workshops. Abby’s role in the project started in an REA </w:t>
      </w:r>
      <w:r w:rsidRPr="000846B6">
        <w:rPr>
          <w:rFonts w:ascii="Calibri" w:hAnsi="Calibri" w:cs="Calibri"/>
          <w:color w:val="000000"/>
          <w:szCs w:val="22"/>
        </w:rPr>
        <w:lastRenderedPageBreak/>
        <w:t>capacity, before transitioning into a student researcher position funded by the Education and Innovation Fund.</w:t>
      </w:r>
    </w:p>
    <w:p w14:paraId="15C9B69B" w14:textId="77777777" w:rsidR="00F222F5" w:rsidRPr="000846B6" w:rsidRDefault="00F222F5" w:rsidP="00F222F5">
      <w:pPr>
        <w:spacing w:after="200"/>
        <w:jc w:val="both"/>
        <w:rPr>
          <w:rFonts w:ascii="Calibri" w:hAnsi="Calibri" w:cs="Calibri"/>
          <w:szCs w:val="22"/>
        </w:rPr>
      </w:pPr>
      <w:proofErr w:type="gramStart"/>
      <w:r>
        <w:rPr>
          <w:rFonts w:ascii="Calibri" w:hAnsi="Calibri" w:cs="Calibri"/>
          <w:b/>
          <w:bCs/>
          <w:color w:val="000000"/>
          <w:szCs w:val="22"/>
        </w:rPr>
        <w:t xml:space="preserve">3.5  </w:t>
      </w:r>
      <w:r w:rsidRPr="000846B6">
        <w:rPr>
          <w:rFonts w:ascii="Calibri" w:hAnsi="Calibri" w:cs="Calibri"/>
          <w:b/>
          <w:bCs/>
          <w:color w:val="000000"/>
          <w:szCs w:val="22"/>
        </w:rPr>
        <w:t>Relationship</w:t>
      </w:r>
      <w:proofErr w:type="gramEnd"/>
      <w:r w:rsidRPr="000846B6">
        <w:rPr>
          <w:rFonts w:ascii="Calibri" w:hAnsi="Calibri" w:cs="Calibri"/>
          <w:b/>
          <w:bCs/>
          <w:color w:val="000000"/>
          <w:szCs w:val="22"/>
        </w:rPr>
        <w:t>-Building </w:t>
      </w:r>
    </w:p>
    <w:p w14:paraId="766F27A8" w14:textId="77777777" w:rsidR="00F222F5" w:rsidRPr="000846B6" w:rsidRDefault="00F222F5" w:rsidP="00F222F5">
      <w:pPr>
        <w:spacing w:after="200"/>
        <w:jc w:val="both"/>
        <w:rPr>
          <w:rFonts w:ascii="Calibri" w:hAnsi="Calibri" w:cs="Calibri"/>
          <w:szCs w:val="22"/>
        </w:rPr>
      </w:pPr>
      <w:r w:rsidRPr="000846B6">
        <w:rPr>
          <w:rFonts w:ascii="Calibri" w:hAnsi="Calibri" w:cs="Calibri"/>
          <w:color w:val="000000"/>
          <w:szCs w:val="22"/>
        </w:rPr>
        <w:t>This work with Sarah Watson was also part of a wider effort to build relationships with staff across the school and University. The REAs held informal meetings with academic staff of colour to gather their thoughts on race equity in MAH and the work that must be done to improve the experience of MAH’s students of colour. These invaluable meetings helped the REAs to navigate the school and understand the contexts that their work occurs within. These staff also provided their feedback on the projects and ideas that the REAs developed, such as the curriculum redesign pilot, which helped to shape the conduct of their projects. The REAs also met with staff that had conducted race equity work previously, to learn from past experiences. This allowed the REAs to integrate strategies from previous initiatives (such as the Inclusivity Connectors project) into their own projects while preventing repetition of labour. The relationships that have been built through these various meetings should be sustained into the next academic year to continue to complement initiatives rather than repeat them. </w:t>
      </w:r>
    </w:p>
    <w:p w14:paraId="21513F96" w14:textId="77777777" w:rsidR="00F222F5" w:rsidRPr="000846B6" w:rsidRDefault="00F222F5" w:rsidP="00F222F5">
      <w:pPr>
        <w:spacing w:after="200"/>
        <w:jc w:val="both"/>
        <w:rPr>
          <w:rFonts w:ascii="Calibri" w:hAnsi="Calibri" w:cs="Calibri"/>
          <w:szCs w:val="22"/>
        </w:rPr>
      </w:pPr>
      <w:proofErr w:type="gramStart"/>
      <w:r>
        <w:rPr>
          <w:rFonts w:ascii="Calibri" w:hAnsi="Calibri" w:cs="Calibri"/>
          <w:b/>
          <w:bCs/>
          <w:color w:val="000000"/>
          <w:szCs w:val="22"/>
        </w:rPr>
        <w:t xml:space="preserve">3.6  </w:t>
      </w:r>
      <w:r w:rsidRPr="000846B6">
        <w:rPr>
          <w:rFonts w:ascii="Calibri" w:hAnsi="Calibri" w:cs="Calibri"/>
          <w:b/>
          <w:bCs/>
          <w:color w:val="000000"/>
          <w:szCs w:val="22"/>
        </w:rPr>
        <w:t>Student</w:t>
      </w:r>
      <w:proofErr w:type="gramEnd"/>
      <w:r w:rsidRPr="000846B6">
        <w:rPr>
          <w:rFonts w:ascii="Calibri" w:hAnsi="Calibri" w:cs="Calibri"/>
          <w:b/>
          <w:bCs/>
          <w:color w:val="000000"/>
          <w:szCs w:val="22"/>
        </w:rPr>
        <w:t xml:space="preserve"> Outreach and Community Organisation</w:t>
      </w:r>
    </w:p>
    <w:p w14:paraId="45011204" w14:textId="77777777" w:rsidR="00F222F5" w:rsidRPr="000846B6" w:rsidRDefault="00F222F5" w:rsidP="00F222F5">
      <w:pPr>
        <w:spacing w:after="200"/>
        <w:jc w:val="both"/>
        <w:rPr>
          <w:rFonts w:ascii="Calibri" w:hAnsi="Calibri" w:cs="Calibri"/>
          <w:szCs w:val="22"/>
        </w:rPr>
      </w:pPr>
      <w:r w:rsidRPr="000846B6">
        <w:rPr>
          <w:rFonts w:ascii="Calibri" w:hAnsi="Calibri" w:cs="Calibri"/>
          <w:color w:val="000000"/>
          <w:szCs w:val="22"/>
        </w:rPr>
        <w:t>Although the REAs undertook some student community organisation and engagement work, they found that the time necessary to develop their own projects, which predominantly focused on structural or school-wide issues, limited the potential for student engagement. They attended the Refreshers Fair in January 2024 to promote awareness of the REA scheme and gather student input about issues facing students of colour at Sussex, and they met with both Students’ Union sustainability committee members (to provide input for the ‘Decolonising Climate Justice’ event) and the GRT Connectors (to promote their workshops). </w:t>
      </w:r>
    </w:p>
    <w:p w14:paraId="551D09F4" w14:textId="77777777" w:rsidR="00F222F5" w:rsidRPr="000846B6" w:rsidRDefault="00F222F5" w:rsidP="00F222F5">
      <w:pPr>
        <w:spacing w:after="200"/>
        <w:jc w:val="both"/>
        <w:rPr>
          <w:rFonts w:ascii="Calibri" w:hAnsi="Calibri" w:cs="Calibri"/>
          <w:szCs w:val="22"/>
        </w:rPr>
      </w:pPr>
      <w:r w:rsidRPr="000846B6">
        <w:rPr>
          <w:rFonts w:ascii="Calibri" w:hAnsi="Calibri" w:cs="Calibri"/>
          <w:color w:val="000000"/>
          <w:szCs w:val="22"/>
        </w:rPr>
        <w:t xml:space="preserve">As students, the REAs were also able to engage with the wider student body in informal capacities, while in official capacities, the REAs created content for the @sussexrea Instagram page to promote events for students of colour and share information about race equity; they also promoted events and opportunities through the MAH Race Equity Canvas site. However, the time requirements of the curriculum redesign and international </w:t>
      </w:r>
      <w:proofErr w:type="gramStart"/>
      <w:r w:rsidRPr="000846B6">
        <w:rPr>
          <w:rFonts w:ascii="Calibri" w:hAnsi="Calibri" w:cs="Calibri"/>
          <w:color w:val="000000"/>
          <w:szCs w:val="22"/>
        </w:rPr>
        <w:t>students</w:t>
      </w:r>
      <w:proofErr w:type="gramEnd"/>
      <w:r w:rsidRPr="000846B6">
        <w:rPr>
          <w:rFonts w:ascii="Calibri" w:hAnsi="Calibri" w:cs="Calibri"/>
          <w:color w:val="000000"/>
          <w:szCs w:val="22"/>
        </w:rPr>
        <w:t xml:space="preserve"> projects restricted the time that the REAs could devote to social media content creation, event organisation, and student organisation, given the limited hours of the role. It is hoped that the new MAH BAME Connectors will be able to fill this gap of student outreach, enabling the MAH REAs to continue working on curriculum redesign and structural barriers to MAH’s students of colour.</w:t>
      </w:r>
    </w:p>
    <w:p w14:paraId="5613C210" w14:textId="77777777" w:rsidR="00F222F5" w:rsidRPr="000846B6" w:rsidRDefault="00F222F5" w:rsidP="00F222F5">
      <w:pPr>
        <w:spacing w:after="200"/>
        <w:rPr>
          <w:rFonts w:ascii="Calibri" w:hAnsi="Calibri" w:cs="Calibri"/>
          <w:szCs w:val="22"/>
        </w:rPr>
      </w:pPr>
      <w:r>
        <w:rPr>
          <w:rFonts w:ascii="Calibri" w:hAnsi="Calibri" w:cs="Calibri"/>
          <w:b/>
          <w:bCs/>
          <w:color w:val="000000"/>
          <w:szCs w:val="22"/>
        </w:rPr>
        <w:t xml:space="preserve">4.  </w:t>
      </w:r>
      <w:r w:rsidRPr="000846B6">
        <w:rPr>
          <w:rFonts w:ascii="Calibri" w:hAnsi="Calibri" w:cs="Calibri"/>
          <w:b/>
          <w:bCs/>
          <w:color w:val="000000"/>
          <w:szCs w:val="22"/>
        </w:rPr>
        <w:t>Personal Experiences</w:t>
      </w:r>
    </w:p>
    <w:p w14:paraId="4F08B348" w14:textId="77777777" w:rsidR="00F222F5" w:rsidRPr="000846B6" w:rsidRDefault="00F222F5" w:rsidP="00F222F5">
      <w:pPr>
        <w:spacing w:after="200"/>
        <w:jc w:val="both"/>
        <w:rPr>
          <w:rFonts w:ascii="Calibri" w:hAnsi="Calibri" w:cs="Calibri"/>
          <w:szCs w:val="22"/>
        </w:rPr>
      </w:pPr>
      <w:r w:rsidRPr="000846B6">
        <w:rPr>
          <w:rFonts w:ascii="Calibri" w:hAnsi="Calibri" w:cs="Calibri"/>
          <w:color w:val="000000"/>
          <w:szCs w:val="22"/>
        </w:rPr>
        <w:t>Personal development has been an important aspect of the REA role, so this report includes the following more personal reflection on the experience of being an REAs.</w:t>
      </w:r>
    </w:p>
    <w:p w14:paraId="1BD2B856" w14:textId="77777777" w:rsidR="00F222F5" w:rsidRPr="000846B6" w:rsidRDefault="00F222F5" w:rsidP="00F222F5">
      <w:pPr>
        <w:spacing w:after="200"/>
        <w:jc w:val="both"/>
        <w:rPr>
          <w:rFonts w:ascii="Calibri" w:hAnsi="Calibri" w:cs="Calibri"/>
          <w:szCs w:val="22"/>
        </w:rPr>
      </w:pPr>
      <w:proofErr w:type="gramStart"/>
      <w:r>
        <w:rPr>
          <w:rFonts w:ascii="Calibri" w:hAnsi="Calibri" w:cs="Calibri"/>
          <w:b/>
          <w:bCs/>
          <w:color w:val="000000"/>
          <w:szCs w:val="22"/>
        </w:rPr>
        <w:t xml:space="preserve">4.1  </w:t>
      </w:r>
      <w:r w:rsidRPr="000846B6">
        <w:rPr>
          <w:rFonts w:ascii="Calibri" w:hAnsi="Calibri" w:cs="Calibri"/>
          <w:b/>
          <w:bCs/>
          <w:color w:val="000000"/>
          <w:szCs w:val="22"/>
        </w:rPr>
        <w:t>TALAWA</w:t>
      </w:r>
      <w:proofErr w:type="gramEnd"/>
      <w:r w:rsidRPr="000846B6">
        <w:rPr>
          <w:rFonts w:ascii="Calibri" w:hAnsi="Calibri" w:cs="Calibri"/>
          <w:b/>
          <w:bCs/>
          <w:color w:val="000000"/>
          <w:szCs w:val="22"/>
        </w:rPr>
        <w:t xml:space="preserve"> Conference – Tobey Ahamed-</w:t>
      </w:r>
      <w:proofErr w:type="spellStart"/>
      <w:r w:rsidRPr="000846B6">
        <w:rPr>
          <w:rFonts w:ascii="Calibri" w:hAnsi="Calibri" w:cs="Calibri"/>
          <w:b/>
          <w:bCs/>
          <w:color w:val="000000"/>
          <w:szCs w:val="22"/>
        </w:rPr>
        <w:t>Barke</w:t>
      </w:r>
      <w:proofErr w:type="spellEnd"/>
    </w:p>
    <w:p w14:paraId="7DF67349" w14:textId="77777777" w:rsidR="00F222F5" w:rsidRPr="000846B6" w:rsidRDefault="00F222F5" w:rsidP="00F222F5">
      <w:pPr>
        <w:spacing w:after="200"/>
        <w:jc w:val="both"/>
        <w:rPr>
          <w:rFonts w:ascii="Calibri" w:hAnsi="Calibri" w:cs="Calibri"/>
          <w:szCs w:val="22"/>
        </w:rPr>
      </w:pPr>
      <w:r w:rsidRPr="000846B6">
        <w:rPr>
          <w:rFonts w:ascii="Calibri" w:hAnsi="Calibri" w:cs="Calibri"/>
          <w:color w:val="000000"/>
          <w:szCs w:val="22"/>
        </w:rPr>
        <w:t xml:space="preserve">I attended The Miseducation, a conference organised by TALAWA for racialised young people, held in Birmingham in March 2024. This was a brilliant opportunity to meet other students of colour from across the country, who are engaging in race equity work in such different ways, and to learn from their ideas while sharing my own experience as an REA. It was fascinating to explore alternative ways of thinking, educating, and living, all through a very communal environment of workshops and celebration. When tackling structural issues, it can be too easy to fear the scale of action necessary and opt for less ambitious plans. However, the level of imagination on display at The Miseducation around transforming the way we educate and live showed me that bold ambition is exactly what we need if we are going to improve the experiences of students of colour at universities across Britain. We need to reimagine our curricula, conduct, and systems, and we can only do this collectively; students and staff need to work together at every level to produce a realistic and decolonised curriculum and reduce the awarding gap. The conference provided a great opportunity to explore how students can be leaders in improving race equity at </w:t>
      </w:r>
      <w:proofErr w:type="gramStart"/>
      <w:r w:rsidRPr="000846B6">
        <w:rPr>
          <w:rFonts w:ascii="Calibri" w:hAnsi="Calibri" w:cs="Calibri"/>
          <w:color w:val="000000"/>
          <w:szCs w:val="22"/>
        </w:rPr>
        <w:t>universities, and</w:t>
      </w:r>
      <w:proofErr w:type="gramEnd"/>
      <w:r w:rsidRPr="000846B6">
        <w:rPr>
          <w:rFonts w:ascii="Calibri" w:hAnsi="Calibri" w:cs="Calibri"/>
          <w:color w:val="000000"/>
          <w:szCs w:val="22"/>
        </w:rPr>
        <w:t xml:space="preserve"> helped me to see how </w:t>
      </w:r>
      <w:r w:rsidRPr="000846B6">
        <w:rPr>
          <w:rFonts w:ascii="Calibri" w:hAnsi="Calibri" w:cs="Calibri"/>
          <w:color w:val="000000"/>
          <w:szCs w:val="22"/>
        </w:rPr>
        <w:lastRenderedPageBreak/>
        <w:t>reimagination can be realised. It does not have to mean overhauling what we have done, but listening to marginalised voices and changing the way we approach them. The Miseducation was a testament to collective work and creativity, which are exactly what Sussex needs if we are to decolonise and improve the education and experience that students of colour receive.</w:t>
      </w:r>
    </w:p>
    <w:p w14:paraId="72B1B2A0" w14:textId="77777777" w:rsidR="00F222F5" w:rsidRPr="000846B6" w:rsidRDefault="00F222F5" w:rsidP="00F222F5">
      <w:pPr>
        <w:spacing w:after="200"/>
        <w:jc w:val="both"/>
        <w:rPr>
          <w:rFonts w:ascii="Calibri" w:hAnsi="Calibri" w:cs="Calibri"/>
          <w:szCs w:val="22"/>
        </w:rPr>
      </w:pPr>
      <w:proofErr w:type="gramStart"/>
      <w:r>
        <w:rPr>
          <w:rFonts w:ascii="Calibri" w:hAnsi="Calibri" w:cs="Calibri"/>
          <w:b/>
          <w:bCs/>
          <w:color w:val="000000"/>
          <w:szCs w:val="22"/>
        </w:rPr>
        <w:t xml:space="preserve">4.2  </w:t>
      </w:r>
      <w:r w:rsidRPr="000846B6">
        <w:rPr>
          <w:rFonts w:ascii="Calibri" w:hAnsi="Calibri" w:cs="Calibri"/>
          <w:b/>
          <w:bCs/>
          <w:color w:val="000000"/>
          <w:szCs w:val="22"/>
        </w:rPr>
        <w:t>Professional</w:t>
      </w:r>
      <w:proofErr w:type="gramEnd"/>
      <w:r w:rsidRPr="000846B6">
        <w:rPr>
          <w:rFonts w:ascii="Calibri" w:hAnsi="Calibri" w:cs="Calibri"/>
          <w:b/>
          <w:bCs/>
          <w:color w:val="000000"/>
          <w:szCs w:val="22"/>
        </w:rPr>
        <w:t xml:space="preserve"> Skills Building – Abigail Keyla </w:t>
      </w:r>
      <w:proofErr w:type="spellStart"/>
      <w:r w:rsidRPr="000846B6">
        <w:rPr>
          <w:rFonts w:ascii="Calibri" w:hAnsi="Calibri" w:cs="Calibri"/>
          <w:b/>
          <w:bCs/>
          <w:color w:val="000000"/>
          <w:szCs w:val="22"/>
        </w:rPr>
        <w:t>Ryanto</w:t>
      </w:r>
      <w:proofErr w:type="spellEnd"/>
    </w:p>
    <w:p w14:paraId="261E8EC0" w14:textId="77777777" w:rsidR="00F222F5" w:rsidRPr="000846B6" w:rsidRDefault="00F222F5" w:rsidP="00F222F5">
      <w:pPr>
        <w:spacing w:after="200"/>
        <w:jc w:val="both"/>
        <w:rPr>
          <w:rFonts w:ascii="Calibri" w:hAnsi="Calibri" w:cs="Calibri"/>
          <w:szCs w:val="22"/>
        </w:rPr>
      </w:pPr>
      <w:r w:rsidRPr="000846B6">
        <w:rPr>
          <w:rFonts w:ascii="Calibri" w:hAnsi="Calibri" w:cs="Calibri"/>
          <w:color w:val="000000"/>
          <w:szCs w:val="22"/>
        </w:rPr>
        <w:t xml:space="preserve">Throughout the REA role, I was given the freedom to explore ways to engage with the community of students of colour at Sussex. Coming from a Media and Communications degree, I thought of engagement through a media perspective, which led me to produce the Liberation Bites podcast and write a feature article on the awarding gap in the Badger Newspaper. I thought that it was the perfect way to combine my newly gained knowledge about race equity and the awarding gap from my REA role, as well as my interests and skills in media and communications. Not only that, </w:t>
      </w:r>
      <w:proofErr w:type="gramStart"/>
      <w:r w:rsidRPr="000846B6">
        <w:rPr>
          <w:rFonts w:ascii="Calibri" w:hAnsi="Calibri" w:cs="Calibri"/>
          <w:color w:val="000000"/>
          <w:szCs w:val="22"/>
        </w:rPr>
        <w:t>my degree was</w:t>
      </w:r>
      <w:proofErr w:type="gramEnd"/>
      <w:r w:rsidRPr="000846B6">
        <w:rPr>
          <w:rFonts w:ascii="Calibri" w:hAnsi="Calibri" w:cs="Calibri"/>
          <w:color w:val="000000"/>
          <w:szCs w:val="22"/>
        </w:rPr>
        <w:t xml:space="preserve"> mostly theory-based, and did not provide many opportunities to hone the practical skills needed for a career in media. However, through these projects, I learned how to use podcasting equipment and how to edit a podcast, as well as how to pitch, interview, and write an engaging and informative article on such important topics such as the awarding gap. While I did gain the hard skills required to do this project, I also believe that it helped hone my problem-solving, critical thinking, and interpersonal skills as well, which I would like to think will be a great help for me in my professional career.</w:t>
      </w:r>
    </w:p>
    <w:p w14:paraId="7D572181" w14:textId="77777777" w:rsidR="00F222F5" w:rsidRPr="000846B6" w:rsidRDefault="00F222F5" w:rsidP="00F222F5"/>
    <w:p w14:paraId="12AD5631" w14:textId="77777777" w:rsidR="00F222F5" w:rsidRPr="0047169D" w:rsidRDefault="00F222F5" w:rsidP="00F222F5">
      <w:pPr>
        <w:rPr>
          <w:rFonts w:ascii="Calibri" w:hAnsi="Calibri" w:cs="Calibri"/>
          <w:szCs w:val="22"/>
        </w:rPr>
      </w:pPr>
    </w:p>
    <w:p w14:paraId="38073D6D" w14:textId="77777777" w:rsidR="00F222F5" w:rsidRPr="00307C1F" w:rsidRDefault="00F222F5" w:rsidP="00110BCB">
      <w:pPr>
        <w:pStyle w:val="NormalWeb"/>
        <w:spacing w:before="0" w:beforeAutospacing="0" w:after="0" w:afterAutospacing="0"/>
        <w:rPr>
          <w:rFonts w:asciiTheme="minorHAnsi" w:hAnsiTheme="minorHAnsi" w:cstheme="minorHAnsi"/>
          <w:sz w:val="22"/>
          <w:szCs w:val="22"/>
        </w:rPr>
      </w:pPr>
    </w:p>
    <w:p w14:paraId="11F5DD3E" w14:textId="65AFF662" w:rsidR="00C83737" w:rsidRDefault="00C83737">
      <w:pPr>
        <w:rPr>
          <w:rFonts w:asciiTheme="minorHAnsi" w:hAnsiTheme="minorHAnsi" w:cstheme="minorHAnsi"/>
          <w:b/>
          <w:bCs/>
          <w:szCs w:val="22"/>
        </w:rPr>
      </w:pPr>
    </w:p>
    <w:sectPr w:rsidR="00C83737" w:rsidSect="00B944FF">
      <w:footerReference w:type="default" r:id="rId21"/>
      <w:pgSz w:w="11906" w:h="16838"/>
      <w:pgMar w:top="709" w:right="1440" w:bottom="1276" w:left="1440" w:header="706" w:footer="706"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C12777" w14:textId="77777777" w:rsidR="00741059" w:rsidRDefault="00741059">
      <w:r>
        <w:separator/>
      </w:r>
    </w:p>
  </w:endnote>
  <w:endnote w:type="continuationSeparator" w:id="0">
    <w:p w14:paraId="0F9BF679" w14:textId="77777777" w:rsidR="00741059" w:rsidRDefault="007410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Segoe UI">
    <w:panose1 w:val="020B0604020202020204"/>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37C766" w14:textId="77777777" w:rsidR="00CB77BB" w:rsidRPr="007E4903" w:rsidRDefault="00CB77BB" w:rsidP="007E4903">
    <w:pPr>
      <w:pStyle w:val="Footer"/>
      <w:jc w:val="center"/>
      <w:rPr>
        <w:sz w:val="18"/>
        <w:szCs w:val="18"/>
      </w:rPr>
    </w:pPr>
  </w:p>
  <w:p w14:paraId="43E952D8" w14:textId="46680A03" w:rsidR="00CB77BB" w:rsidRPr="007E4903" w:rsidRDefault="00CB77BB" w:rsidP="007E4903">
    <w:pPr>
      <w:pStyle w:val="Footer"/>
      <w:jc w:val="center"/>
      <w:rPr>
        <w:sz w:val="18"/>
        <w:szCs w:val="18"/>
      </w:rPr>
    </w:pPr>
    <w:r w:rsidRPr="007E4903">
      <w:rPr>
        <w:rStyle w:val="PageNumber"/>
        <w:sz w:val="18"/>
        <w:szCs w:val="18"/>
      </w:rPr>
      <w:fldChar w:fldCharType="begin"/>
    </w:r>
    <w:r w:rsidRPr="007E4903">
      <w:rPr>
        <w:rStyle w:val="PageNumber"/>
        <w:sz w:val="18"/>
        <w:szCs w:val="18"/>
      </w:rPr>
      <w:instrText xml:space="preserve"> PAGE </w:instrText>
    </w:r>
    <w:r w:rsidRPr="007E4903">
      <w:rPr>
        <w:rStyle w:val="PageNumber"/>
        <w:sz w:val="18"/>
        <w:szCs w:val="18"/>
      </w:rPr>
      <w:fldChar w:fldCharType="separate"/>
    </w:r>
    <w:r w:rsidR="001E521D">
      <w:rPr>
        <w:rStyle w:val="PageNumber"/>
        <w:noProof/>
        <w:sz w:val="18"/>
        <w:szCs w:val="18"/>
      </w:rPr>
      <w:t>1</w:t>
    </w:r>
    <w:r w:rsidRPr="007E4903">
      <w:rPr>
        <w:rStyle w:val="PageNumbe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13AF60" w14:textId="77777777" w:rsidR="00741059" w:rsidRDefault="00741059">
      <w:r>
        <w:separator/>
      </w:r>
    </w:p>
  </w:footnote>
  <w:footnote w:type="continuationSeparator" w:id="0">
    <w:p w14:paraId="19CA4393" w14:textId="77777777" w:rsidR="00741059" w:rsidRDefault="0074105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1872A0"/>
    <w:multiLevelType w:val="hybridMultilevel"/>
    <w:tmpl w:val="8E26AB3C"/>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0B2D5FBA"/>
    <w:multiLevelType w:val="hybridMultilevel"/>
    <w:tmpl w:val="3AAAF900"/>
    <w:lvl w:ilvl="0" w:tplc="6CA212BE">
      <w:start w:val="1"/>
      <w:numFmt w:val="decimal"/>
      <w:lvlText w:val="%1."/>
      <w:lvlJc w:val="left"/>
      <w:pPr>
        <w:ind w:left="1129" w:hanging="360"/>
      </w:pPr>
      <w:rPr>
        <w:rFonts w:hint="default"/>
      </w:rPr>
    </w:lvl>
    <w:lvl w:ilvl="1" w:tplc="08090019" w:tentative="1">
      <w:start w:val="1"/>
      <w:numFmt w:val="lowerLetter"/>
      <w:lvlText w:val="%2."/>
      <w:lvlJc w:val="left"/>
      <w:pPr>
        <w:ind w:left="1489" w:hanging="360"/>
      </w:pPr>
    </w:lvl>
    <w:lvl w:ilvl="2" w:tplc="0809001B" w:tentative="1">
      <w:start w:val="1"/>
      <w:numFmt w:val="lowerRoman"/>
      <w:lvlText w:val="%3."/>
      <w:lvlJc w:val="right"/>
      <w:pPr>
        <w:ind w:left="2209" w:hanging="180"/>
      </w:pPr>
    </w:lvl>
    <w:lvl w:ilvl="3" w:tplc="0809000F" w:tentative="1">
      <w:start w:val="1"/>
      <w:numFmt w:val="decimal"/>
      <w:lvlText w:val="%4."/>
      <w:lvlJc w:val="left"/>
      <w:pPr>
        <w:ind w:left="2929" w:hanging="360"/>
      </w:pPr>
    </w:lvl>
    <w:lvl w:ilvl="4" w:tplc="08090019" w:tentative="1">
      <w:start w:val="1"/>
      <w:numFmt w:val="lowerLetter"/>
      <w:lvlText w:val="%5."/>
      <w:lvlJc w:val="left"/>
      <w:pPr>
        <w:ind w:left="3649" w:hanging="360"/>
      </w:pPr>
    </w:lvl>
    <w:lvl w:ilvl="5" w:tplc="0809001B" w:tentative="1">
      <w:start w:val="1"/>
      <w:numFmt w:val="lowerRoman"/>
      <w:lvlText w:val="%6."/>
      <w:lvlJc w:val="right"/>
      <w:pPr>
        <w:ind w:left="4369" w:hanging="180"/>
      </w:pPr>
    </w:lvl>
    <w:lvl w:ilvl="6" w:tplc="0809000F" w:tentative="1">
      <w:start w:val="1"/>
      <w:numFmt w:val="decimal"/>
      <w:lvlText w:val="%7."/>
      <w:lvlJc w:val="left"/>
      <w:pPr>
        <w:ind w:left="5089" w:hanging="360"/>
      </w:pPr>
    </w:lvl>
    <w:lvl w:ilvl="7" w:tplc="08090019" w:tentative="1">
      <w:start w:val="1"/>
      <w:numFmt w:val="lowerLetter"/>
      <w:lvlText w:val="%8."/>
      <w:lvlJc w:val="left"/>
      <w:pPr>
        <w:ind w:left="5809" w:hanging="360"/>
      </w:pPr>
    </w:lvl>
    <w:lvl w:ilvl="8" w:tplc="0809001B" w:tentative="1">
      <w:start w:val="1"/>
      <w:numFmt w:val="lowerRoman"/>
      <w:lvlText w:val="%9."/>
      <w:lvlJc w:val="right"/>
      <w:pPr>
        <w:ind w:left="6529" w:hanging="180"/>
      </w:pPr>
    </w:lvl>
  </w:abstractNum>
  <w:abstractNum w:abstractNumId="2" w15:restartNumberingAfterBreak="0">
    <w:nsid w:val="0E4C1EE1"/>
    <w:multiLevelType w:val="hybridMultilevel"/>
    <w:tmpl w:val="AEAEC516"/>
    <w:lvl w:ilvl="0" w:tplc="08090001">
      <w:start w:val="1"/>
      <w:numFmt w:val="bullet"/>
      <w:lvlText w:val=""/>
      <w:lvlJc w:val="left"/>
      <w:pPr>
        <w:tabs>
          <w:tab w:val="num" w:pos="2520"/>
        </w:tabs>
        <w:ind w:left="2520" w:hanging="360"/>
      </w:pPr>
      <w:rPr>
        <w:rFonts w:ascii="Symbol" w:hAnsi="Symbol" w:hint="default"/>
      </w:rPr>
    </w:lvl>
    <w:lvl w:ilvl="1" w:tplc="08090003" w:tentative="1">
      <w:start w:val="1"/>
      <w:numFmt w:val="bullet"/>
      <w:lvlText w:val="o"/>
      <w:lvlJc w:val="left"/>
      <w:pPr>
        <w:tabs>
          <w:tab w:val="num" w:pos="3240"/>
        </w:tabs>
        <w:ind w:left="3240" w:hanging="360"/>
      </w:pPr>
      <w:rPr>
        <w:rFonts w:ascii="Courier New" w:hAnsi="Courier New" w:cs="Courier New" w:hint="default"/>
      </w:rPr>
    </w:lvl>
    <w:lvl w:ilvl="2" w:tplc="08090005" w:tentative="1">
      <w:start w:val="1"/>
      <w:numFmt w:val="bullet"/>
      <w:lvlText w:val=""/>
      <w:lvlJc w:val="left"/>
      <w:pPr>
        <w:tabs>
          <w:tab w:val="num" w:pos="3960"/>
        </w:tabs>
        <w:ind w:left="3960" w:hanging="360"/>
      </w:pPr>
      <w:rPr>
        <w:rFonts w:ascii="Wingdings" w:hAnsi="Wingdings" w:hint="default"/>
      </w:rPr>
    </w:lvl>
    <w:lvl w:ilvl="3" w:tplc="08090001" w:tentative="1">
      <w:start w:val="1"/>
      <w:numFmt w:val="bullet"/>
      <w:lvlText w:val=""/>
      <w:lvlJc w:val="left"/>
      <w:pPr>
        <w:tabs>
          <w:tab w:val="num" w:pos="4680"/>
        </w:tabs>
        <w:ind w:left="4680" w:hanging="360"/>
      </w:pPr>
      <w:rPr>
        <w:rFonts w:ascii="Symbol" w:hAnsi="Symbol" w:hint="default"/>
      </w:rPr>
    </w:lvl>
    <w:lvl w:ilvl="4" w:tplc="08090003" w:tentative="1">
      <w:start w:val="1"/>
      <w:numFmt w:val="bullet"/>
      <w:lvlText w:val="o"/>
      <w:lvlJc w:val="left"/>
      <w:pPr>
        <w:tabs>
          <w:tab w:val="num" w:pos="5400"/>
        </w:tabs>
        <w:ind w:left="5400" w:hanging="360"/>
      </w:pPr>
      <w:rPr>
        <w:rFonts w:ascii="Courier New" w:hAnsi="Courier New" w:cs="Courier New" w:hint="default"/>
      </w:rPr>
    </w:lvl>
    <w:lvl w:ilvl="5" w:tplc="08090005" w:tentative="1">
      <w:start w:val="1"/>
      <w:numFmt w:val="bullet"/>
      <w:lvlText w:val=""/>
      <w:lvlJc w:val="left"/>
      <w:pPr>
        <w:tabs>
          <w:tab w:val="num" w:pos="6120"/>
        </w:tabs>
        <w:ind w:left="6120" w:hanging="360"/>
      </w:pPr>
      <w:rPr>
        <w:rFonts w:ascii="Wingdings" w:hAnsi="Wingdings" w:hint="default"/>
      </w:rPr>
    </w:lvl>
    <w:lvl w:ilvl="6" w:tplc="08090001" w:tentative="1">
      <w:start w:val="1"/>
      <w:numFmt w:val="bullet"/>
      <w:lvlText w:val=""/>
      <w:lvlJc w:val="left"/>
      <w:pPr>
        <w:tabs>
          <w:tab w:val="num" w:pos="6840"/>
        </w:tabs>
        <w:ind w:left="6840" w:hanging="360"/>
      </w:pPr>
      <w:rPr>
        <w:rFonts w:ascii="Symbol" w:hAnsi="Symbol" w:hint="default"/>
      </w:rPr>
    </w:lvl>
    <w:lvl w:ilvl="7" w:tplc="08090003" w:tentative="1">
      <w:start w:val="1"/>
      <w:numFmt w:val="bullet"/>
      <w:lvlText w:val="o"/>
      <w:lvlJc w:val="left"/>
      <w:pPr>
        <w:tabs>
          <w:tab w:val="num" w:pos="7560"/>
        </w:tabs>
        <w:ind w:left="7560" w:hanging="360"/>
      </w:pPr>
      <w:rPr>
        <w:rFonts w:ascii="Courier New" w:hAnsi="Courier New" w:cs="Courier New" w:hint="default"/>
      </w:rPr>
    </w:lvl>
    <w:lvl w:ilvl="8" w:tplc="08090005" w:tentative="1">
      <w:start w:val="1"/>
      <w:numFmt w:val="bullet"/>
      <w:lvlText w:val=""/>
      <w:lvlJc w:val="left"/>
      <w:pPr>
        <w:tabs>
          <w:tab w:val="num" w:pos="8280"/>
        </w:tabs>
        <w:ind w:left="8280" w:hanging="360"/>
      </w:pPr>
      <w:rPr>
        <w:rFonts w:ascii="Wingdings" w:hAnsi="Wingdings" w:hint="default"/>
      </w:rPr>
    </w:lvl>
  </w:abstractNum>
  <w:abstractNum w:abstractNumId="3" w15:restartNumberingAfterBreak="0">
    <w:nsid w:val="10AA72DB"/>
    <w:multiLevelType w:val="multilevel"/>
    <w:tmpl w:val="38268782"/>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 w15:restartNumberingAfterBreak="0">
    <w:nsid w:val="10FD6DCB"/>
    <w:multiLevelType w:val="hybridMultilevel"/>
    <w:tmpl w:val="B658D3CA"/>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91E3C14"/>
    <w:multiLevelType w:val="multilevel"/>
    <w:tmpl w:val="3472529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9FD223D"/>
    <w:multiLevelType w:val="multilevel"/>
    <w:tmpl w:val="83B8B828"/>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1EB36B02"/>
    <w:multiLevelType w:val="hybridMultilevel"/>
    <w:tmpl w:val="CE82C566"/>
    <w:lvl w:ilvl="0" w:tplc="2CCE539E">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8DF3A9F"/>
    <w:multiLevelType w:val="hybridMultilevel"/>
    <w:tmpl w:val="49628C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B5B6B1B"/>
    <w:multiLevelType w:val="hybridMultilevel"/>
    <w:tmpl w:val="5750319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0" w15:restartNumberingAfterBreak="0">
    <w:nsid w:val="2D315A28"/>
    <w:multiLevelType w:val="hybridMultilevel"/>
    <w:tmpl w:val="F98ADA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D9906F2"/>
    <w:multiLevelType w:val="hybridMultilevel"/>
    <w:tmpl w:val="34B8E0F2"/>
    <w:lvl w:ilvl="0" w:tplc="08090003">
      <w:start w:val="1"/>
      <w:numFmt w:val="bullet"/>
      <w:lvlText w:val="o"/>
      <w:lvlJc w:val="left"/>
      <w:pPr>
        <w:ind w:left="1429" w:hanging="360"/>
      </w:pPr>
      <w:rPr>
        <w:rFonts w:ascii="Courier New" w:hAnsi="Courier New" w:cs="Courier New"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12" w15:restartNumberingAfterBreak="0">
    <w:nsid w:val="363009CD"/>
    <w:multiLevelType w:val="hybridMultilevel"/>
    <w:tmpl w:val="1D522F8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3" w15:restartNumberingAfterBreak="0">
    <w:nsid w:val="396C7A41"/>
    <w:multiLevelType w:val="hybridMultilevel"/>
    <w:tmpl w:val="853E3C3E"/>
    <w:lvl w:ilvl="0" w:tplc="80104F84">
      <w:start w:val="1"/>
      <w:numFmt w:val="bullet"/>
      <w:lvlText w:val=""/>
      <w:lvlJc w:val="left"/>
      <w:pPr>
        <w:ind w:left="720" w:hanging="360"/>
      </w:pPr>
      <w:rPr>
        <w:rFonts w:ascii="Symbol" w:hAnsi="Symbol" w:hint="default"/>
      </w:rPr>
    </w:lvl>
    <w:lvl w:ilvl="1" w:tplc="D752F540">
      <w:start w:val="1"/>
      <w:numFmt w:val="bullet"/>
      <w:lvlText w:val="o"/>
      <w:lvlJc w:val="left"/>
      <w:pPr>
        <w:ind w:left="1440" w:hanging="360"/>
      </w:pPr>
      <w:rPr>
        <w:rFonts w:ascii="Courier New" w:hAnsi="Courier New" w:hint="default"/>
      </w:rPr>
    </w:lvl>
    <w:lvl w:ilvl="2" w:tplc="3A24E2F8">
      <w:start w:val="1"/>
      <w:numFmt w:val="bullet"/>
      <w:lvlText w:val=""/>
      <w:lvlJc w:val="left"/>
      <w:pPr>
        <w:ind w:left="2160" w:hanging="360"/>
      </w:pPr>
      <w:rPr>
        <w:rFonts w:ascii="Wingdings" w:hAnsi="Wingdings" w:hint="default"/>
      </w:rPr>
    </w:lvl>
    <w:lvl w:ilvl="3" w:tplc="E16CAD68">
      <w:start w:val="1"/>
      <w:numFmt w:val="bullet"/>
      <w:lvlText w:val=""/>
      <w:lvlJc w:val="left"/>
      <w:pPr>
        <w:ind w:left="2880" w:hanging="360"/>
      </w:pPr>
      <w:rPr>
        <w:rFonts w:ascii="Symbol" w:hAnsi="Symbol" w:hint="default"/>
      </w:rPr>
    </w:lvl>
    <w:lvl w:ilvl="4" w:tplc="1A8CF17A">
      <w:start w:val="1"/>
      <w:numFmt w:val="bullet"/>
      <w:lvlText w:val="o"/>
      <w:lvlJc w:val="left"/>
      <w:pPr>
        <w:ind w:left="3600" w:hanging="360"/>
      </w:pPr>
      <w:rPr>
        <w:rFonts w:ascii="Courier New" w:hAnsi="Courier New" w:hint="default"/>
      </w:rPr>
    </w:lvl>
    <w:lvl w:ilvl="5" w:tplc="888CF2B8">
      <w:start w:val="1"/>
      <w:numFmt w:val="bullet"/>
      <w:lvlText w:val=""/>
      <w:lvlJc w:val="left"/>
      <w:pPr>
        <w:ind w:left="4320" w:hanging="360"/>
      </w:pPr>
      <w:rPr>
        <w:rFonts w:ascii="Wingdings" w:hAnsi="Wingdings" w:hint="default"/>
      </w:rPr>
    </w:lvl>
    <w:lvl w:ilvl="6" w:tplc="3D427FC6">
      <w:start w:val="1"/>
      <w:numFmt w:val="bullet"/>
      <w:lvlText w:val=""/>
      <w:lvlJc w:val="left"/>
      <w:pPr>
        <w:ind w:left="5040" w:hanging="360"/>
      </w:pPr>
      <w:rPr>
        <w:rFonts w:ascii="Symbol" w:hAnsi="Symbol" w:hint="default"/>
      </w:rPr>
    </w:lvl>
    <w:lvl w:ilvl="7" w:tplc="5986C2A6">
      <w:start w:val="1"/>
      <w:numFmt w:val="bullet"/>
      <w:lvlText w:val="o"/>
      <w:lvlJc w:val="left"/>
      <w:pPr>
        <w:ind w:left="5760" w:hanging="360"/>
      </w:pPr>
      <w:rPr>
        <w:rFonts w:ascii="Courier New" w:hAnsi="Courier New" w:hint="default"/>
      </w:rPr>
    </w:lvl>
    <w:lvl w:ilvl="8" w:tplc="CEDC4486">
      <w:start w:val="1"/>
      <w:numFmt w:val="bullet"/>
      <w:lvlText w:val=""/>
      <w:lvlJc w:val="left"/>
      <w:pPr>
        <w:ind w:left="6480" w:hanging="360"/>
      </w:pPr>
      <w:rPr>
        <w:rFonts w:ascii="Wingdings" w:hAnsi="Wingdings" w:hint="default"/>
      </w:rPr>
    </w:lvl>
  </w:abstractNum>
  <w:abstractNum w:abstractNumId="14" w15:restartNumberingAfterBreak="0">
    <w:nsid w:val="39F94D0C"/>
    <w:multiLevelType w:val="hybridMultilevel"/>
    <w:tmpl w:val="F0686E78"/>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B278BFA"/>
    <w:multiLevelType w:val="hybridMultilevel"/>
    <w:tmpl w:val="850E12EC"/>
    <w:lvl w:ilvl="0" w:tplc="6270BD68">
      <w:start w:val="1"/>
      <w:numFmt w:val="bullet"/>
      <w:lvlText w:val=""/>
      <w:lvlJc w:val="left"/>
      <w:pPr>
        <w:ind w:left="720" w:hanging="360"/>
      </w:pPr>
      <w:rPr>
        <w:rFonts w:ascii="Symbol" w:hAnsi="Symbol" w:hint="default"/>
      </w:rPr>
    </w:lvl>
    <w:lvl w:ilvl="1" w:tplc="DA769A5A">
      <w:start w:val="1"/>
      <w:numFmt w:val="bullet"/>
      <w:lvlText w:val="o"/>
      <w:lvlJc w:val="left"/>
      <w:pPr>
        <w:ind w:left="1440" w:hanging="360"/>
      </w:pPr>
      <w:rPr>
        <w:rFonts w:ascii="Courier New" w:hAnsi="Courier New" w:hint="default"/>
      </w:rPr>
    </w:lvl>
    <w:lvl w:ilvl="2" w:tplc="191CBB42">
      <w:start w:val="1"/>
      <w:numFmt w:val="bullet"/>
      <w:lvlText w:val=""/>
      <w:lvlJc w:val="left"/>
      <w:pPr>
        <w:ind w:left="2160" w:hanging="360"/>
      </w:pPr>
      <w:rPr>
        <w:rFonts w:ascii="Wingdings" w:hAnsi="Wingdings" w:hint="default"/>
      </w:rPr>
    </w:lvl>
    <w:lvl w:ilvl="3" w:tplc="83D4FFCA">
      <w:start w:val="1"/>
      <w:numFmt w:val="bullet"/>
      <w:lvlText w:val=""/>
      <w:lvlJc w:val="left"/>
      <w:pPr>
        <w:ind w:left="2880" w:hanging="360"/>
      </w:pPr>
      <w:rPr>
        <w:rFonts w:ascii="Symbol" w:hAnsi="Symbol" w:hint="default"/>
      </w:rPr>
    </w:lvl>
    <w:lvl w:ilvl="4" w:tplc="6F98817E">
      <w:start w:val="1"/>
      <w:numFmt w:val="bullet"/>
      <w:lvlText w:val="o"/>
      <w:lvlJc w:val="left"/>
      <w:pPr>
        <w:ind w:left="3600" w:hanging="360"/>
      </w:pPr>
      <w:rPr>
        <w:rFonts w:ascii="Courier New" w:hAnsi="Courier New" w:hint="default"/>
      </w:rPr>
    </w:lvl>
    <w:lvl w:ilvl="5" w:tplc="2C622A8E">
      <w:start w:val="1"/>
      <w:numFmt w:val="bullet"/>
      <w:lvlText w:val=""/>
      <w:lvlJc w:val="left"/>
      <w:pPr>
        <w:ind w:left="4320" w:hanging="360"/>
      </w:pPr>
      <w:rPr>
        <w:rFonts w:ascii="Wingdings" w:hAnsi="Wingdings" w:hint="default"/>
      </w:rPr>
    </w:lvl>
    <w:lvl w:ilvl="6" w:tplc="DE8A1170">
      <w:start w:val="1"/>
      <w:numFmt w:val="bullet"/>
      <w:lvlText w:val=""/>
      <w:lvlJc w:val="left"/>
      <w:pPr>
        <w:ind w:left="5040" w:hanging="360"/>
      </w:pPr>
      <w:rPr>
        <w:rFonts w:ascii="Symbol" w:hAnsi="Symbol" w:hint="default"/>
      </w:rPr>
    </w:lvl>
    <w:lvl w:ilvl="7" w:tplc="77CC691C">
      <w:start w:val="1"/>
      <w:numFmt w:val="bullet"/>
      <w:lvlText w:val="o"/>
      <w:lvlJc w:val="left"/>
      <w:pPr>
        <w:ind w:left="5760" w:hanging="360"/>
      </w:pPr>
      <w:rPr>
        <w:rFonts w:ascii="Courier New" w:hAnsi="Courier New" w:hint="default"/>
      </w:rPr>
    </w:lvl>
    <w:lvl w:ilvl="8" w:tplc="E29623B8">
      <w:start w:val="1"/>
      <w:numFmt w:val="bullet"/>
      <w:lvlText w:val=""/>
      <w:lvlJc w:val="left"/>
      <w:pPr>
        <w:ind w:left="6480" w:hanging="360"/>
      </w:pPr>
      <w:rPr>
        <w:rFonts w:ascii="Wingdings" w:hAnsi="Wingdings" w:hint="default"/>
      </w:rPr>
    </w:lvl>
  </w:abstractNum>
  <w:abstractNum w:abstractNumId="16" w15:restartNumberingAfterBreak="0">
    <w:nsid w:val="3C8F06A9"/>
    <w:multiLevelType w:val="multilevel"/>
    <w:tmpl w:val="4BDE18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4042631E"/>
    <w:multiLevelType w:val="hybridMultilevel"/>
    <w:tmpl w:val="7974CA6A"/>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8" w15:restartNumberingAfterBreak="0">
    <w:nsid w:val="40583E7A"/>
    <w:multiLevelType w:val="hybridMultilevel"/>
    <w:tmpl w:val="FFCE4C9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9" w15:restartNumberingAfterBreak="0">
    <w:nsid w:val="41644F22"/>
    <w:multiLevelType w:val="hybridMultilevel"/>
    <w:tmpl w:val="FF5ADAE8"/>
    <w:lvl w:ilvl="0" w:tplc="FE745CE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430F4ED7"/>
    <w:multiLevelType w:val="hybridMultilevel"/>
    <w:tmpl w:val="9EC20076"/>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375196D"/>
    <w:multiLevelType w:val="hybridMultilevel"/>
    <w:tmpl w:val="3B9AD4AC"/>
    <w:lvl w:ilvl="0" w:tplc="08090001">
      <w:start w:val="1"/>
      <w:numFmt w:val="bullet"/>
      <w:lvlText w:val=""/>
      <w:lvlJc w:val="left"/>
      <w:pPr>
        <w:tabs>
          <w:tab w:val="num" w:pos="1800"/>
        </w:tabs>
        <w:ind w:left="1800" w:hanging="360"/>
      </w:pPr>
      <w:rPr>
        <w:rFonts w:ascii="Symbol" w:hAnsi="Symbol" w:hint="default"/>
      </w:rPr>
    </w:lvl>
    <w:lvl w:ilvl="1" w:tplc="08090003" w:tentative="1">
      <w:start w:val="1"/>
      <w:numFmt w:val="bullet"/>
      <w:lvlText w:val="o"/>
      <w:lvlJc w:val="left"/>
      <w:pPr>
        <w:tabs>
          <w:tab w:val="num" w:pos="2520"/>
        </w:tabs>
        <w:ind w:left="2520" w:hanging="360"/>
      </w:pPr>
      <w:rPr>
        <w:rFonts w:ascii="Courier New" w:hAnsi="Courier New" w:cs="Courier New" w:hint="default"/>
      </w:rPr>
    </w:lvl>
    <w:lvl w:ilvl="2" w:tplc="08090005" w:tentative="1">
      <w:start w:val="1"/>
      <w:numFmt w:val="bullet"/>
      <w:lvlText w:val=""/>
      <w:lvlJc w:val="left"/>
      <w:pPr>
        <w:tabs>
          <w:tab w:val="num" w:pos="3240"/>
        </w:tabs>
        <w:ind w:left="3240" w:hanging="360"/>
      </w:pPr>
      <w:rPr>
        <w:rFonts w:ascii="Wingdings" w:hAnsi="Wingdings" w:hint="default"/>
      </w:rPr>
    </w:lvl>
    <w:lvl w:ilvl="3" w:tplc="08090001" w:tentative="1">
      <w:start w:val="1"/>
      <w:numFmt w:val="bullet"/>
      <w:lvlText w:val=""/>
      <w:lvlJc w:val="left"/>
      <w:pPr>
        <w:tabs>
          <w:tab w:val="num" w:pos="3960"/>
        </w:tabs>
        <w:ind w:left="3960" w:hanging="360"/>
      </w:pPr>
      <w:rPr>
        <w:rFonts w:ascii="Symbol" w:hAnsi="Symbol" w:hint="default"/>
      </w:rPr>
    </w:lvl>
    <w:lvl w:ilvl="4" w:tplc="08090003" w:tentative="1">
      <w:start w:val="1"/>
      <w:numFmt w:val="bullet"/>
      <w:lvlText w:val="o"/>
      <w:lvlJc w:val="left"/>
      <w:pPr>
        <w:tabs>
          <w:tab w:val="num" w:pos="4680"/>
        </w:tabs>
        <w:ind w:left="4680" w:hanging="360"/>
      </w:pPr>
      <w:rPr>
        <w:rFonts w:ascii="Courier New" w:hAnsi="Courier New" w:cs="Courier New" w:hint="default"/>
      </w:rPr>
    </w:lvl>
    <w:lvl w:ilvl="5" w:tplc="08090005" w:tentative="1">
      <w:start w:val="1"/>
      <w:numFmt w:val="bullet"/>
      <w:lvlText w:val=""/>
      <w:lvlJc w:val="left"/>
      <w:pPr>
        <w:tabs>
          <w:tab w:val="num" w:pos="5400"/>
        </w:tabs>
        <w:ind w:left="5400" w:hanging="360"/>
      </w:pPr>
      <w:rPr>
        <w:rFonts w:ascii="Wingdings" w:hAnsi="Wingdings" w:hint="default"/>
      </w:rPr>
    </w:lvl>
    <w:lvl w:ilvl="6" w:tplc="08090001" w:tentative="1">
      <w:start w:val="1"/>
      <w:numFmt w:val="bullet"/>
      <w:lvlText w:val=""/>
      <w:lvlJc w:val="left"/>
      <w:pPr>
        <w:tabs>
          <w:tab w:val="num" w:pos="6120"/>
        </w:tabs>
        <w:ind w:left="6120" w:hanging="360"/>
      </w:pPr>
      <w:rPr>
        <w:rFonts w:ascii="Symbol" w:hAnsi="Symbol" w:hint="default"/>
      </w:rPr>
    </w:lvl>
    <w:lvl w:ilvl="7" w:tplc="08090003" w:tentative="1">
      <w:start w:val="1"/>
      <w:numFmt w:val="bullet"/>
      <w:lvlText w:val="o"/>
      <w:lvlJc w:val="left"/>
      <w:pPr>
        <w:tabs>
          <w:tab w:val="num" w:pos="6840"/>
        </w:tabs>
        <w:ind w:left="6840" w:hanging="360"/>
      </w:pPr>
      <w:rPr>
        <w:rFonts w:ascii="Courier New" w:hAnsi="Courier New" w:cs="Courier New" w:hint="default"/>
      </w:rPr>
    </w:lvl>
    <w:lvl w:ilvl="8" w:tplc="08090005" w:tentative="1">
      <w:start w:val="1"/>
      <w:numFmt w:val="bullet"/>
      <w:lvlText w:val=""/>
      <w:lvlJc w:val="left"/>
      <w:pPr>
        <w:tabs>
          <w:tab w:val="num" w:pos="7560"/>
        </w:tabs>
        <w:ind w:left="7560" w:hanging="360"/>
      </w:pPr>
      <w:rPr>
        <w:rFonts w:ascii="Wingdings" w:hAnsi="Wingdings" w:hint="default"/>
      </w:rPr>
    </w:lvl>
  </w:abstractNum>
  <w:abstractNum w:abstractNumId="22" w15:restartNumberingAfterBreak="0">
    <w:nsid w:val="43A420D8"/>
    <w:multiLevelType w:val="multilevel"/>
    <w:tmpl w:val="ACAE0826"/>
    <w:lvl w:ilvl="0">
      <w:start w:val="1"/>
      <w:numFmt w:val="bullet"/>
      <w:lvlText w:val="o"/>
      <w:lvlJc w:val="left"/>
      <w:pPr>
        <w:ind w:left="720" w:hanging="360"/>
      </w:pPr>
      <w:rPr>
        <w:rFonts w:ascii="Courier New" w:hAnsi="Courier New" w:cs="Courier New" w:hint="default"/>
      </w:rPr>
    </w:lvl>
    <w:lvl w:ilvl="1">
      <w:start w:val="1"/>
      <w:numFmt w:val="decimal"/>
      <w:isLgl/>
      <w:lvlText w:val="%1.%2"/>
      <w:lvlJc w:val="left"/>
      <w:pPr>
        <w:ind w:left="720" w:hanging="360"/>
      </w:pPr>
      <w:rPr>
        <w:rFonts w:eastAsiaTheme="minorEastAsia" w:hint="default"/>
        <w:color w:val="000000" w:themeColor="text1"/>
      </w:rPr>
    </w:lvl>
    <w:lvl w:ilvl="2">
      <w:start w:val="1"/>
      <w:numFmt w:val="decimal"/>
      <w:isLgl/>
      <w:lvlText w:val="%1.%2.%3"/>
      <w:lvlJc w:val="left"/>
      <w:pPr>
        <w:ind w:left="1080" w:hanging="720"/>
      </w:pPr>
      <w:rPr>
        <w:rFonts w:eastAsiaTheme="minorEastAsia" w:hint="default"/>
        <w:color w:val="000000" w:themeColor="text1"/>
      </w:rPr>
    </w:lvl>
    <w:lvl w:ilvl="3">
      <w:start w:val="1"/>
      <w:numFmt w:val="bullet"/>
      <w:lvlText w:val=""/>
      <w:lvlJc w:val="left"/>
      <w:pPr>
        <w:ind w:left="1080" w:hanging="720"/>
      </w:pPr>
      <w:rPr>
        <w:rFonts w:ascii="Symbol" w:hAnsi="Symbol" w:hint="default"/>
        <w:color w:val="000000" w:themeColor="text1"/>
      </w:rPr>
    </w:lvl>
    <w:lvl w:ilvl="4">
      <w:start w:val="1"/>
      <w:numFmt w:val="decimal"/>
      <w:isLgl/>
      <w:lvlText w:val="%1.%2.%3.%4.%5"/>
      <w:lvlJc w:val="left"/>
      <w:pPr>
        <w:ind w:left="1440" w:hanging="1080"/>
      </w:pPr>
      <w:rPr>
        <w:rFonts w:eastAsiaTheme="minorEastAsia" w:hint="default"/>
        <w:color w:val="000000" w:themeColor="text1"/>
      </w:rPr>
    </w:lvl>
    <w:lvl w:ilvl="5">
      <w:start w:val="1"/>
      <w:numFmt w:val="decimal"/>
      <w:isLgl/>
      <w:lvlText w:val="%1.%2.%3.%4.%5.%6"/>
      <w:lvlJc w:val="left"/>
      <w:pPr>
        <w:ind w:left="1440" w:hanging="1080"/>
      </w:pPr>
      <w:rPr>
        <w:rFonts w:eastAsiaTheme="minorEastAsia" w:hint="default"/>
        <w:color w:val="000000" w:themeColor="text1"/>
      </w:rPr>
    </w:lvl>
    <w:lvl w:ilvl="6">
      <w:start w:val="1"/>
      <w:numFmt w:val="decimal"/>
      <w:isLgl/>
      <w:lvlText w:val="%1.%2.%3.%4.%5.%6.%7"/>
      <w:lvlJc w:val="left"/>
      <w:pPr>
        <w:ind w:left="1800" w:hanging="1440"/>
      </w:pPr>
      <w:rPr>
        <w:rFonts w:eastAsiaTheme="minorEastAsia" w:hint="default"/>
        <w:color w:val="000000" w:themeColor="text1"/>
      </w:rPr>
    </w:lvl>
    <w:lvl w:ilvl="7">
      <w:start w:val="1"/>
      <w:numFmt w:val="decimal"/>
      <w:isLgl/>
      <w:lvlText w:val="%1.%2.%3.%4.%5.%6.%7.%8"/>
      <w:lvlJc w:val="left"/>
      <w:pPr>
        <w:ind w:left="1800" w:hanging="1440"/>
      </w:pPr>
      <w:rPr>
        <w:rFonts w:eastAsiaTheme="minorEastAsia" w:hint="default"/>
        <w:color w:val="000000" w:themeColor="text1"/>
      </w:rPr>
    </w:lvl>
    <w:lvl w:ilvl="8">
      <w:start w:val="1"/>
      <w:numFmt w:val="decimal"/>
      <w:isLgl/>
      <w:lvlText w:val="%1.%2.%3.%4.%5.%6.%7.%8.%9"/>
      <w:lvlJc w:val="left"/>
      <w:pPr>
        <w:ind w:left="2160" w:hanging="1800"/>
      </w:pPr>
      <w:rPr>
        <w:rFonts w:eastAsiaTheme="minorEastAsia" w:hint="default"/>
        <w:color w:val="000000" w:themeColor="text1"/>
      </w:rPr>
    </w:lvl>
  </w:abstractNum>
  <w:abstractNum w:abstractNumId="23" w15:restartNumberingAfterBreak="0">
    <w:nsid w:val="45D54515"/>
    <w:multiLevelType w:val="hybridMultilevel"/>
    <w:tmpl w:val="147054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5F0383A"/>
    <w:multiLevelType w:val="hybridMultilevel"/>
    <w:tmpl w:val="96409502"/>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25" w15:restartNumberingAfterBreak="0">
    <w:nsid w:val="46AA2DE2"/>
    <w:multiLevelType w:val="hybridMultilevel"/>
    <w:tmpl w:val="C87236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6B96B55"/>
    <w:multiLevelType w:val="hybridMultilevel"/>
    <w:tmpl w:val="F67A4B90"/>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7" w15:restartNumberingAfterBreak="0">
    <w:nsid w:val="47647A32"/>
    <w:multiLevelType w:val="hybridMultilevel"/>
    <w:tmpl w:val="C9FC629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8" w15:restartNumberingAfterBreak="0">
    <w:nsid w:val="47A5484E"/>
    <w:multiLevelType w:val="multilevel"/>
    <w:tmpl w:val="62AE330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eastAsiaTheme="minorEastAsia" w:hint="default"/>
        <w:color w:val="000000" w:themeColor="text1"/>
      </w:rPr>
    </w:lvl>
    <w:lvl w:ilvl="2">
      <w:start w:val="1"/>
      <w:numFmt w:val="decimal"/>
      <w:isLgl/>
      <w:lvlText w:val="%1.%2.%3"/>
      <w:lvlJc w:val="left"/>
      <w:pPr>
        <w:ind w:left="1080" w:hanging="720"/>
      </w:pPr>
      <w:rPr>
        <w:rFonts w:eastAsiaTheme="minorEastAsia" w:hint="default"/>
        <w:color w:val="000000" w:themeColor="text1"/>
      </w:rPr>
    </w:lvl>
    <w:lvl w:ilvl="3">
      <w:start w:val="1"/>
      <w:numFmt w:val="bullet"/>
      <w:lvlText w:val=""/>
      <w:lvlJc w:val="left"/>
      <w:pPr>
        <w:ind w:left="1080" w:hanging="720"/>
      </w:pPr>
      <w:rPr>
        <w:rFonts w:ascii="Symbol" w:hAnsi="Symbol" w:hint="default"/>
        <w:color w:val="000000" w:themeColor="text1"/>
      </w:rPr>
    </w:lvl>
    <w:lvl w:ilvl="4">
      <w:start w:val="1"/>
      <w:numFmt w:val="decimal"/>
      <w:isLgl/>
      <w:lvlText w:val="%1.%2.%3.%4.%5"/>
      <w:lvlJc w:val="left"/>
      <w:pPr>
        <w:ind w:left="1440" w:hanging="1080"/>
      </w:pPr>
      <w:rPr>
        <w:rFonts w:eastAsiaTheme="minorEastAsia" w:hint="default"/>
        <w:color w:val="000000" w:themeColor="text1"/>
      </w:rPr>
    </w:lvl>
    <w:lvl w:ilvl="5">
      <w:start w:val="1"/>
      <w:numFmt w:val="decimal"/>
      <w:isLgl/>
      <w:lvlText w:val="%1.%2.%3.%4.%5.%6"/>
      <w:lvlJc w:val="left"/>
      <w:pPr>
        <w:ind w:left="1440" w:hanging="1080"/>
      </w:pPr>
      <w:rPr>
        <w:rFonts w:eastAsiaTheme="minorEastAsia" w:hint="default"/>
        <w:color w:val="000000" w:themeColor="text1"/>
      </w:rPr>
    </w:lvl>
    <w:lvl w:ilvl="6">
      <w:start w:val="1"/>
      <w:numFmt w:val="decimal"/>
      <w:isLgl/>
      <w:lvlText w:val="%1.%2.%3.%4.%5.%6.%7"/>
      <w:lvlJc w:val="left"/>
      <w:pPr>
        <w:ind w:left="1800" w:hanging="1440"/>
      </w:pPr>
      <w:rPr>
        <w:rFonts w:eastAsiaTheme="minorEastAsia" w:hint="default"/>
        <w:color w:val="000000" w:themeColor="text1"/>
      </w:rPr>
    </w:lvl>
    <w:lvl w:ilvl="7">
      <w:start w:val="1"/>
      <w:numFmt w:val="decimal"/>
      <w:isLgl/>
      <w:lvlText w:val="%1.%2.%3.%4.%5.%6.%7.%8"/>
      <w:lvlJc w:val="left"/>
      <w:pPr>
        <w:ind w:left="1800" w:hanging="1440"/>
      </w:pPr>
      <w:rPr>
        <w:rFonts w:eastAsiaTheme="minorEastAsia" w:hint="default"/>
        <w:color w:val="000000" w:themeColor="text1"/>
      </w:rPr>
    </w:lvl>
    <w:lvl w:ilvl="8">
      <w:start w:val="1"/>
      <w:numFmt w:val="decimal"/>
      <w:isLgl/>
      <w:lvlText w:val="%1.%2.%3.%4.%5.%6.%7.%8.%9"/>
      <w:lvlJc w:val="left"/>
      <w:pPr>
        <w:ind w:left="2160" w:hanging="1800"/>
      </w:pPr>
      <w:rPr>
        <w:rFonts w:eastAsiaTheme="minorEastAsia" w:hint="default"/>
        <w:color w:val="000000" w:themeColor="text1"/>
      </w:rPr>
    </w:lvl>
  </w:abstractNum>
  <w:abstractNum w:abstractNumId="29" w15:restartNumberingAfterBreak="0">
    <w:nsid w:val="4C022F11"/>
    <w:multiLevelType w:val="hybridMultilevel"/>
    <w:tmpl w:val="C72446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1143274"/>
    <w:multiLevelType w:val="hybridMultilevel"/>
    <w:tmpl w:val="836C2C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47B3105"/>
    <w:multiLevelType w:val="multilevel"/>
    <w:tmpl w:val="B134B7D0"/>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553D4C22"/>
    <w:multiLevelType w:val="hybridMultilevel"/>
    <w:tmpl w:val="DE669F32"/>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3" w15:restartNumberingAfterBreak="0">
    <w:nsid w:val="56C05A6E"/>
    <w:multiLevelType w:val="hybridMultilevel"/>
    <w:tmpl w:val="082CF080"/>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6CA43A9"/>
    <w:multiLevelType w:val="hybridMultilevel"/>
    <w:tmpl w:val="EE605CCE"/>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577E40A0"/>
    <w:multiLevelType w:val="hybridMultilevel"/>
    <w:tmpl w:val="11B813FA"/>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36" w15:restartNumberingAfterBreak="0">
    <w:nsid w:val="581D126B"/>
    <w:multiLevelType w:val="hybridMultilevel"/>
    <w:tmpl w:val="866ED3DE"/>
    <w:lvl w:ilvl="0" w:tplc="6CA212BE">
      <w:start w:val="1"/>
      <w:numFmt w:val="decimal"/>
      <w:lvlText w:val="%1."/>
      <w:lvlJc w:val="left"/>
      <w:pPr>
        <w:ind w:left="5889" w:hanging="360"/>
      </w:pPr>
      <w:rPr>
        <w:rFonts w:hint="default"/>
      </w:rPr>
    </w:lvl>
    <w:lvl w:ilvl="1" w:tplc="08090019" w:tentative="1">
      <w:start w:val="1"/>
      <w:numFmt w:val="lowerLetter"/>
      <w:lvlText w:val="%2."/>
      <w:lvlJc w:val="left"/>
      <w:pPr>
        <w:ind w:left="6609" w:hanging="360"/>
      </w:pPr>
    </w:lvl>
    <w:lvl w:ilvl="2" w:tplc="0809001B" w:tentative="1">
      <w:start w:val="1"/>
      <w:numFmt w:val="lowerRoman"/>
      <w:lvlText w:val="%3."/>
      <w:lvlJc w:val="right"/>
      <w:pPr>
        <w:ind w:left="7329" w:hanging="180"/>
      </w:pPr>
    </w:lvl>
    <w:lvl w:ilvl="3" w:tplc="0809000F" w:tentative="1">
      <w:start w:val="1"/>
      <w:numFmt w:val="decimal"/>
      <w:lvlText w:val="%4."/>
      <w:lvlJc w:val="left"/>
      <w:pPr>
        <w:ind w:left="8049" w:hanging="360"/>
      </w:pPr>
    </w:lvl>
    <w:lvl w:ilvl="4" w:tplc="08090019" w:tentative="1">
      <w:start w:val="1"/>
      <w:numFmt w:val="lowerLetter"/>
      <w:lvlText w:val="%5."/>
      <w:lvlJc w:val="left"/>
      <w:pPr>
        <w:ind w:left="8769" w:hanging="360"/>
      </w:pPr>
    </w:lvl>
    <w:lvl w:ilvl="5" w:tplc="0809001B" w:tentative="1">
      <w:start w:val="1"/>
      <w:numFmt w:val="lowerRoman"/>
      <w:lvlText w:val="%6."/>
      <w:lvlJc w:val="right"/>
      <w:pPr>
        <w:ind w:left="9489" w:hanging="180"/>
      </w:pPr>
    </w:lvl>
    <w:lvl w:ilvl="6" w:tplc="0809000F" w:tentative="1">
      <w:start w:val="1"/>
      <w:numFmt w:val="decimal"/>
      <w:lvlText w:val="%7."/>
      <w:lvlJc w:val="left"/>
      <w:pPr>
        <w:ind w:left="10209" w:hanging="360"/>
      </w:pPr>
    </w:lvl>
    <w:lvl w:ilvl="7" w:tplc="08090019" w:tentative="1">
      <w:start w:val="1"/>
      <w:numFmt w:val="lowerLetter"/>
      <w:lvlText w:val="%8."/>
      <w:lvlJc w:val="left"/>
      <w:pPr>
        <w:ind w:left="10929" w:hanging="360"/>
      </w:pPr>
    </w:lvl>
    <w:lvl w:ilvl="8" w:tplc="0809001B" w:tentative="1">
      <w:start w:val="1"/>
      <w:numFmt w:val="lowerRoman"/>
      <w:lvlText w:val="%9."/>
      <w:lvlJc w:val="right"/>
      <w:pPr>
        <w:ind w:left="11649" w:hanging="180"/>
      </w:pPr>
    </w:lvl>
  </w:abstractNum>
  <w:abstractNum w:abstractNumId="37" w15:restartNumberingAfterBreak="0">
    <w:nsid w:val="58F878A6"/>
    <w:multiLevelType w:val="hybridMultilevel"/>
    <w:tmpl w:val="C63C9A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5E8EF0B8"/>
    <w:multiLevelType w:val="hybridMultilevel"/>
    <w:tmpl w:val="E30AA132"/>
    <w:lvl w:ilvl="0" w:tplc="A488A6DC">
      <w:start w:val="1"/>
      <w:numFmt w:val="bullet"/>
      <w:lvlText w:val=""/>
      <w:lvlJc w:val="left"/>
      <w:pPr>
        <w:ind w:left="720" w:hanging="360"/>
      </w:pPr>
      <w:rPr>
        <w:rFonts w:ascii="Symbol" w:hAnsi="Symbol" w:hint="default"/>
      </w:rPr>
    </w:lvl>
    <w:lvl w:ilvl="1" w:tplc="C8F86960">
      <w:start w:val="1"/>
      <w:numFmt w:val="bullet"/>
      <w:lvlText w:val="o"/>
      <w:lvlJc w:val="left"/>
      <w:pPr>
        <w:ind w:left="1440" w:hanging="360"/>
      </w:pPr>
      <w:rPr>
        <w:rFonts w:ascii="Courier New" w:hAnsi="Courier New" w:hint="default"/>
      </w:rPr>
    </w:lvl>
    <w:lvl w:ilvl="2" w:tplc="25742FEE">
      <w:start w:val="1"/>
      <w:numFmt w:val="bullet"/>
      <w:lvlText w:val=""/>
      <w:lvlJc w:val="left"/>
      <w:pPr>
        <w:ind w:left="2160" w:hanging="360"/>
      </w:pPr>
      <w:rPr>
        <w:rFonts w:ascii="Wingdings" w:hAnsi="Wingdings" w:hint="default"/>
      </w:rPr>
    </w:lvl>
    <w:lvl w:ilvl="3" w:tplc="3B42AF24">
      <w:start w:val="1"/>
      <w:numFmt w:val="bullet"/>
      <w:lvlText w:val=""/>
      <w:lvlJc w:val="left"/>
      <w:pPr>
        <w:ind w:left="2880" w:hanging="360"/>
      </w:pPr>
      <w:rPr>
        <w:rFonts w:ascii="Symbol" w:hAnsi="Symbol" w:hint="default"/>
      </w:rPr>
    </w:lvl>
    <w:lvl w:ilvl="4" w:tplc="7E8A00FE">
      <w:start w:val="1"/>
      <w:numFmt w:val="bullet"/>
      <w:lvlText w:val="o"/>
      <w:lvlJc w:val="left"/>
      <w:pPr>
        <w:ind w:left="3600" w:hanging="360"/>
      </w:pPr>
      <w:rPr>
        <w:rFonts w:ascii="Courier New" w:hAnsi="Courier New" w:hint="default"/>
      </w:rPr>
    </w:lvl>
    <w:lvl w:ilvl="5" w:tplc="725C9546">
      <w:start w:val="1"/>
      <w:numFmt w:val="bullet"/>
      <w:lvlText w:val=""/>
      <w:lvlJc w:val="left"/>
      <w:pPr>
        <w:ind w:left="4320" w:hanging="360"/>
      </w:pPr>
      <w:rPr>
        <w:rFonts w:ascii="Wingdings" w:hAnsi="Wingdings" w:hint="default"/>
      </w:rPr>
    </w:lvl>
    <w:lvl w:ilvl="6" w:tplc="4986E8DE">
      <w:start w:val="1"/>
      <w:numFmt w:val="bullet"/>
      <w:lvlText w:val=""/>
      <w:lvlJc w:val="left"/>
      <w:pPr>
        <w:ind w:left="5040" w:hanging="360"/>
      </w:pPr>
      <w:rPr>
        <w:rFonts w:ascii="Symbol" w:hAnsi="Symbol" w:hint="default"/>
      </w:rPr>
    </w:lvl>
    <w:lvl w:ilvl="7" w:tplc="1A7C6112">
      <w:start w:val="1"/>
      <w:numFmt w:val="bullet"/>
      <w:lvlText w:val="o"/>
      <w:lvlJc w:val="left"/>
      <w:pPr>
        <w:ind w:left="5760" w:hanging="360"/>
      </w:pPr>
      <w:rPr>
        <w:rFonts w:ascii="Courier New" w:hAnsi="Courier New" w:hint="default"/>
      </w:rPr>
    </w:lvl>
    <w:lvl w:ilvl="8" w:tplc="4C388C40">
      <w:start w:val="1"/>
      <w:numFmt w:val="bullet"/>
      <w:lvlText w:val=""/>
      <w:lvlJc w:val="left"/>
      <w:pPr>
        <w:ind w:left="6480" w:hanging="360"/>
      </w:pPr>
      <w:rPr>
        <w:rFonts w:ascii="Wingdings" w:hAnsi="Wingdings" w:hint="default"/>
      </w:rPr>
    </w:lvl>
  </w:abstractNum>
  <w:abstractNum w:abstractNumId="39" w15:restartNumberingAfterBreak="0">
    <w:nsid w:val="603A4A4C"/>
    <w:multiLevelType w:val="hybridMultilevel"/>
    <w:tmpl w:val="278A3F26"/>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40" w15:restartNumberingAfterBreak="0">
    <w:nsid w:val="612E79DC"/>
    <w:multiLevelType w:val="hybridMultilevel"/>
    <w:tmpl w:val="7C1A91F4"/>
    <w:lvl w:ilvl="0" w:tplc="FFFFFFFF">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6729633F"/>
    <w:multiLevelType w:val="hybridMultilevel"/>
    <w:tmpl w:val="13B41E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68E43791"/>
    <w:multiLevelType w:val="hybridMultilevel"/>
    <w:tmpl w:val="FF5ADAE8"/>
    <w:lvl w:ilvl="0" w:tplc="FE745CE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3" w15:restartNumberingAfterBreak="0">
    <w:nsid w:val="69482F53"/>
    <w:multiLevelType w:val="hybridMultilevel"/>
    <w:tmpl w:val="F864CB26"/>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6C54189F"/>
    <w:multiLevelType w:val="hybridMultilevel"/>
    <w:tmpl w:val="5E52D166"/>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0065B1E"/>
    <w:multiLevelType w:val="hybridMultilevel"/>
    <w:tmpl w:val="FEA82392"/>
    <w:lvl w:ilvl="0" w:tplc="9364F21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6" w15:restartNumberingAfterBreak="0">
    <w:nsid w:val="70B03BD2"/>
    <w:multiLevelType w:val="hybridMultilevel"/>
    <w:tmpl w:val="D0E21606"/>
    <w:lvl w:ilvl="0" w:tplc="540A762A">
      <w:start w:val="1"/>
      <w:numFmt w:val="bullet"/>
      <w:lvlText w:val=""/>
      <w:lvlJc w:val="left"/>
      <w:pPr>
        <w:ind w:left="720" w:hanging="360"/>
      </w:pPr>
      <w:rPr>
        <w:rFonts w:ascii="Symbol" w:hAnsi="Symbol" w:hint="default"/>
      </w:rPr>
    </w:lvl>
    <w:lvl w:ilvl="1" w:tplc="B35C71E0">
      <w:start w:val="1"/>
      <w:numFmt w:val="bullet"/>
      <w:lvlText w:val="o"/>
      <w:lvlJc w:val="left"/>
      <w:pPr>
        <w:ind w:left="1440" w:hanging="360"/>
      </w:pPr>
      <w:rPr>
        <w:rFonts w:ascii="Courier New" w:hAnsi="Courier New" w:hint="default"/>
      </w:rPr>
    </w:lvl>
    <w:lvl w:ilvl="2" w:tplc="2E54B78A">
      <w:start w:val="1"/>
      <w:numFmt w:val="bullet"/>
      <w:lvlText w:val=""/>
      <w:lvlJc w:val="left"/>
      <w:pPr>
        <w:ind w:left="2160" w:hanging="360"/>
      </w:pPr>
      <w:rPr>
        <w:rFonts w:ascii="Wingdings" w:hAnsi="Wingdings" w:hint="default"/>
      </w:rPr>
    </w:lvl>
    <w:lvl w:ilvl="3" w:tplc="C8BA11DC">
      <w:start w:val="1"/>
      <w:numFmt w:val="bullet"/>
      <w:lvlText w:val=""/>
      <w:lvlJc w:val="left"/>
      <w:pPr>
        <w:ind w:left="2880" w:hanging="360"/>
      </w:pPr>
      <w:rPr>
        <w:rFonts w:ascii="Symbol" w:hAnsi="Symbol" w:hint="default"/>
      </w:rPr>
    </w:lvl>
    <w:lvl w:ilvl="4" w:tplc="A6243D60">
      <w:start w:val="1"/>
      <w:numFmt w:val="bullet"/>
      <w:lvlText w:val="o"/>
      <w:lvlJc w:val="left"/>
      <w:pPr>
        <w:ind w:left="3600" w:hanging="360"/>
      </w:pPr>
      <w:rPr>
        <w:rFonts w:ascii="Courier New" w:hAnsi="Courier New" w:hint="default"/>
      </w:rPr>
    </w:lvl>
    <w:lvl w:ilvl="5" w:tplc="E092CD4A">
      <w:start w:val="1"/>
      <w:numFmt w:val="bullet"/>
      <w:lvlText w:val=""/>
      <w:lvlJc w:val="left"/>
      <w:pPr>
        <w:ind w:left="4320" w:hanging="360"/>
      </w:pPr>
      <w:rPr>
        <w:rFonts w:ascii="Wingdings" w:hAnsi="Wingdings" w:hint="default"/>
      </w:rPr>
    </w:lvl>
    <w:lvl w:ilvl="6" w:tplc="3D10E25E">
      <w:start w:val="1"/>
      <w:numFmt w:val="bullet"/>
      <w:lvlText w:val=""/>
      <w:lvlJc w:val="left"/>
      <w:pPr>
        <w:ind w:left="5040" w:hanging="360"/>
      </w:pPr>
      <w:rPr>
        <w:rFonts w:ascii="Symbol" w:hAnsi="Symbol" w:hint="default"/>
      </w:rPr>
    </w:lvl>
    <w:lvl w:ilvl="7" w:tplc="F29AAD1C">
      <w:start w:val="1"/>
      <w:numFmt w:val="bullet"/>
      <w:lvlText w:val="o"/>
      <w:lvlJc w:val="left"/>
      <w:pPr>
        <w:ind w:left="5760" w:hanging="360"/>
      </w:pPr>
      <w:rPr>
        <w:rFonts w:ascii="Courier New" w:hAnsi="Courier New" w:hint="default"/>
      </w:rPr>
    </w:lvl>
    <w:lvl w:ilvl="8" w:tplc="BE9C1166">
      <w:start w:val="1"/>
      <w:numFmt w:val="bullet"/>
      <w:lvlText w:val=""/>
      <w:lvlJc w:val="left"/>
      <w:pPr>
        <w:ind w:left="6480" w:hanging="360"/>
      </w:pPr>
      <w:rPr>
        <w:rFonts w:ascii="Wingdings" w:hAnsi="Wingdings" w:hint="default"/>
      </w:rPr>
    </w:lvl>
  </w:abstractNum>
  <w:abstractNum w:abstractNumId="47" w15:restartNumberingAfterBreak="0">
    <w:nsid w:val="71692276"/>
    <w:multiLevelType w:val="hybridMultilevel"/>
    <w:tmpl w:val="7B5E61F0"/>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737930EB"/>
    <w:multiLevelType w:val="hybridMultilevel"/>
    <w:tmpl w:val="E974903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9" w15:restartNumberingAfterBreak="0">
    <w:nsid w:val="73817E21"/>
    <w:multiLevelType w:val="hybridMultilevel"/>
    <w:tmpl w:val="5038C6EA"/>
    <w:lvl w:ilvl="0" w:tplc="0A62C800">
      <w:start w:val="1"/>
      <w:numFmt w:val="bullet"/>
      <w:lvlText w:val=""/>
      <w:lvlJc w:val="left"/>
      <w:pPr>
        <w:tabs>
          <w:tab w:val="num" w:pos="2160"/>
        </w:tabs>
        <w:ind w:left="2160" w:hanging="360"/>
      </w:pPr>
      <w:rPr>
        <w:rFonts w:ascii="Symbol" w:hAnsi="Symbol" w:hint="default"/>
        <w:sz w:val="24"/>
        <w:szCs w:val="24"/>
      </w:rPr>
    </w:lvl>
    <w:lvl w:ilvl="1" w:tplc="0809000F">
      <w:start w:val="1"/>
      <w:numFmt w:val="decimal"/>
      <w:lvlText w:val="%2."/>
      <w:lvlJc w:val="left"/>
      <w:pPr>
        <w:tabs>
          <w:tab w:val="num" w:pos="2880"/>
        </w:tabs>
        <w:ind w:left="2880" w:hanging="360"/>
      </w:pPr>
      <w:rPr>
        <w:rFonts w:hint="default"/>
        <w:sz w:val="24"/>
        <w:szCs w:val="24"/>
      </w:rPr>
    </w:lvl>
    <w:lvl w:ilvl="2" w:tplc="08090005" w:tentative="1">
      <w:start w:val="1"/>
      <w:numFmt w:val="bullet"/>
      <w:lvlText w:val=""/>
      <w:lvlJc w:val="left"/>
      <w:pPr>
        <w:tabs>
          <w:tab w:val="num" w:pos="3600"/>
        </w:tabs>
        <w:ind w:left="3600" w:hanging="360"/>
      </w:pPr>
      <w:rPr>
        <w:rFonts w:ascii="Wingdings" w:hAnsi="Wingdings" w:hint="default"/>
      </w:rPr>
    </w:lvl>
    <w:lvl w:ilvl="3" w:tplc="08090001" w:tentative="1">
      <w:start w:val="1"/>
      <w:numFmt w:val="bullet"/>
      <w:lvlText w:val=""/>
      <w:lvlJc w:val="left"/>
      <w:pPr>
        <w:tabs>
          <w:tab w:val="num" w:pos="4320"/>
        </w:tabs>
        <w:ind w:left="4320" w:hanging="360"/>
      </w:pPr>
      <w:rPr>
        <w:rFonts w:ascii="Symbol" w:hAnsi="Symbol" w:hint="default"/>
      </w:rPr>
    </w:lvl>
    <w:lvl w:ilvl="4" w:tplc="08090003" w:tentative="1">
      <w:start w:val="1"/>
      <w:numFmt w:val="bullet"/>
      <w:lvlText w:val="o"/>
      <w:lvlJc w:val="left"/>
      <w:pPr>
        <w:tabs>
          <w:tab w:val="num" w:pos="5040"/>
        </w:tabs>
        <w:ind w:left="5040" w:hanging="360"/>
      </w:pPr>
      <w:rPr>
        <w:rFonts w:ascii="Courier New" w:hAnsi="Courier New" w:cs="Courier New" w:hint="default"/>
      </w:rPr>
    </w:lvl>
    <w:lvl w:ilvl="5" w:tplc="08090005" w:tentative="1">
      <w:start w:val="1"/>
      <w:numFmt w:val="bullet"/>
      <w:lvlText w:val=""/>
      <w:lvlJc w:val="left"/>
      <w:pPr>
        <w:tabs>
          <w:tab w:val="num" w:pos="5760"/>
        </w:tabs>
        <w:ind w:left="5760" w:hanging="360"/>
      </w:pPr>
      <w:rPr>
        <w:rFonts w:ascii="Wingdings" w:hAnsi="Wingdings" w:hint="default"/>
      </w:rPr>
    </w:lvl>
    <w:lvl w:ilvl="6" w:tplc="08090001" w:tentative="1">
      <w:start w:val="1"/>
      <w:numFmt w:val="bullet"/>
      <w:lvlText w:val=""/>
      <w:lvlJc w:val="left"/>
      <w:pPr>
        <w:tabs>
          <w:tab w:val="num" w:pos="6480"/>
        </w:tabs>
        <w:ind w:left="6480" w:hanging="360"/>
      </w:pPr>
      <w:rPr>
        <w:rFonts w:ascii="Symbol" w:hAnsi="Symbol" w:hint="default"/>
      </w:rPr>
    </w:lvl>
    <w:lvl w:ilvl="7" w:tplc="08090003" w:tentative="1">
      <w:start w:val="1"/>
      <w:numFmt w:val="bullet"/>
      <w:lvlText w:val="o"/>
      <w:lvlJc w:val="left"/>
      <w:pPr>
        <w:tabs>
          <w:tab w:val="num" w:pos="7200"/>
        </w:tabs>
        <w:ind w:left="7200" w:hanging="360"/>
      </w:pPr>
      <w:rPr>
        <w:rFonts w:ascii="Courier New" w:hAnsi="Courier New" w:cs="Courier New" w:hint="default"/>
      </w:rPr>
    </w:lvl>
    <w:lvl w:ilvl="8" w:tplc="08090005" w:tentative="1">
      <w:start w:val="1"/>
      <w:numFmt w:val="bullet"/>
      <w:lvlText w:val=""/>
      <w:lvlJc w:val="left"/>
      <w:pPr>
        <w:tabs>
          <w:tab w:val="num" w:pos="7920"/>
        </w:tabs>
        <w:ind w:left="7920" w:hanging="360"/>
      </w:pPr>
      <w:rPr>
        <w:rFonts w:ascii="Wingdings" w:hAnsi="Wingdings" w:hint="default"/>
      </w:rPr>
    </w:lvl>
  </w:abstractNum>
  <w:abstractNum w:abstractNumId="50" w15:restartNumberingAfterBreak="0">
    <w:nsid w:val="73D92B75"/>
    <w:multiLevelType w:val="hybridMultilevel"/>
    <w:tmpl w:val="B9FA3E14"/>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1" w15:restartNumberingAfterBreak="0">
    <w:nsid w:val="76D804B3"/>
    <w:multiLevelType w:val="hybridMultilevel"/>
    <w:tmpl w:val="D8D4E8F6"/>
    <w:lvl w:ilvl="0" w:tplc="156E7306">
      <w:start w:val="1"/>
      <w:numFmt w:val="lowerLetter"/>
      <w:lvlText w:val="%1)"/>
      <w:lvlJc w:val="left"/>
      <w:pPr>
        <w:ind w:left="927" w:hanging="360"/>
      </w:pPr>
      <w:rPr>
        <w:rFonts w:hint="default"/>
      </w:rPr>
    </w:lvl>
    <w:lvl w:ilvl="1" w:tplc="D2941218">
      <w:start w:val="1"/>
      <w:numFmt w:val="lowerRoman"/>
      <w:lvlText w:val="%2)"/>
      <w:lvlJc w:val="left"/>
      <w:pPr>
        <w:ind w:left="1647" w:hanging="360"/>
      </w:pPr>
      <w:rPr>
        <w:rFonts w:hint="default"/>
      </w:r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52" w15:restartNumberingAfterBreak="0">
    <w:nsid w:val="76E15988"/>
    <w:multiLevelType w:val="hybridMultilevel"/>
    <w:tmpl w:val="21120FEA"/>
    <w:lvl w:ilvl="0" w:tplc="156E7306">
      <w:start w:val="1"/>
      <w:numFmt w:val="lowerLetter"/>
      <w:lvlText w:val="%1)"/>
      <w:lvlJc w:val="left"/>
      <w:pPr>
        <w:ind w:left="927" w:hanging="360"/>
      </w:pPr>
      <w:rPr>
        <w:rFonts w:hint="default"/>
      </w:rPr>
    </w:lvl>
    <w:lvl w:ilvl="1" w:tplc="08090019">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53" w15:restartNumberingAfterBreak="0">
    <w:nsid w:val="79DD6AD6"/>
    <w:multiLevelType w:val="hybridMultilevel"/>
    <w:tmpl w:val="B582C2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4" w15:restartNumberingAfterBreak="0">
    <w:nsid w:val="7D921A6C"/>
    <w:multiLevelType w:val="hybridMultilevel"/>
    <w:tmpl w:val="96C489D4"/>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55" w15:restartNumberingAfterBreak="0">
    <w:nsid w:val="7E2F30D3"/>
    <w:multiLevelType w:val="hybridMultilevel"/>
    <w:tmpl w:val="ADA878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50631736">
    <w:abstractNumId w:val="34"/>
  </w:num>
  <w:num w:numId="2" w16cid:durableId="1742675257">
    <w:abstractNumId w:val="48"/>
  </w:num>
  <w:num w:numId="3" w16cid:durableId="83302364">
    <w:abstractNumId w:val="2"/>
  </w:num>
  <w:num w:numId="4" w16cid:durableId="1395471440">
    <w:abstractNumId w:val="49"/>
  </w:num>
  <w:num w:numId="5" w16cid:durableId="1078209173">
    <w:abstractNumId w:val="21"/>
  </w:num>
  <w:num w:numId="6" w16cid:durableId="1291205106">
    <w:abstractNumId w:val="17"/>
  </w:num>
  <w:num w:numId="7" w16cid:durableId="1917396251">
    <w:abstractNumId w:val="18"/>
  </w:num>
  <w:num w:numId="8" w16cid:durableId="805506743">
    <w:abstractNumId w:val="0"/>
  </w:num>
  <w:num w:numId="9" w16cid:durableId="764612089">
    <w:abstractNumId w:val="26"/>
  </w:num>
  <w:num w:numId="10" w16cid:durableId="1840581072">
    <w:abstractNumId w:val="9"/>
  </w:num>
  <w:num w:numId="11" w16cid:durableId="1831367886">
    <w:abstractNumId w:val="54"/>
  </w:num>
  <w:num w:numId="12" w16cid:durableId="1117875130">
    <w:abstractNumId w:val="32"/>
  </w:num>
  <w:num w:numId="13" w16cid:durableId="254752481">
    <w:abstractNumId w:val="42"/>
  </w:num>
  <w:num w:numId="14" w16cid:durableId="390078944">
    <w:abstractNumId w:val="52"/>
  </w:num>
  <w:num w:numId="15" w16cid:durableId="47799571">
    <w:abstractNumId w:val="51"/>
  </w:num>
  <w:num w:numId="16" w16cid:durableId="52118994">
    <w:abstractNumId w:val="45"/>
  </w:num>
  <w:num w:numId="17" w16cid:durableId="1592735323">
    <w:abstractNumId w:val="19"/>
  </w:num>
  <w:num w:numId="18" w16cid:durableId="213081790">
    <w:abstractNumId w:val="7"/>
  </w:num>
  <w:num w:numId="19" w16cid:durableId="1222836583">
    <w:abstractNumId w:val="28"/>
  </w:num>
  <w:num w:numId="20" w16cid:durableId="110179748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447748235">
    <w:abstractNumId w:val="36"/>
  </w:num>
  <w:num w:numId="22" w16cid:durableId="1219895814">
    <w:abstractNumId w:val="1"/>
  </w:num>
  <w:num w:numId="23" w16cid:durableId="1719939853">
    <w:abstractNumId w:val="4"/>
  </w:num>
  <w:num w:numId="24" w16cid:durableId="664432033">
    <w:abstractNumId w:val="47"/>
  </w:num>
  <w:num w:numId="25" w16cid:durableId="192428212">
    <w:abstractNumId w:val="20"/>
  </w:num>
  <w:num w:numId="26" w16cid:durableId="212233879">
    <w:abstractNumId w:val="44"/>
  </w:num>
  <w:num w:numId="27" w16cid:durableId="1932351736">
    <w:abstractNumId w:val="50"/>
  </w:num>
  <w:num w:numId="28" w16cid:durableId="173611507">
    <w:abstractNumId w:val="11"/>
  </w:num>
  <w:num w:numId="29" w16cid:durableId="1477725370">
    <w:abstractNumId w:val="14"/>
  </w:num>
  <w:num w:numId="30" w16cid:durableId="2012219023">
    <w:abstractNumId w:val="33"/>
  </w:num>
  <w:num w:numId="31" w16cid:durableId="923952710">
    <w:abstractNumId w:val="22"/>
  </w:num>
  <w:num w:numId="32" w16cid:durableId="1410467305">
    <w:abstractNumId w:val="15"/>
  </w:num>
  <w:num w:numId="33" w16cid:durableId="1994479972">
    <w:abstractNumId w:val="13"/>
  </w:num>
  <w:num w:numId="34" w16cid:durableId="514272603">
    <w:abstractNumId w:val="38"/>
  </w:num>
  <w:num w:numId="35" w16cid:durableId="940994686">
    <w:abstractNumId w:val="46"/>
  </w:num>
  <w:num w:numId="36" w16cid:durableId="1901087920">
    <w:abstractNumId w:val="27"/>
  </w:num>
  <w:num w:numId="37" w16cid:durableId="1001355638">
    <w:abstractNumId w:val="29"/>
  </w:num>
  <w:num w:numId="38" w16cid:durableId="1821772719">
    <w:abstractNumId w:val="55"/>
  </w:num>
  <w:num w:numId="39" w16cid:durableId="1490556052">
    <w:abstractNumId w:val="41"/>
  </w:num>
  <w:num w:numId="40" w16cid:durableId="765731481">
    <w:abstractNumId w:val="37"/>
  </w:num>
  <w:num w:numId="41" w16cid:durableId="1886915933">
    <w:abstractNumId w:val="10"/>
  </w:num>
  <w:num w:numId="42" w16cid:durableId="1270502654">
    <w:abstractNumId w:val="25"/>
  </w:num>
  <w:num w:numId="43" w16cid:durableId="1354376429">
    <w:abstractNumId w:val="23"/>
  </w:num>
  <w:num w:numId="44" w16cid:durableId="1626079759">
    <w:abstractNumId w:val="40"/>
  </w:num>
  <w:num w:numId="45" w16cid:durableId="371465400">
    <w:abstractNumId w:val="24"/>
  </w:num>
  <w:num w:numId="46" w16cid:durableId="1874031613">
    <w:abstractNumId w:val="39"/>
  </w:num>
  <w:num w:numId="47" w16cid:durableId="54554326">
    <w:abstractNumId w:val="35"/>
  </w:num>
  <w:num w:numId="48" w16cid:durableId="1508247062">
    <w:abstractNumId w:val="16"/>
  </w:num>
  <w:num w:numId="49" w16cid:durableId="411466617">
    <w:abstractNumId w:val="43"/>
  </w:num>
  <w:num w:numId="50" w16cid:durableId="622034058">
    <w:abstractNumId w:val="30"/>
  </w:num>
  <w:num w:numId="51" w16cid:durableId="479343919">
    <w:abstractNumId w:val="5"/>
  </w:num>
  <w:num w:numId="52" w16cid:durableId="2106530543">
    <w:abstractNumId w:val="31"/>
  </w:num>
  <w:num w:numId="53" w16cid:durableId="940139966">
    <w:abstractNumId w:val="6"/>
  </w:num>
  <w:num w:numId="54" w16cid:durableId="2144611662">
    <w:abstractNumId w:val="3"/>
  </w:num>
  <w:num w:numId="55" w16cid:durableId="823740217">
    <w:abstractNumId w:val="8"/>
  </w:num>
  <w:num w:numId="56" w16cid:durableId="99494447">
    <w:abstractNumId w:val="5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7"/>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E0941"/>
    <w:rsid w:val="00001FAE"/>
    <w:rsid w:val="000377A8"/>
    <w:rsid w:val="000702E2"/>
    <w:rsid w:val="00082498"/>
    <w:rsid w:val="000B039B"/>
    <w:rsid w:val="000C6CB2"/>
    <w:rsid w:val="000E3DD5"/>
    <w:rsid w:val="000E4CBC"/>
    <w:rsid w:val="000F080F"/>
    <w:rsid w:val="001005B2"/>
    <w:rsid w:val="00102A84"/>
    <w:rsid w:val="00104706"/>
    <w:rsid w:val="0011082A"/>
    <w:rsid w:val="00110BCB"/>
    <w:rsid w:val="00111C35"/>
    <w:rsid w:val="0014390A"/>
    <w:rsid w:val="00150371"/>
    <w:rsid w:val="00151BB1"/>
    <w:rsid w:val="0018502C"/>
    <w:rsid w:val="001E35AD"/>
    <w:rsid w:val="001E521D"/>
    <w:rsid w:val="001E7950"/>
    <w:rsid w:val="001F3D1F"/>
    <w:rsid w:val="00204AF3"/>
    <w:rsid w:val="00222F93"/>
    <w:rsid w:val="00253CAC"/>
    <w:rsid w:val="00285AC1"/>
    <w:rsid w:val="002C5F75"/>
    <w:rsid w:val="00307C1F"/>
    <w:rsid w:val="00340B54"/>
    <w:rsid w:val="003529AB"/>
    <w:rsid w:val="0035673C"/>
    <w:rsid w:val="0037254A"/>
    <w:rsid w:val="00376332"/>
    <w:rsid w:val="00392EC0"/>
    <w:rsid w:val="00396DBD"/>
    <w:rsid w:val="003B13B2"/>
    <w:rsid w:val="003B6105"/>
    <w:rsid w:val="003D22FA"/>
    <w:rsid w:val="003E0C4A"/>
    <w:rsid w:val="004055F5"/>
    <w:rsid w:val="00417ACE"/>
    <w:rsid w:val="00442EA6"/>
    <w:rsid w:val="00455A94"/>
    <w:rsid w:val="004766E7"/>
    <w:rsid w:val="00490084"/>
    <w:rsid w:val="004A21C9"/>
    <w:rsid w:val="004B667E"/>
    <w:rsid w:val="004C6579"/>
    <w:rsid w:val="004E5165"/>
    <w:rsid w:val="004F205F"/>
    <w:rsid w:val="00507F7B"/>
    <w:rsid w:val="00523443"/>
    <w:rsid w:val="005A5F14"/>
    <w:rsid w:val="005E1A22"/>
    <w:rsid w:val="0060507A"/>
    <w:rsid w:val="006070AC"/>
    <w:rsid w:val="00616D92"/>
    <w:rsid w:val="00642581"/>
    <w:rsid w:val="006708D0"/>
    <w:rsid w:val="00683C22"/>
    <w:rsid w:val="00697A51"/>
    <w:rsid w:val="006A3BF2"/>
    <w:rsid w:val="006D3985"/>
    <w:rsid w:val="006F28E2"/>
    <w:rsid w:val="006F2DD0"/>
    <w:rsid w:val="007125BD"/>
    <w:rsid w:val="00740A52"/>
    <w:rsid w:val="00741059"/>
    <w:rsid w:val="007459C9"/>
    <w:rsid w:val="00751F19"/>
    <w:rsid w:val="00762150"/>
    <w:rsid w:val="00792403"/>
    <w:rsid w:val="0079337B"/>
    <w:rsid w:val="007A7AAD"/>
    <w:rsid w:val="007B40AA"/>
    <w:rsid w:val="007E395E"/>
    <w:rsid w:val="007E4903"/>
    <w:rsid w:val="007E6A47"/>
    <w:rsid w:val="00812B21"/>
    <w:rsid w:val="00821A04"/>
    <w:rsid w:val="008257E8"/>
    <w:rsid w:val="00830E91"/>
    <w:rsid w:val="00834C13"/>
    <w:rsid w:val="008700CE"/>
    <w:rsid w:val="00882C75"/>
    <w:rsid w:val="008859AE"/>
    <w:rsid w:val="00897954"/>
    <w:rsid w:val="008A3040"/>
    <w:rsid w:val="008A784E"/>
    <w:rsid w:val="008B098C"/>
    <w:rsid w:val="008C3AC9"/>
    <w:rsid w:val="008C6AAD"/>
    <w:rsid w:val="009218F4"/>
    <w:rsid w:val="00933367"/>
    <w:rsid w:val="009531FF"/>
    <w:rsid w:val="00956A09"/>
    <w:rsid w:val="0099141D"/>
    <w:rsid w:val="009A40BE"/>
    <w:rsid w:val="009B518B"/>
    <w:rsid w:val="009C01DF"/>
    <w:rsid w:val="00A33F44"/>
    <w:rsid w:val="00A503CE"/>
    <w:rsid w:val="00A51148"/>
    <w:rsid w:val="00A60D6A"/>
    <w:rsid w:val="00A7521B"/>
    <w:rsid w:val="00AB6F88"/>
    <w:rsid w:val="00AE2129"/>
    <w:rsid w:val="00B00D04"/>
    <w:rsid w:val="00B26CD5"/>
    <w:rsid w:val="00B82B83"/>
    <w:rsid w:val="00B944FF"/>
    <w:rsid w:val="00B958C0"/>
    <w:rsid w:val="00BA4A93"/>
    <w:rsid w:val="00BC14BF"/>
    <w:rsid w:val="00BD7AEA"/>
    <w:rsid w:val="00BE0211"/>
    <w:rsid w:val="00BE7988"/>
    <w:rsid w:val="00BF255D"/>
    <w:rsid w:val="00BF4B0B"/>
    <w:rsid w:val="00C06919"/>
    <w:rsid w:val="00C135FB"/>
    <w:rsid w:val="00C22ADE"/>
    <w:rsid w:val="00C24A91"/>
    <w:rsid w:val="00C450C0"/>
    <w:rsid w:val="00C45DA1"/>
    <w:rsid w:val="00C83737"/>
    <w:rsid w:val="00C9498C"/>
    <w:rsid w:val="00C97903"/>
    <w:rsid w:val="00CA2277"/>
    <w:rsid w:val="00CB0F5A"/>
    <w:rsid w:val="00CB6AB4"/>
    <w:rsid w:val="00CB77BB"/>
    <w:rsid w:val="00CC153C"/>
    <w:rsid w:val="00CC17DE"/>
    <w:rsid w:val="00CC1AED"/>
    <w:rsid w:val="00CF72A8"/>
    <w:rsid w:val="00D24AF5"/>
    <w:rsid w:val="00D36DED"/>
    <w:rsid w:val="00D47573"/>
    <w:rsid w:val="00D57A5C"/>
    <w:rsid w:val="00DD0A63"/>
    <w:rsid w:val="00DD5180"/>
    <w:rsid w:val="00E00A61"/>
    <w:rsid w:val="00E0272F"/>
    <w:rsid w:val="00E12A0E"/>
    <w:rsid w:val="00E1699A"/>
    <w:rsid w:val="00E47D2B"/>
    <w:rsid w:val="00E92FBB"/>
    <w:rsid w:val="00E969DE"/>
    <w:rsid w:val="00EA660A"/>
    <w:rsid w:val="00EE6B77"/>
    <w:rsid w:val="00EF22D1"/>
    <w:rsid w:val="00EF3504"/>
    <w:rsid w:val="00EF7F59"/>
    <w:rsid w:val="00F06DAC"/>
    <w:rsid w:val="00F06EA9"/>
    <w:rsid w:val="00F1137B"/>
    <w:rsid w:val="00F222F5"/>
    <w:rsid w:val="00F276A4"/>
    <w:rsid w:val="00F36B92"/>
    <w:rsid w:val="00F52062"/>
    <w:rsid w:val="00F67761"/>
    <w:rsid w:val="00F87A50"/>
    <w:rsid w:val="00FC7D7F"/>
    <w:rsid w:val="00FE0941"/>
    <w:rsid w:val="00FF0DC7"/>
    <w:rsid w:val="00FF27F0"/>
    <w:rsid w:val="00FF5F66"/>
    <w:rsid w:val="40829D3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B6E7586"/>
  <w15:chartTrackingRefBased/>
  <w15:docId w15:val="{698D54CE-F655-4B79-9D71-1A8D122228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caption" w:semiHidden="1" w:unhideWhenUsed="1" w:qFormat="1"/>
    <w:lsdException w:name="footnote reference" w:uiPriority="99"/>
    <w:lsdException w:name="Title" w:uiPriority="10" w:qFormat="1"/>
    <w:lsdException w:name="Subtitle" w:qFormat="1"/>
    <w:lsdException w:name="Hyperlink" w:uiPriority="99"/>
    <w:lsdException w:name="Strong" w:qFormat="1"/>
    <w:lsdException w:name="Emphasis" w:qFormat="1"/>
    <w:lsdException w:name="Normal (Web)" w:uiPriority="99"/>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22F93"/>
    <w:rPr>
      <w:rFonts w:ascii="Arial" w:hAnsi="Arial"/>
      <w:sz w:val="22"/>
      <w:szCs w:val="24"/>
      <w:lang w:eastAsia="en-US"/>
    </w:rPr>
  </w:style>
  <w:style w:type="paragraph" w:styleId="Heading1">
    <w:name w:val="heading 1"/>
    <w:basedOn w:val="Normal"/>
    <w:next w:val="Normal"/>
    <w:qFormat/>
    <w:pPr>
      <w:keepNext/>
      <w:outlineLvl w:val="0"/>
    </w:pPr>
    <w:rPr>
      <w:b/>
      <w:sz w:val="28"/>
      <w:szCs w:val="28"/>
    </w:rPr>
  </w:style>
  <w:style w:type="paragraph" w:styleId="Heading2">
    <w:name w:val="heading 2"/>
    <w:basedOn w:val="Normal"/>
    <w:next w:val="Normal"/>
    <w:qFormat/>
    <w:pPr>
      <w:keepNext/>
      <w:outlineLvl w:val="1"/>
    </w:pPr>
    <w:rPr>
      <w:b/>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pPr>
      <w:ind w:left="720" w:hanging="720"/>
    </w:pPr>
    <w:rPr>
      <w:bCs/>
      <w:szCs w:val="28"/>
    </w:rPr>
  </w:style>
  <w:style w:type="paragraph" w:styleId="BodyTextIndent2">
    <w:name w:val="Body Text Indent 2"/>
    <w:basedOn w:val="Normal"/>
    <w:pPr>
      <w:tabs>
        <w:tab w:val="left" w:pos="-2340"/>
      </w:tabs>
      <w:ind w:left="540"/>
    </w:pPr>
    <w:rPr>
      <w:b/>
      <w:szCs w:val="32"/>
    </w:rPr>
  </w:style>
  <w:style w:type="paragraph" w:styleId="Footer">
    <w:name w:val="footer"/>
    <w:basedOn w:val="Normal"/>
    <w:pPr>
      <w:tabs>
        <w:tab w:val="center" w:pos="4320"/>
        <w:tab w:val="right" w:pos="8640"/>
      </w:tabs>
    </w:pPr>
  </w:style>
  <w:style w:type="character" w:styleId="PageNumber">
    <w:name w:val="page number"/>
    <w:basedOn w:val="DefaultParagraphFont"/>
  </w:style>
  <w:style w:type="table" w:styleId="TableGrid">
    <w:name w:val="Table Grid"/>
    <w:basedOn w:val="TableNormal"/>
    <w:rsid w:val="00CC153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rsid w:val="008257E8"/>
    <w:pPr>
      <w:tabs>
        <w:tab w:val="center" w:pos="4320"/>
        <w:tab w:val="right" w:pos="8640"/>
      </w:tabs>
    </w:pPr>
  </w:style>
  <w:style w:type="character" w:styleId="Hyperlink">
    <w:name w:val="Hyperlink"/>
    <w:aliases w:val="PA Hyperlink"/>
    <w:basedOn w:val="DefaultParagraphFont"/>
    <w:uiPriority w:val="99"/>
    <w:rsid w:val="00BE0211"/>
    <w:rPr>
      <w:color w:val="0000FF"/>
      <w:u w:val="single"/>
    </w:rPr>
  </w:style>
  <w:style w:type="paragraph" w:styleId="BalloonText">
    <w:name w:val="Balloon Text"/>
    <w:basedOn w:val="Normal"/>
    <w:link w:val="BalloonTextChar"/>
    <w:rsid w:val="00BD7AEA"/>
    <w:rPr>
      <w:rFonts w:ascii="Segoe UI" w:hAnsi="Segoe UI" w:cs="Segoe UI"/>
      <w:sz w:val="18"/>
      <w:szCs w:val="18"/>
    </w:rPr>
  </w:style>
  <w:style w:type="character" w:customStyle="1" w:styleId="BalloonTextChar">
    <w:name w:val="Balloon Text Char"/>
    <w:basedOn w:val="DefaultParagraphFont"/>
    <w:link w:val="BalloonText"/>
    <w:rsid w:val="00BD7AEA"/>
    <w:rPr>
      <w:rFonts w:ascii="Segoe UI" w:hAnsi="Segoe UI" w:cs="Segoe UI"/>
      <w:sz w:val="18"/>
      <w:szCs w:val="18"/>
      <w:lang w:eastAsia="en-US"/>
    </w:rPr>
  </w:style>
  <w:style w:type="paragraph" w:styleId="ListParagraph">
    <w:name w:val="List Paragraph"/>
    <w:basedOn w:val="Normal"/>
    <w:uiPriority w:val="34"/>
    <w:qFormat/>
    <w:rsid w:val="00CB77BB"/>
    <w:pPr>
      <w:ind w:left="720"/>
      <w:contextualSpacing/>
    </w:pPr>
  </w:style>
  <w:style w:type="paragraph" w:styleId="NormalWeb">
    <w:name w:val="Normal (Web)"/>
    <w:basedOn w:val="Normal"/>
    <w:uiPriority w:val="99"/>
    <w:unhideWhenUsed/>
    <w:rsid w:val="0014390A"/>
    <w:pPr>
      <w:spacing w:before="100" w:beforeAutospacing="1" w:after="100" w:afterAutospacing="1"/>
    </w:pPr>
    <w:rPr>
      <w:rFonts w:ascii="Times New Roman" w:hAnsi="Times New Roman"/>
      <w:sz w:val="24"/>
      <w:lang w:eastAsia="en-GB"/>
    </w:rPr>
  </w:style>
  <w:style w:type="paragraph" w:customStyle="1" w:styleId="Body">
    <w:name w:val="Body"/>
    <w:rsid w:val="00821A04"/>
    <w:pPr>
      <w:pBdr>
        <w:top w:val="nil"/>
        <w:left w:val="nil"/>
        <w:bottom w:val="nil"/>
        <w:right w:val="nil"/>
        <w:between w:val="nil"/>
        <w:bar w:val="nil"/>
      </w:pBdr>
      <w:spacing w:after="160" w:line="259" w:lineRule="auto"/>
    </w:pPr>
    <w:rPr>
      <w:rFonts w:ascii="Calibri" w:eastAsia="Calibri" w:hAnsi="Calibri" w:cs="Calibri"/>
      <w:color w:val="000000"/>
      <w:sz w:val="22"/>
      <w:szCs w:val="22"/>
      <w:u w:color="000000"/>
      <w:bdr w:val="nil"/>
    </w:rPr>
  </w:style>
  <w:style w:type="character" w:customStyle="1" w:styleId="UnresolvedMention1">
    <w:name w:val="Unresolved Mention1"/>
    <w:basedOn w:val="DefaultParagraphFont"/>
    <w:uiPriority w:val="99"/>
    <w:semiHidden/>
    <w:unhideWhenUsed/>
    <w:rsid w:val="00442EA6"/>
    <w:rPr>
      <w:color w:val="605E5C"/>
      <w:shd w:val="clear" w:color="auto" w:fill="E1DFDD"/>
    </w:rPr>
  </w:style>
  <w:style w:type="character" w:customStyle="1" w:styleId="normaltextrun">
    <w:name w:val="normaltextrun"/>
    <w:basedOn w:val="DefaultParagraphFont"/>
    <w:rsid w:val="00DD0A63"/>
  </w:style>
  <w:style w:type="character" w:customStyle="1" w:styleId="eop">
    <w:name w:val="eop"/>
    <w:basedOn w:val="DefaultParagraphFont"/>
    <w:rsid w:val="00DD0A63"/>
  </w:style>
  <w:style w:type="character" w:styleId="UnresolvedMention">
    <w:name w:val="Unresolved Mention"/>
    <w:basedOn w:val="DefaultParagraphFont"/>
    <w:uiPriority w:val="99"/>
    <w:semiHidden/>
    <w:unhideWhenUsed/>
    <w:rsid w:val="00285AC1"/>
    <w:rPr>
      <w:color w:val="605E5C"/>
      <w:shd w:val="clear" w:color="auto" w:fill="E1DFDD"/>
    </w:rPr>
  </w:style>
  <w:style w:type="character" w:styleId="FollowedHyperlink">
    <w:name w:val="FollowedHyperlink"/>
    <w:basedOn w:val="DefaultParagraphFont"/>
    <w:rsid w:val="00697A51"/>
    <w:rPr>
      <w:color w:val="954F72" w:themeColor="followedHyperlink"/>
      <w:u w:val="single"/>
    </w:rPr>
  </w:style>
  <w:style w:type="paragraph" w:styleId="Title">
    <w:name w:val="Title"/>
    <w:basedOn w:val="Normal"/>
    <w:next w:val="Normal"/>
    <w:link w:val="TitleChar"/>
    <w:uiPriority w:val="10"/>
    <w:qFormat/>
    <w:rsid w:val="00C135FB"/>
    <w:pPr>
      <w:spacing w:after="160" w:line="259" w:lineRule="auto"/>
      <w:jc w:val="center"/>
    </w:pPr>
    <w:rPr>
      <w:rFonts w:ascii="Times New Roman" w:eastAsiaTheme="minorHAnsi" w:hAnsi="Times New Roman" w:cstheme="minorBidi"/>
      <w:b/>
      <w:bCs/>
      <w:sz w:val="24"/>
      <w:u w:val="single"/>
    </w:rPr>
  </w:style>
  <w:style w:type="character" w:customStyle="1" w:styleId="TitleChar">
    <w:name w:val="Title Char"/>
    <w:basedOn w:val="DefaultParagraphFont"/>
    <w:link w:val="Title"/>
    <w:uiPriority w:val="10"/>
    <w:rsid w:val="00C135FB"/>
    <w:rPr>
      <w:rFonts w:eastAsiaTheme="minorHAnsi" w:cstheme="minorBidi"/>
      <w:b/>
      <w:bCs/>
      <w:sz w:val="24"/>
      <w:szCs w:val="24"/>
      <w:u w:val="single"/>
      <w:lang w:eastAsia="en-US"/>
    </w:rPr>
  </w:style>
  <w:style w:type="paragraph" w:styleId="FootnoteText">
    <w:name w:val="footnote text"/>
    <w:basedOn w:val="Normal"/>
    <w:link w:val="FootnoteTextChar"/>
    <w:uiPriority w:val="99"/>
    <w:unhideWhenUsed/>
    <w:rsid w:val="00C135FB"/>
    <w:rPr>
      <w:rFonts w:ascii="Times New Roman" w:eastAsiaTheme="minorHAnsi" w:hAnsi="Times New Roman" w:cstheme="minorBidi"/>
      <w:sz w:val="20"/>
      <w:szCs w:val="20"/>
    </w:rPr>
  </w:style>
  <w:style w:type="character" w:customStyle="1" w:styleId="FootnoteTextChar">
    <w:name w:val="Footnote Text Char"/>
    <w:basedOn w:val="DefaultParagraphFont"/>
    <w:link w:val="FootnoteText"/>
    <w:uiPriority w:val="99"/>
    <w:rsid w:val="00C135FB"/>
    <w:rPr>
      <w:rFonts w:eastAsiaTheme="minorHAnsi" w:cstheme="minorBidi"/>
      <w:lang w:eastAsia="en-US"/>
    </w:rPr>
  </w:style>
  <w:style w:type="character" w:styleId="FootnoteReference">
    <w:name w:val="footnote reference"/>
    <w:basedOn w:val="DefaultParagraphFont"/>
    <w:uiPriority w:val="99"/>
    <w:unhideWhenUsed/>
    <w:rsid w:val="00C135FB"/>
    <w:rPr>
      <w:vertAlign w:val="superscript"/>
    </w:rPr>
  </w:style>
  <w:style w:type="character" w:styleId="CommentReference">
    <w:name w:val="annotation reference"/>
    <w:basedOn w:val="DefaultParagraphFont"/>
    <w:rsid w:val="00F87A50"/>
    <w:rPr>
      <w:sz w:val="16"/>
      <w:szCs w:val="16"/>
    </w:rPr>
  </w:style>
  <w:style w:type="paragraph" w:styleId="CommentText">
    <w:name w:val="annotation text"/>
    <w:basedOn w:val="Normal"/>
    <w:link w:val="CommentTextChar"/>
    <w:rsid w:val="00F87A50"/>
    <w:rPr>
      <w:sz w:val="20"/>
      <w:szCs w:val="20"/>
    </w:rPr>
  </w:style>
  <w:style w:type="character" w:customStyle="1" w:styleId="CommentTextChar">
    <w:name w:val="Comment Text Char"/>
    <w:basedOn w:val="DefaultParagraphFont"/>
    <w:link w:val="CommentText"/>
    <w:rsid w:val="00F87A50"/>
    <w:rPr>
      <w:rFonts w:ascii="Arial" w:hAnsi="Arial"/>
      <w:lang w:eastAsia="en-US"/>
    </w:rPr>
  </w:style>
  <w:style w:type="paragraph" w:styleId="CommentSubject">
    <w:name w:val="annotation subject"/>
    <w:basedOn w:val="CommentText"/>
    <w:next w:val="CommentText"/>
    <w:link w:val="CommentSubjectChar"/>
    <w:semiHidden/>
    <w:unhideWhenUsed/>
    <w:rsid w:val="00F87A50"/>
    <w:rPr>
      <w:b/>
      <w:bCs/>
    </w:rPr>
  </w:style>
  <w:style w:type="character" w:customStyle="1" w:styleId="CommentSubjectChar">
    <w:name w:val="Comment Subject Char"/>
    <w:basedOn w:val="CommentTextChar"/>
    <w:link w:val="CommentSubject"/>
    <w:semiHidden/>
    <w:rsid w:val="00F87A50"/>
    <w:rPr>
      <w:rFonts w:ascii="Arial" w:hAnsi="Arial"/>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3097390">
      <w:bodyDiv w:val="1"/>
      <w:marLeft w:val="0"/>
      <w:marRight w:val="0"/>
      <w:marTop w:val="0"/>
      <w:marBottom w:val="0"/>
      <w:divBdr>
        <w:top w:val="none" w:sz="0" w:space="0" w:color="auto"/>
        <w:left w:val="none" w:sz="0" w:space="0" w:color="auto"/>
        <w:bottom w:val="none" w:sz="0" w:space="0" w:color="auto"/>
        <w:right w:val="none" w:sz="0" w:space="0" w:color="auto"/>
      </w:divBdr>
    </w:div>
    <w:div w:id="367263888">
      <w:bodyDiv w:val="1"/>
      <w:marLeft w:val="0"/>
      <w:marRight w:val="0"/>
      <w:marTop w:val="0"/>
      <w:marBottom w:val="0"/>
      <w:divBdr>
        <w:top w:val="none" w:sz="0" w:space="0" w:color="auto"/>
        <w:left w:val="none" w:sz="0" w:space="0" w:color="auto"/>
        <w:bottom w:val="none" w:sz="0" w:space="0" w:color="auto"/>
        <w:right w:val="none" w:sz="0" w:space="0" w:color="auto"/>
      </w:divBdr>
    </w:div>
    <w:div w:id="599143753">
      <w:bodyDiv w:val="1"/>
      <w:marLeft w:val="0"/>
      <w:marRight w:val="0"/>
      <w:marTop w:val="0"/>
      <w:marBottom w:val="0"/>
      <w:divBdr>
        <w:top w:val="none" w:sz="0" w:space="0" w:color="auto"/>
        <w:left w:val="none" w:sz="0" w:space="0" w:color="auto"/>
        <w:bottom w:val="none" w:sz="0" w:space="0" w:color="auto"/>
        <w:right w:val="none" w:sz="0" w:space="0" w:color="auto"/>
      </w:divBdr>
      <w:divsChild>
        <w:div w:id="1507357471">
          <w:blockQuote w:val="1"/>
          <w:marLeft w:val="150"/>
          <w:marRight w:val="150"/>
          <w:marTop w:val="0"/>
          <w:marBottom w:val="0"/>
          <w:divBdr>
            <w:top w:val="none" w:sz="0" w:space="0" w:color="auto"/>
            <w:left w:val="none" w:sz="0" w:space="0" w:color="auto"/>
            <w:bottom w:val="none" w:sz="0" w:space="0" w:color="auto"/>
            <w:right w:val="none" w:sz="0" w:space="0" w:color="auto"/>
          </w:divBdr>
          <w:divsChild>
            <w:div w:id="1481461394">
              <w:marLeft w:val="0"/>
              <w:marRight w:val="0"/>
              <w:marTop w:val="0"/>
              <w:marBottom w:val="0"/>
              <w:divBdr>
                <w:top w:val="none" w:sz="0" w:space="0" w:color="auto"/>
                <w:left w:val="none" w:sz="0" w:space="0" w:color="auto"/>
                <w:bottom w:val="none" w:sz="0" w:space="0" w:color="auto"/>
                <w:right w:val="none" w:sz="0" w:space="0" w:color="auto"/>
              </w:divBdr>
              <w:divsChild>
                <w:div w:id="623510167">
                  <w:marLeft w:val="0"/>
                  <w:marRight w:val="0"/>
                  <w:marTop w:val="0"/>
                  <w:marBottom w:val="0"/>
                  <w:divBdr>
                    <w:top w:val="none" w:sz="0" w:space="0" w:color="auto"/>
                    <w:left w:val="none" w:sz="0" w:space="0" w:color="auto"/>
                    <w:bottom w:val="none" w:sz="0" w:space="0" w:color="auto"/>
                    <w:right w:val="none" w:sz="0" w:space="0" w:color="auto"/>
                  </w:divBdr>
                  <w:divsChild>
                    <w:div w:id="939877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2371315">
      <w:bodyDiv w:val="1"/>
      <w:marLeft w:val="0"/>
      <w:marRight w:val="0"/>
      <w:marTop w:val="0"/>
      <w:marBottom w:val="0"/>
      <w:divBdr>
        <w:top w:val="none" w:sz="0" w:space="0" w:color="auto"/>
        <w:left w:val="none" w:sz="0" w:space="0" w:color="auto"/>
        <w:bottom w:val="none" w:sz="0" w:space="0" w:color="auto"/>
        <w:right w:val="none" w:sz="0" w:space="0" w:color="auto"/>
      </w:divBdr>
    </w:div>
    <w:div w:id="1665816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sussex.ac.uk/schools/media-arts-humanities/internal/staff/studentexperience" TargetMode="External"/><Relationship Id="rId13" Type="http://schemas.openxmlformats.org/officeDocument/2006/relationships/hyperlink" Target="https://www.sussex.ac.uk/schools/media-arts-humanities/internal/staff/studentexperience" TargetMode="External"/><Relationship Id="rId18" Type="http://schemas.openxmlformats.org/officeDocument/2006/relationships/hyperlink" Target="https://www.sussex.ac.uk/schools/media-arts-humanities/internal/staff/studentexperience" TargetMode="External"/><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image" Target="media/image1.png"/><Relationship Id="rId12" Type="http://schemas.openxmlformats.org/officeDocument/2006/relationships/hyperlink" Target="https://www.sussex.ac.uk/schools/media-arts-humanities/internal/staff/studentexperience" TargetMode="External"/><Relationship Id="rId17" Type="http://schemas.openxmlformats.org/officeDocument/2006/relationships/hyperlink" Target="https://student.sussex.ac.uk/experience/connectors" TargetMode="External"/><Relationship Id="rId2" Type="http://schemas.openxmlformats.org/officeDocument/2006/relationships/styles" Target="styles.xml"/><Relationship Id="rId16" Type="http://schemas.openxmlformats.org/officeDocument/2006/relationships/hyperlink" Target="https://sussex.box.com/s/0jplaefgb1b13edy4zhpx3ezajuazbqc" TargetMode="External"/><Relationship Id="rId20" Type="http://schemas.openxmlformats.org/officeDocument/2006/relationships/hyperlink" Target="https://www.sussex.ac.uk/schools/media-arts-humanities/internal/staff/studentexperience"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sussex.ac.uk/schools/media-arts-humanities/internal/staff/studentexperience" TargetMode="External"/><Relationship Id="rId5" Type="http://schemas.openxmlformats.org/officeDocument/2006/relationships/footnotes" Target="footnotes.xml"/><Relationship Id="rId15" Type="http://schemas.openxmlformats.org/officeDocument/2006/relationships/hyperlink" Target="https://sussex.box.com/s/x453o9ahq8ffhpi7xmaqds18f1lb3tit" TargetMode="External"/><Relationship Id="rId23" Type="http://schemas.openxmlformats.org/officeDocument/2006/relationships/theme" Target="theme/theme1.xml"/><Relationship Id="rId10" Type="http://schemas.openxmlformats.org/officeDocument/2006/relationships/hyperlink" Target="https://www.sussex.ac.uk/study/terms-and-conditions/access-agreements" TargetMode="External"/><Relationship Id="rId19" Type="http://schemas.openxmlformats.org/officeDocument/2006/relationships/hyperlink" Target="https://www.sussex.ac.uk/schools/media-arts-humanities/internal/staff/studentexperience" TargetMode="External"/><Relationship Id="rId4" Type="http://schemas.openxmlformats.org/officeDocument/2006/relationships/webSettings" Target="webSettings.xml"/><Relationship Id="rId9" Type="http://schemas.openxmlformats.org/officeDocument/2006/relationships/hyperlink" Target="https://www.sussex.ac.uk/schools/media-arts-humanities/internal/staff/studentexperience" TargetMode="External"/><Relationship Id="rId14" Type="http://schemas.openxmlformats.org/officeDocument/2006/relationships/hyperlink" Target="https://www.sussex.ac.uk/schools/media-arts-humanities/internal/staff/studentexperience"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72</TotalTime>
  <Pages>10</Pages>
  <Words>4327</Words>
  <Characters>24670</Characters>
  <Application>Microsoft Office Word</Application>
  <DocSecurity>0</DocSecurity>
  <Lines>205</Lines>
  <Paragraphs>57</Paragraphs>
  <ScaleCrop>false</ScaleCrop>
  <HeadingPairs>
    <vt:vector size="2" baseType="variant">
      <vt:variant>
        <vt:lpstr>Title</vt:lpstr>
      </vt:variant>
      <vt:variant>
        <vt:i4>1</vt:i4>
      </vt:variant>
    </vt:vector>
  </HeadingPairs>
  <TitlesOfParts>
    <vt:vector size="1" baseType="lpstr">
      <vt:lpstr>TEMPLATE FOR BOARD PAPERS</vt:lpstr>
    </vt:vector>
  </TitlesOfParts>
  <Company>UMIST</Company>
  <LinksUpToDate>false</LinksUpToDate>
  <CharactersWithSpaces>28940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TEMPLATE FOR BOARD PAPERS</dc:title>
  <dc:subject/>
  <dc:creator>ISD</dc:creator>
  <cp:keywords/>
  <dc:description/>
  <cp:lastModifiedBy>Melanie Green</cp:lastModifiedBy>
  <cp:revision>9</cp:revision>
  <cp:lastPrinted>2016-08-23T11:13:00Z</cp:lastPrinted>
  <dcterms:created xsi:type="dcterms:W3CDTF">2024-07-12T13:56:00Z</dcterms:created>
  <dcterms:modified xsi:type="dcterms:W3CDTF">2024-07-17T15:19:00Z</dcterms:modified>
</cp:coreProperties>
</file>