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2E39" w14:textId="77777777" w:rsidR="00685AF3" w:rsidRPr="00685AF3" w:rsidRDefault="00685AF3" w:rsidP="00685AF3">
      <w:pPr>
        <w:ind w:right="952"/>
        <w:jc w:val="center"/>
        <w:rPr>
          <w:rFonts w:ascii="Arial" w:hAnsi="Arial" w:cs="Arial"/>
          <w:b/>
          <w:sz w:val="24"/>
          <w:szCs w:val="24"/>
        </w:rPr>
      </w:pPr>
      <w:bookmarkStart w:id="0" w:name="_GoBack"/>
      <w:bookmarkEnd w:id="0"/>
    </w:p>
    <w:p w14:paraId="2D064482" w14:textId="77777777" w:rsidR="00685AF3" w:rsidRPr="00685AF3" w:rsidRDefault="00685AF3" w:rsidP="00685AF3">
      <w:pPr>
        <w:pStyle w:val="BodyText"/>
        <w:ind w:left="720" w:right="952"/>
        <w:jc w:val="center"/>
        <w:rPr>
          <w:rFonts w:ascii="Arial" w:hAnsi="Arial" w:cs="Arial"/>
          <w:b/>
          <w:sz w:val="24"/>
          <w:szCs w:val="24"/>
        </w:rPr>
      </w:pPr>
      <w:r w:rsidRPr="00685AF3">
        <w:rPr>
          <w:rFonts w:ascii="Arial" w:hAnsi="Arial" w:cs="Arial"/>
          <w:b/>
          <w:sz w:val="24"/>
          <w:szCs w:val="24"/>
        </w:rPr>
        <w:t>University of Sussex</w:t>
      </w:r>
    </w:p>
    <w:p w14:paraId="647EF62F" w14:textId="7F3CF3F4" w:rsidR="00685AF3" w:rsidRPr="00685AF3" w:rsidRDefault="00685AF3" w:rsidP="00685AF3">
      <w:pPr>
        <w:pStyle w:val="BodyText"/>
        <w:ind w:left="720" w:right="952"/>
        <w:jc w:val="center"/>
        <w:rPr>
          <w:rFonts w:ascii="Arial" w:hAnsi="Arial" w:cs="Arial"/>
          <w:b/>
          <w:sz w:val="24"/>
          <w:szCs w:val="24"/>
        </w:rPr>
      </w:pPr>
      <w:r w:rsidRPr="00685AF3">
        <w:rPr>
          <w:rFonts w:ascii="Arial" w:hAnsi="Arial" w:cs="Arial"/>
          <w:b/>
          <w:sz w:val="24"/>
          <w:szCs w:val="24"/>
        </w:rPr>
        <w:t xml:space="preserve">School of </w:t>
      </w:r>
      <w:r w:rsidR="00266485">
        <w:rPr>
          <w:rFonts w:ascii="Arial" w:hAnsi="Arial" w:cs="Arial"/>
          <w:b/>
          <w:sz w:val="24"/>
          <w:szCs w:val="24"/>
        </w:rPr>
        <w:t>Media, Arts and Humanities</w:t>
      </w:r>
    </w:p>
    <w:p w14:paraId="75B7436F" w14:textId="77777777" w:rsidR="00685AF3" w:rsidRDefault="00685AF3" w:rsidP="00685AF3">
      <w:pPr>
        <w:pStyle w:val="BodyText"/>
        <w:ind w:left="720" w:right="952"/>
        <w:jc w:val="center"/>
        <w:rPr>
          <w:rFonts w:ascii="Arial" w:hAnsi="Arial" w:cs="Arial"/>
          <w:b/>
          <w:sz w:val="24"/>
          <w:szCs w:val="24"/>
        </w:rPr>
      </w:pPr>
      <w:r w:rsidRPr="00685AF3">
        <w:rPr>
          <w:rFonts w:ascii="Arial" w:hAnsi="Arial" w:cs="Arial"/>
          <w:b/>
          <w:sz w:val="24"/>
          <w:szCs w:val="24"/>
        </w:rPr>
        <w:t>Risk Assessment Policy</w:t>
      </w:r>
    </w:p>
    <w:p w14:paraId="12A2FBC7" w14:textId="77777777" w:rsidR="00FE7AF1" w:rsidRPr="00685AF3" w:rsidRDefault="00FE7AF1" w:rsidP="00685AF3">
      <w:pPr>
        <w:pStyle w:val="BodyText"/>
        <w:ind w:left="720" w:right="952"/>
        <w:jc w:val="center"/>
        <w:rPr>
          <w:rFonts w:ascii="Arial" w:hAnsi="Arial" w:cs="Arial"/>
          <w:b/>
          <w:sz w:val="24"/>
          <w:szCs w:val="24"/>
        </w:rPr>
      </w:pPr>
    </w:p>
    <w:p w14:paraId="11A1BDEA" w14:textId="77777777" w:rsidR="00685AF3" w:rsidRDefault="00685AF3" w:rsidP="00685AF3">
      <w:pPr>
        <w:pStyle w:val="BodyText"/>
        <w:ind w:left="720" w:right="952"/>
        <w:rPr>
          <w:rFonts w:ascii="Arial" w:hAnsi="Arial" w:cs="Arial"/>
          <w:b/>
          <w:sz w:val="20"/>
          <w:szCs w:val="20"/>
        </w:rPr>
      </w:pPr>
    </w:p>
    <w:p w14:paraId="04FF6B77" w14:textId="77777777" w:rsidR="00685AF3" w:rsidRDefault="00685AF3" w:rsidP="00685AF3">
      <w:pPr>
        <w:pStyle w:val="BodyText"/>
        <w:ind w:left="720" w:right="952"/>
        <w:rPr>
          <w:rFonts w:ascii="Arial" w:hAnsi="Arial" w:cs="Arial"/>
          <w:b/>
          <w:sz w:val="20"/>
          <w:szCs w:val="20"/>
        </w:rPr>
      </w:pPr>
    </w:p>
    <w:p w14:paraId="55CA6336" w14:textId="77777777" w:rsidR="00A1007B" w:rsidRPr="00685AF3" w:rsidRDefault="00A1007B" w:rsidP="00A1007B">
      <w:pPr>
        <w:pStyle w:val="BodyText"/>
        <w:numPr>
          <w:ilvl w:val="0"/>
          <w:numId w:val="5"/>
        </w:numPr>
        <w:ind w:right="952"/>
        <w:rPr>
          <w:rFonts w:ascii="Arial" w:hAnsi="Arial" w:cs="Arial"/>
          <w:b/>
        </w:rPr>
      </w:pPr>
      <w:r w:rsidRPr="00685AF3">
        <w:rPr>
          <w:rFonts w:ascii="Arial" w:hAnsi="Arial" w:cs="Arial"/>
          <w:b/>
        </w:rPr>
        <w:t>Introduction</w:t>
      </w:r>
    </w:p>
    <w:p w14:paraId="504CE42F" w14:textId="77777777" w:rsidR="003B05AE" w:rsidRDefault="00A1007B" w:rsidP="00A1007B">
      <w:pPr>
        <w:pStyle w:val="BodyText"/>
        <w:ind w:left="360" w:right="952"/>
        <w:rPr>
          <w:rFonts w:ascii="Arial" w:hAnsi="Arial" w:cs="Arial"/>
        </w:rPr>
      </w:pPr>
      <w:r w:rsidRPr="00685AF3">
        <w:rPr>
          <w:rFonts w:ascii="Arial" w:hAnsi="Arial" w:cs="Arial"/>
        </w:rPr>
        <w:t>The University has a legal duty to carry out</w:t>
      </w:r>
      <w:r w:rsidR="00685AF3">
        <w:rPr>
          <w:rFonts w:ascii="Arial" w:hAnsi="Arial" w:cs="Arial"/>
        </w:rPr>
        <w:t xml:space="preserve"> risk assessments in compliance </w:t>
      </w:r>
      <w:r w:rsidRPr="00685AF3">
        <w:rPr>
          <w:rFonts w:ascii="Arial" w:hAnsi="Arial" w:cs="Arial"/>
        </w:rPr>
        <w:t xml:space="preserve">with Regulation 3 of the </w:t>
      </w:r>
      <w:hyperlink r:id="rId10">
        <w:r w:rsidRPr="00685AF3">
          <w:rPr>
            <w:rFonts w:ascii="Arial" w:hAnsi="Arial" w:cs="Arial"/>
            <w:color w:val="0000FF"/>
            <w:u w:val="single" w:color="0000FF"/>
          </w:rPr>
          <w:t>Management of Health &amp; Safety at Work Regulations</w:t>
        </w:r>
        <w:r w:rsidR="007B545A">
          <w:rPr>
            <w:rFonts w:ascii="Arial" w:hAnsi="Arial" w:cs="Arial"/>
            <w:color w:val="0000FF"/>
            <w:u w:val="single" w:color="0000FF"/>
          </w:rPr>
          <w:t>.</w:t>
        </w:r>
        <w:r w:rsidRPr="00685AF3">
          <w:rPr>
            <w:rFonts w:ascii="Arial" w:hAnsi="Arial" w:cs="Arial"/>
          </w:rPr>
          <w:t xml:space="preserve"> </w:t>
        </w:r>
      </w:hyperlink>
    </w:p>
    <w:p w14:paraId="30DAC98C" w14:textId="77777777" w:rsidR="00A1007B" w:rsidRPr="00685AF3" w:rsidRDefault="003B05AE" w:rsidP="00A1007B">
      <w:pPr>
        <w:pStyle w:val="BodyText"/>
        <w:ind w:left="360" w:right="952"/>
        <w:rPr>
          <w:rFonts w:ascii="Arial" w:hAnsi="Arial" w:cs="Arial"/>
        </w:rPr>
      </w:pPr>
      <w:r>
        <w:rPr>
          <w:rFonts w:ascii="Arial" w:hAnsi="Arial" w:cs="Arial"/>
        </w:rPr>
        <w:t xml:space="preserve">These </w:t>
      </w:r>
      <w:r w:rsidR="00A1007B" w:rsidRPr="00685AF3">
        <w:rPr>
          <w:rFonts w:ascii="Arial" w:hAnsi="Arial" w:cs="Arial"/>
        </w:rPr>
        <w:t xml:space="preserve">require that a </w:t>
      </w:r>
      <w:r w:rsidR="00A1007B" w:rsidRPr="00685AF3">
        <w:rPr>
          <w:rFonts w:ascii="Arial" w:hAnsi="Arial" w:cs="Arial"/>
          <w:b/>
        </w:rPr>
        <w:t xml:space="preserve">“suitable and sufficient” </w:t>
      </w:r>
      <w:r w:rsidR="00A1007B" w:rsidRPr="00685AF3">
        <w:rPr>
          <w:rFonts w:ascii="Arial" w:hAnsi="Arial" w:cs="Arial"/>
        </w:rPr>
        <w:t xml:space="preserve">risk assessment is carried out on all activities undertaken at the University. </w:t>
      </w:r>
    </w:p>
    <w:p w14:paraId="5472DDF8" w14:textId="77777777" w:rsidR="00A1007B" w:rsidRPr="00685AF3" w:rsidRDefault="00A1007B" w:rsidP="00A1007B">
      <w:pPr>
        <w:pStyle w:val="BodyText"/>
        <w:ind w:right="952"/>
        <w:rPr>
          <w:rFonts w:ascii="Arial" w:hAnsi="Arial" w:cs="Arial"/>
        </w:rPr>
      </w:pPr>
    </w:p>
    <w:p w14:paraId="55BA5254" w14:textId="77777777" w:rsidR="00A1007B" w:rsidRPr="00685AF3" w:rsidRDefault="00A1007B" w:rsidP="00A1007B">
      <w:pPr>
        <w:pStyle w:val="BodyText"/>
        <w:ind w:left="360" w:right="952"/>
        <w:rPr>
          <w:rFonts w:ascii="Arial" w:hAnsi="Arial" w:cs="Arial"/>
          <w:spacing w:val="-11"/>
        </w:rPr>
      </w:pPr>
      <w:r w:rsidRPr="00685AF3">
        <w:rPr>
          <w:rFonts w:ascii="Arial" w:hAnsi="Arial" w:cs="Arial"/>
        </w:rPr>
        <w:t xml:space="preserve">The aim of the risk assessment is to identify the </w:t>
      </w:r>
      <w:r w:rsidR="00685AF3">
        <w:rPr>
          <w:rFonts w:ascii="Arial" w:hAnsi="Arial" w:cs="Arial"/>
          <w:i/>
        </w:rPr>
        <w:t xml:space="preserve">hazards of the activity, </w:t>
      </w:r>
      <w:r w:rsidRPr="00685AF3">
        <w:rPr>
          <w:rFonts w:ascii="Arial" w:hAnsi="Arial" w:cs="Arial"/>
          <w:i/>
        </w:rPr>
        <w:t xml:space="preserve">determine the risks </w:t>
      </w:r>
      <w:r w:rsidRPr="00685AF3">
        <w:rPr>
          <w:rFonts w:ascii="Arial" w:hAnsi="Arial" w:cs="Arial"/>
        </w:rPr>
        <w:t xml:space="preserve">and take steps to </w:t>
      </w:r>
      <w:r w:rsidRPr="00685AF3">
        <w:rPr>
          <w:rFonts w:ascii="Arial" w:hAnsi="Arial" w:cs="Arial"/>
          <w:i/>
        </w:rPr>
        <w:t>control/minimise</w:t>
      </w:r>
      <w:r w:rsidRPr="00685AF3">
        <w:rPr>
          <w:rFonts w:ascii="Arial" w:hAnsi="Arial" w:cs="Arial"/>
          <w:i/>
          <w:spacing w:val="-10"/>
        </w:rPr>
        <w:t xml:space="preserve"> </w:t>
      </w:r>
      <w:r w:rsidRPr="00685AF3">
        <w:rPr>
          <w:rFonts w:ascii="Arial" w:hAnsi="Arial" w:cs="Arial"/>
          <w:i/>
        </w:rPr>
        <w:t>those</w:t>
      </w:r>
      <w:r w:rsidRPr="00685AF3">
        <w:rPr>
          <w:rFonts w:ascii="Arial" w:hAnsi="Arial" w:cs="Arial"/>
          <w:i/>
          <w:spacing w:val="-10"/>
        </w:rPr>
        <w:t xml:space="preserve"> </w:t>
      </w:r>
      <w:r w:rsidRPr="00685AF3">
        <w:rPr>
          <w:rFonts w:ascii="Arial" w:hAnsi="Arial" w:cs="Arial"/>
          <w:i/>
        </w:rPr>
        <w:t>risks</w:t>
      </w:r>
      <w:r w:rsidRPr="00685AF3">
        <w:rPr>
          <w:rFonts w:ascii="Arial" w:hAnsi="Arial" w:cs="Arial"/>
          <w:i/>
          <w:spacing w:val="-8"/>
        </w:rPr>
        <w:t xml:space="preserve"> </w:t>
      </w:r>
      <w:r w:rsidRPr="00685AF3">
        <w:rPr>
          <w:rFonts w:ascii="Arial" w:hAnsi="Arial" w:cs="Arial"/>
        </w:rPr>
        <w:t>for</w:t>
      </w:r>
      <w:r w:rsidRPr="00685AF3">
        <w:rPr>
          <w:rFonts w:ascii="Arial" w:hAnsi="Arial" w:cs="Arial"/>
          <w:spacing w:val="-10"/>
        </w:rPr>
        <w:t xml:space="preserve"> </w:t>
      </w:r>
      <w:r w:rsidRPr="00685AF3">
        <w:rPr>
          <w:rFonts w:ascii="Arial" w:hAnsi="Arial" w:cs="Arial"/>
        </w:rPr>
        <w:t>employees</w:t>
      </w:r>
      <w:r w:rsidRPr="00685AF3">
        <w:rPr>
          <w:rFonts w:ascii="Arial" w:hAnsi="Arial" w:cs="Arial"/>
          <w:spacing w:val="-10"/>
        </w:rPr>
        <w:t xml:space="preserve"> </w:t>
      </w:r>
      <w:r w:rsidRPr="00685AF3">
        <w:rPr>
          <w:rFonts w:ascii="Arial" w:hAnsi="Arial" w:cs="Arial"/>
        </w:rPr>
        <w:t>and</w:t>
      </w:r>
      <w:r w:rsidRPr="00685AF3">
        <w:rPr>
          <w:rFonts w:ascii="Arial" w:hAnsi="Arial" w:cs="Arial"/>
          <w:spacing w:val="-11"/>
        </w:rPr>
        <w:t xml:space="preserve"> </w:t>
      </w:r>
      <w:r w:rsidRPr="00685AF3">
        <w:rPr>
          <w:rFonts w:ascii="Arial" w:hAnsi="Arial" w:cs="Arial"/>
        </w:rPr>
        <w:t>others</w:t>
      </w:r>
      <w:r w:rsidRPr="00685AF3">
        <w:rPr>
          <w:rFonts w:ascii="Arial" w:hAnsi="Arial" w:cs="Arial"/>
          <w:spacing w:val="-11"/>
        </w:rPr>
        <w:t xml:space="preserve"> </w:t>
      </w:r>
      <w:r w:rsidRPr="00685AF3">
        <w:rPr>
          <w:rFonts w:ascii="Arial" w:hAnsi="Arial" w:cs="Arial"/>
        </w:rPr>
        <w:t>who</w:t>
      </w:r>
      <w:r w:rsidRPr="00685AF3">
        <w:rPr>
          <w:rFonts w:ascii="Arial" w:hAnsi="Arial" w:cs="Arial"/>
          <w:spacing w:val="-12"/>
        </w:rPr>
        <w:t xml:space="preserve"> </w:t>
      </w:r>
      <w:r w:rsidRPr="00685AF3">
        <w:rPr>
          <w:rFonts w:ascii="Arial" w:hAnsi="Arial" w:cs="Arial"/>
        </w:rPr>
        <w:t>may</w:t>
      </w:r>
      <w:r w:rsidRPr="00685AF3">
        <w:rPr>
          <w:rFonts w:ascii="Arial" w:hAnsi="Arial" w:cs="Arial"/>
          <w:spacing w:val="-10"/>
        </w:rPr>
        <w:t xml:space="preserve"> </w:t>
      </w:r>
      <w:r w:rsidRPr="00685AF3">
        <w:rPr>
          <w:rFonts w:ascii="Arial" w:hAnsi="Arial" w:cs="Arial"/>
        </w:rPr>
        <w:t>be</w:t>
      </w:r>
      <w:r w:rsidRPr="00685AF3">
        <w:rPr>
          <w:rFonts w:ascii="Arial" w:hAnsi="Arial" w:cs="Arial"/>
          <w:spacing w:val="-10"/>
        </w:rPr>
        <w:t xml:space="preserve"> </w:t>
      </w:r>
      <w:r w:rsidRPr="00685AF3">
        <w:rPr>
          <w:rFonts w:ascii="Arial" w:hAnsi="Arial" w:cs="Arial"/>
        </w:rPr>
        <w:t>affected</w:t>
      </w:r>
      <w:r w:rsidRPr="00685AF3">
        <w:rPr>
          <w:rFonts w:ascii="Arial" w:hAnsi="Arial" w:cs="Arial"/>
          <w:spacing w:val="-10"/>
        </w:rPr>
        <w:t xml:space="preserve"> </w:t>
      </w:r>
      <w:r w:rsidRPr="00685AF3">
        <w:rPr>
          <w:rFonts w:ascii="Arial" w:hAnsi="Arial" w:cs="Arial"/>
        </w:rPr>
        <w:t>by</w:t>
      </w:r>
      <w:r w:rsidRPr="00685AF3">
        <w:rPr>
          <w:rFonts w:ascii="Arial" w:hAnsi="Arial" w:cs="Arial"/>
          <w:spacing w:val="-10"/>
        </w:rPr>
        <w:t xml:space="preserve"> </w:t>
      </w:r>
      <w:r w:rsidRPr="00685AF3">
        <w:rPr>
          <w:rFonts w:ascii="Arial" w:hAnsi="Arial" w:cs="Arial"/>
        </w:rPr>
        <w:t>the</w:t>
      </w:r>
      <w:r w:rsidRPr="00685AF3">
        <w:rPr>
          <w:rFonts w:ascii="Arial" w:hAnsi="Arial" w:cs="Arial"/>
          <w:spacing w:val="-12"/>
        </w:rPr>
        <w:t xml:space="preserve"> </w:t>
      </w:r>
      <w:r w:rsidRPr="00685AF3">
        <w:rPr>
          <w:rFonts w:ascii="Arial" w:hAnsi="Arial" w:cs="Arial"/>
        </w:rPr>
        <w:t>activities.</w:t>
      </w:r>
      <w:r w:rsidRPr="00685AF3">
        <w:rPr>
          <w:rFonts w:ascii="Arial" w:hAnsi="Arial" w:cs="Arial"/>
          <w:spacing w:val="-11"/>
        </w:rPr>
        <w:t xml:space="preserve"> </w:t>
      </w:r>
    </w:p>
    <w:p w14:paraId="67F5352F" w14:textId="77777777" w:rsidR="00A1007B" w:rsidRPr="00685AF3" w:rsidRDefault="00A1007B" w:rsidP="00A1007B">
      <w:pPr>
        <w:rPr>
          <w:rFonts w:ascii="Arial" w:hAnsi="Arial" w:cs="Arial"/>
          <w:b/>
        </w:rPr>
      </w:pPr>
    </w:p>
    <w:p w14:paraId="45062FA7" w14:textId="77777777" w:rsidR="00A1007B" w:rsidRPr="00685AF3" w:rsidRDefault="00A1007B" w:rsidP="00A1007B">
      <w:pPr>
        <w:pStyle w:val="ListParagraph"/>
        <w:numPr>
          <w:ilvl w:val="0"/>
          <w:numId w:val="5"/>
        </w:numPr>
        <w:rPr>
          <w:rFonts w:ascii="Arial" w:hAnsi="Arial" w:cs="Arial"/>
          <w:b/>
        </w:rPr>
      </w:pPr>
      <w:r w:rsidRPr="00685AF3">
        <w:rPr>
          <w:rFonts w:ascii="Arial" w:hAnsi="Arial" w:cs="Arial"/>
          <w:b/>
        </w:rPr>
        <w:t>Definitions</w:t>
      </w:r>
    </w:p>
    <w:p w14:paraId="195F02DF" w14:textId="77777777" w:rsidR="00A1007B" w:rsidRPr="005A777E" w:rsidRDefault="00A1007B" w:rsidP="005A777E">
      <w:pPr>
        <w:ind w:left="360"/>
        <w:rPr>
          <w:rFonts w:ascii="Arial" w:hAnsi="Arial" w:cs="Arial"/>
          <w:b/>
        </w:rPr>
      </w:pPr>
      <w:r w:rsidRPr="00685AF3">
        <w:rPr>
          <w:rFonts w:ascii="Arial" w:hAnsi="Arial" w:cs="Arial"/>
          <w:b/>
        </w:rPr>
        <w:t>Hazard</w:t>
      </w:r>
      <w:r w:rsidR="005A777E">
        <w:rPr>
          <w:rFonts w:ascii="Arial" w:hAnsi="Arial" w:cs="Arial"/>
          <w:b/>
        </w:rPr>
        <w:br/>
      </w:r>
      <w:r w:rsidRPr="00685AF3">
        <w:rPr>
          <w:rFonts w:ascii="Arial" w:hAnsi="Arial" w:cs="Arial"/>
        </w:rPr>
        <w:t>A hazard is anything with the potential to cause harm. Examples include:</w:t>
      </w:r>
    </w:p>
    <w:p w14:paraId="6CFDD962" w14:textId="50564687" w:rsidR="00A1007B" w:rsidRPr="00685AF3" w:rsidRDefault="00A96DD3" w:rsidP="00A1007B">
      <w:pPr>
        <w:widowControl w:val="0"/>
        <w:numPr>
          <w:ilvl w:val="0"/>
          <w:numId w:val="1"/>
        </w:numPr>
        <w:tabs>
          <w:tab w:val="left" w:pos="785"/>
          <w:tab w:val="left" w:pos="786"/>
        </w:tabs>
        <w:autoSpaceDE w:val="0"/>
        <w:autoSpaceDN w:val="0"/>
        <w:spacing w:before="45" w:after="0" w:line="235" w:lineRule="auto"/>
        <w:ind w:right="346"/>
        <w:rPr>
          <w:rFonts w:ascii="Arial" w:hAnsi="Arial" w:cs="Arial"/>
        </w:rPr>
      </w:pPr>
      <w:r>
        <w:rPr>
          <w:rFonts w:ascii="Arial" w:hAnsi="Arial" w:cs="Arial"/>
        </w:rPr>
        <w:t>Trailing cables</w:t>
      </w:r>
      <w:r w:rsidR="00A1007B" w:rsidRPr="00685AF3">
        <w:rPr>
          <w:rFonts w:ascii="Arial" w:hAnsi="Arial" w:cs="Arial"/>
        </w:rPr>
        <w:t>:</w:t>
      </w:r>
      <w:r w:rsidR="00A1007B" w:rsidRPr="00685AF3">
        <w:rPr>
          <w:rFonts w:ascii="Arial" w:hAnsi="Arial" w:cs="Arial"/>
          <w:spacing w:val="-3"/>
        </w:rPr>
        <w:t xml:space="preserve"> </w:t>
      </w:r>
      <w:r w:rsidR="00A1007B" w:rsidRPr="00685AF3">
        <w:rPr>
          <w:rFonts w:ascii="Arial" w:hAnsi="Arial" w:cs="Arial"/>
        </w:rPr>
        <w:t>potential</w:t>
      </w:r>
      <w:r w:rsidR="00A1007B" w:rsidRPr="00685AF3">
        <w:rPr>
          <w:rFonts w:ascii="Arial" w:hAnsi="Arial" w:cs="Arial"/>
          <w:spacing w:val="-5"/>
        </w:rPr>
        <w:t xml:space="preserve"> </w:t>
      </w:r>
      <w:r w:rsidR="00A1007B" w:rsidRPr="00685AF3">
        <w:rPr>
          <w:rFonts w:ascii="Arial" w:hAnsi="Arial" w:cs="Arial"/>
        </w:rPr>
        <w:t>for</w:t>
      </w:r>
      <w:r w:rsidR="00A1007B" w:rsidRPr="00685AF3">
        <w:rPr>
          <w:rFonts w:ascii="Arial" w:hAnsi="Arial" w:cs="Arial"/>
          <w:spacing w:val="-6"/>
        </w:rPr>
        <w:t xml:space="preserve"> </w:t>
      </w:r>
      <w:r>
        <w:rPr>
          <w:rFonts w:ascii="Arial" w:hAnsi="Arial" w:cs="Arial"/>
        </w:rPr>
        <w:t>slips and trips</w:t>
      </w:r>
      <w:r w:rsidR="00A1007B" w:rsidRPr="00685AF3">
        <w:rPr>
          <w:rFonts w:ascii="Arial" w:hAnsi="Arial" w:cs="Arial"/>
        </w:rPr>
        <w:t>,</w:t>
      </w:r>
      <w:r w:rsidR="00A1007B" w:rsidRPr="00685AF3">
        <w:rPr>
          <w:rFonts w:ascii="Arial" w:hAnsi="Arial" w:cs="Arial"/>
          <w:spacing w:val="-4"/>
        </w:rPr>
        <w:t xml:space="preserve"> </w:t>
      </w:r>
      <w:r w:rsidR="00A1007B" w:rsidRPr="00685AF3">
        <w:rPr>
          <w:rFonts w:ascii="Arial" w:hAnsi="Arial" w:cs="Arial"/>
        </w:rPr>
        <w:t>causing</w:t>
      </w:r>
      <w:r w:rsidR="00A1007B" w:rsidRPr="00685AF3">
        <w:rPr>
          <w:rFonts w:ascii="Arial" w:hAnsi="Arial" w:cs="Arial"/>
          <w:spacing w:val="-6"/>
        </w:rPr>
        <w:t xml:space="preserve"> </w:t>
      </w:r>
      <w:r>
        <w:rPr>
          <w:rFonts w:ascii="Arial" w:hAnsi="Arial" w:cs="Arial"/>
        </w:rPr>
        <w:t>injury</w:t>
      </w:r>
    </w:p>
    <w:p w14:paraId="61898387" w14:textId="1E9E4E51" w:rsidR="00A1007B" w:rsidRPr="00685AF3" w:rsidRDefault="007E13CD" w:rsidP="00A1007B">
      <w:pPr>
        <w:widowControl w:val="0"/>
        <w:numPr>
          <w:ilvl w:val="0"/>
          <w:numId w:val="1"/>
        </w:numPr>
        <w:tabs>
          <w:tab w:val="left" w:pos="785"/>
          <w:tab w:val="left" w:pos="786"/>
        </w:tabs>
        <w:autoSpaceDE w:val="0"/>
        <w:autoSpaceDN w:val="0"/>
        <w:spacing w:before="5" w:after="0" w:line="235" w:lineRule="auto"/>
        <w:ind w:right="352"/>
        <w:rPr>
          <w:rFonts w:ascii="Arial" w:hAnsi="Arial" w:cs="Arial"/>
        </w:rPr>
      </w:pPr>
      <w:r>
        <w:rPr>
          <w:rFonts w:ascii="Arial" w:hAnsi="Arial" w:cs="Arial"/>
        </w:rPr>
        <w:t>Overloaded electrical sockets: potential to cause fire, damage and injury</w:t>
      </w:r>
    </w:p>
    <w:p w14:paraId="7387C6DA" w14:textId="77777777" w:rsidR="00A1007B" w:rsidRPr="00685AF3" w:rsidRDefault="00A1007B" w:rsidP="00A1007B">
      <w:pPr>
        <w:widowControl w:val="0"/>
        <w:tabs>
          <w:tab w:val="left" w:pos="785"/>
          <w:tab w:val="left" w:pos="786"/>
        </w:tabs>
        <w:autoSpaceDE w:val="0"/>
        <w:autoSpaceDN w:val="0"/>
        <w:spacing w:before="5" w:after="0" w:line="235" w:lineRule="auto"/>
        <w:ind w:left="785" w:right="352"/>
        <w:rPr>
          <w:rFonts w:ascii="Arial" w:hAnsi="Arial" w:cs="Arial"/>
        </w:rPr>
      </w:pPr>
    </w:p>
    <w:p w14:paraId="3AE4A037" w14:textId="77777777" w:rsidR="00A1007B" w:rsidRPr="005A777E" w:rsidRDefault="00A1007B" w:rsidP="005A777E">
      <w:pPr>
        <w:ind w:left="424" w:firstLine="1"/>
        <w:rPr>
          <w:rFonts w:ascii="Arial" w:hAnsi="Arial" w:cs="Arial"/>
          <w:b/>
        </w:rPr>
      </w:pPr>
      <w:r w:rsidRPr="00685AF3">
        <w:rPr>
          <w:rFonts w:ascii="Arial" w:hAnsi="Arial" w:cs="Arial"/>
          <w:b/>
        </w:rPr>
        <w:t>Risk</w:t>
      </w:r>
      <w:bookmarkStart w:id="1" w:name="_bookmark3"/>
      <w:bookmarkEnd w:id="1"/>
      <w:r w:rsidR="005A777E">
        <w:rPr>
          <w:rFonts w:ascii="Arial" w:hAnsi="Arial" w:cs="Arial"/>
          <w:b/>
        </w:rPr>
        <w:br/>
      </w:r>
      <w:r w:rsidRPr="00685AF3">
        <w:rPr>
          <w:rFonts w:ascii="Arial" w:hAnsi="Arial" w:cs="Arial"/>
        </w:rPr>
        <w:t>A risk is the likelihood that the hazard will actually cause harm and the severity of that harm.</w:t>
      </w:r>
    </w:p>
    <w:p w14:paraId="6FE3441B" w14:textId="77777777" w:rsidR="00A1007B" w:rsidRPr="00685AF3" w:rsidRDefault="00A1007B" w:rsidP="00A1007B">
      <w:pPr>
        <w:widowControl w:val="0"/>
        <w:numPr>
          <w:ilvl w:val="0"/>
          <w:numId w:val="2"/>
        </w:numPr>
        <w:tabs>
          <w:tab w:val="left" w:pos="785"/>
          <w:tab w:val="left" w:pos="786"/>
        </w:tabs>
        <w:autoSpaceDE w:val="0"/>
        <w:autoSpaceDN w:val="0"/>
        <w:spacing w:before="39" w:after="0" w:line="272" w:lineRule="exact"/>
        <w:ind w:hanging="361"/>
        <w:rPr>
          <w:rFonts w:ascii="Arial" w:hAnsi="Arial" w:cs="Arial"/>
        </w:rPr>
      </w:pPr>
      <w:r w:rsidRPr="00685AF3">
        <w:rPr>
          <w:rFonts w:ascii="Arial" w:hAnsi="Arial" w:cs="Arial"/>
        </w:rPr>
        <w:t>Categories of risk can be high, medium or</w:t>
      </w:r>
      <w:r w:rsidRPr="00685AF3">
        <w:rPr>
          <w:rFonts w:ascii="Arial" w:hAnsi="Arial" w:cs="Arial"/>
          <w:spacing w:val="-2"/>
        </w:rPr>
        <w:t xml:space="preserve"> </w:t>
      </w:r>
      <w:r w:rsidRPr="00685AF3">
        <w:rPr>
          <w:rFonts w:ascii="Arial" w:hAnsi="Arial" w:cs="Arial"/>
        </w:rPr>
        <w:t>low.</w:t>
      </w:r>
    </w:p>
    <w:p w14:paraId="7CB8AFC0" w14:textId="77777777" w:rsidR="00A1007B" w:rsidRPr="00685AF3" w:rsidRDefault="00A1007B" w:rsidP="00A1007B">
      <w:pPr>
        <w:widowControl w:val="0"/>
        <w:numPr>
          <w:ilvl w:val="0"/>
          <w:numId w:val="2"/>
        </w:numPr>
        <w:tabs>
          <w:tab w:val="left" w:pos="785"/>
          <w:tab w:val="left" w:pos="786"/>
        </w:tabs>
        <w:autoSpaceDE w:val="0"/>
        <w:autoSpaceDN w:val="0"/>
        <w:spacing w:after="0" w:line="235" w:lineRule="auto"/>
        <w:ind w:right="344"/>
        <w:rPr>
          <w:rFonts w:ascii="Arial" w:hAnsi="Arial" w:cs="Arial"/>
        </w:rPr>
      </w:pPr>
      <w:r w:rsidRPr="00685AF3">
        <w:rPr>
          <w:rFonts w:ascii="Arial" w:hAnsi="Arial" w:cs="Arial"/>
        </w:rPr>
        <w:t xml:space="preserve">If medium or high, different or additional control measures </w:t>
      </w:r>
      <w:r w:rsidRPr="00685AF3">
        <w:rPr>
          <w:rFonts w:ascii="Arial" w:hAnsi="Arial" w:cs="Arial"/>
          <w:b/>
        </w:rPr>
        <w:t xml:space="preserve">must </w:t>
      </w:r>
      <w:r w:rsidRPr="00685AF3">
        <w:rPr>
          <w:rFonts w:ascii="Arial" w:hAnsi="Arial" w:cs="Arial"/>
        </w:rPr>
        <w:t>be considered before the work commences or</w:t>
      </w:r>
      <w:r w:rsidRPr="00685AF3">
        <w:rPr>
          <w:rFonts w:ascii="Arial" w:hAnsi="Arial" w:cs="Arial"/>
          <w:spacing w:val="-9"/>
        </w:rPr>
        <w:t xml:space="preserve"> </w:t>
      </w:r>
      <w:r w:rsidRPr="00685AF3">
        <w:rPr>
          <w:rFonts w:ascii="Arial" w:hAnsi="Arial" w:cs="Arial"/>
        </w:rPr>
        <w:t>continues.</w:t>
      </w:r>
    </w:p>
    <w:p w14:paraId="543B40F9" w14:textId="77777777" w:rsidR="00A1007B" w:rsidRPr="00685AF3" w:rsidRDefault="00A1007B" w:rsidP="00A1007B">
      <w:pPr>
        <w:widowControl w:val="0"/>
        <w:tabs>
          <w:tab w:val="left" w:pos="785"/>
          <w:tab w:val="left" w:pos="786"/>
        </w:tabs>
        <w:autoSpaceDE w:val="0"/>
        <w:autoSpaceDN w:val="0"/>
        <w:spacing w:before="5" w:after="0" w:line="235" w:lineRule="auto"/>
        <w:ind w:right="352"/>
        <w:rPr>
          <w:rFonts w:ascii="Arial" w:hAnsi="Arial" w:cs="Arial"/>
        </w:rPr>
      </w:pPr>
    </w:p>
    <w:p w14:paraId="003883C7" w14:textId="77777777" w:rsidR="00A1007B" w:rsidRPr="00685AF3" w:rsidRDefault="00A1007B" w:rsidP="00A1007B">
      <w:pPr>
        <w:pStyle w:val="BodyText"/>
        <w:numPr>
          <w:ilvl w:val="0"/>
          <w:numId w:val="5"/>
        </w:numPr>
        <w:spacing w:before="56"/>
        <w:ind w:right="953"/>
        <w:jc w:val="both"/>
        <w:rPr>
          <w:rFonts w:ascii="Arial" w:hAnsi="Arial" w:cs="Arial"/>
          <w:b/>
        </w:rPr>
      </w:pPr>
      <w:r w:rsidRPr="00685AF3">
        <w:rPr>
          <w:rFonts w:ascii="Arial" w:hAnsi="Arial" w:cs="Arial"/>
          <w:b/>
        </w:rPr>
        <w:t>Risk assessment</w:t>
      </w:r>
    </w:p>
    <w:p w14:paraId="13240B50" w14:textId="77777777" w:rsidR="00A1007B" w:rsidRPr="00685AF3" w:rsidRDefault="00A1007B" w:rsidP="00A1007B">
      <w:pPr>
        <w:pStyle w:val="BodyText"/>
        <w:spacing w:before="56"/>
        <w:ind w:left="360" w:right="953"/>
        <w:jc w:val="both"/>
        <w:rPr>
          <w:rFonts w:ascii="Arial" w:hAnsi="Arial" w:cs="Arial"/>
        </w:rPr>
      </w:pPr>
      <w:r w:rsidRPr="00685AF3">
        <w:rPr>
          <w:rFonts w:ascii="Arial" w:hAnsi="Arial" w:cs="Arial"/>
        </w:rPr>
        <w:t xml:space="preserve">A risk assessment identifies all the health and safety hazards of the work activity and judges the associated risks if the work is carried out with suitable and sufficient control measures implemented and the planned precautions. </w:t>
      </w:r>
    </w:p>
    <w:p w14:paraId="68D2C15F" w14:textId="77777777" w:rsidR="00A1007B" w:rsidRPr="00685AF3" w:rsidRDefault="00A1007B" w:rsidP="00A1007B">
      <w:pPr>
        <w:pStyle w:val="BodyText"/>
        <w:rPr>
          <w:rFonts w:ascii="Arial" w:hAnsi="Arial" w:cs="Arial"/>
        </w:rPr>
      </w:pPr>
    </w:p>
    <w:p w14:paraId="78514264" w14:textId="77777777" w:rsidR="00A1007B" w:rsidRPr="00685AF3" w:rsidRDefault="00A1007B" w:rsidP="00A1007B">
      <w:pPr>
        <w:pStyle w:val="BodyText"/>
        <w:spacing w:before="1"/>
        <w:ind w:left="200" w:firstLine="720"/>
        <w:rPr>
          <w:rFonts w:ascii="Arial" w:hAnsi="Arial" w:cs="Arial"/>
        </w:rPr>
      </w:pPr>
      <w:r w:rsidRPr="00685AF3">
        <w:rPr>
          <w:rFonts w:ascii="Arial" w:hAnsi="Arial" w:cs="Arial"/>
        </w:rPr>
        <w:t>Risk assessments must consider:</w:t>
      </w:r>
    </w:p>
    <w:p w14:paraId="606CE36C" w14:textId="77777777" w:rsidR="00A1007B" w:rsidRPr="00685AF3" w:rsidRDefault="00A1007B" w:rsidP="00685AF3">
      <w:pPr>
        <w:pStyle w:val="ListParagraph"/>
        <w:numPr>
          <w:ilvl w:val="0"/>
          <w:numId w:val="10"/>
        </w:numPr>
        <w:tabs>
          <w:tab w:val="left" w:pos="1641"/>
        </w:tabs>
        <w:spacing w:before="120" w:line="267" w:lineRule="exact"/>
        <w:rPr>
          <w:rFonts w:ascii="Arial" w:hAnsi="Arial" w:cs="Arial"/>
        </w:rPr>
      </w:pPr>
      <w:r w:rsidRPr="00685AF3">
        <w:rPr>
          <w:rFonts w:ascii="Arial" w:hAnsi="Arial" w:cs="Arial"/>
        </w:rPr>
        <w:t>All academic, research and support</w:t>
      </w:r>
      <w:r w:rsidRPr="00685AF3">
        <w:rPr>
          <w:rFonts w:ascii="Arial" w:hAnsi="Arial" w:cs="Arial"/>
          <w:spacing w:val="-8"/>
        </w:rPr>
        <w:t xml:space="preserve"> </w:t>
      </w:r>
      <w:r w:rsidR="003B05AE">
        <w:rPr>
          <w:rFonts w:ascii="Arial" w:hAnsi="Arial" w:cs="Arial"/>
        </w:rPr>
        <w:t>activities</w:t>
      </w:r>
    </w:p>
    <w:p w14:paraId="4C5D920E" w14:textId="77777777" w:rsidR="00A1007B" w:rsidRPr="00685AF3" w:rsidRDefault="00A1007B" w:rsidP="00685AF3">
      <w:pPr>
        <w:pStyle w:val="ListParagraph"/>
        <w:numPr>
          <w:ilvl w:val="0"/>
          <w:numId w:val="10"/>
        </w:numPr>
        <w:tabs>
          <w:tab w:val="left" w:pos="1641"/>
        </w:tabs>
        <w:spacing w:line="267" w:lineRule="exact"/>
        <w:rPr>
          <w:rFonts w:ascii="Arial" w:hAnsi="Arial" w:cs="Arial"/>
        </w:rPr>
      </w:pPr>
      <w:r w:rsidRPr="00685AF3">
        <w:rPr>
          <w:rFonts w:ascii="Arial" w:hAnsi="Arial" w:cs="Arial"/>
        </w:rPr>
        <w:t>Work carried out by staff, students, visitors and</w:t>
      </w:r>
      <w:r w:rsidRPr="00685AF3">
        <w:rPr>
          <w:rFonts w:ascii="Arial" w:hAnsi="Arial" w:cs="Arial"/>
          <w:spacing w:val="-12"/>
        </w:rPr>
        <w:t xml:space="preserve"> </w:t>
      </w:r>
      <w:r w:rsidR="003B05AE">
        <w:rPr>
          <w:rFonts w:ascii="Arial" w:hAnsi="Arial" w:cs="Arial"/>
        </w:rPr>
        <w:t>contractors</w:t>
      </w:r>
    </w:p>
    <w:p w14:paraId="3CB90B89" w14:textId="77777777" w:rsidR="00A1007B" w:rsidRPr="00685AF3" w:rsidRDefault="00A1007B" w:rsidP="00685AF3">
      <w:pPr>
        <w:pStyle w:val="ListParagraph"/>
        <w:numPr>
          <w:ilvl w:val="0"/>
          <w:numId w:val="10"/>
        </w:numPr>
        <w:tabs>
          <w:tab w:val="left" w:pos="1641"/>
        </w:tabs>
        <w:spacing w:before="1"/>
        <w:rPr>
          <w:rFonts w:ascii="Arial" w:hAnsi="Arial" w:cs="Arial"/>
        </w:rPr>
      </w:pPr>
      <w:r w:rsidRPr="00685AF3">
        <w:rPr>
          <w:rFonts w:ascii="Arial" w:hAnsi="Arial" w:cs="Arial"/>
        </w:rPr>
        <w:t>Equipment currently in use and any equipment hired or purchased for use in the</w:t>
      </w:r>
      <w:r w:rsidRPr="00685AF3">
        <w:rPr>
          <w:rFonts w:ascii="Arial" w:hAnsi="Arial" w:cs="Arial"/>
          <w:spacing w:val="-16"/>
        </w:rPr>
        <w:t xml:space="preserve"> </w:t>
      </w:r>
      <w:r w:rsidR="003B05AE">
        <w:rPr>
          <w:rFonts w:ascii="Arial" w:hAnsi="Arial" w:cs="Arial"/>
        </w:rPr>
        <w:t>future</w:t>
      </w:r>
    </w:p>
    <w:p w14:paraId="21FC688E" w14:textId="77777777" w:rsidR="00A1007B" w:rsidRPr="00685AF3" w:rsidRDefault="00A1007B" w:rsidP="00685AF3">
      <w:pPr>
        <w:pStyle w:val="ListParagraph"/>
        <w:numPr>
          <w:ilvl w:val="0"/>
          <w:numId w:val="10"/>
        </w:numPr>
        <w:tabs>
          <w:tab w:val="left" w:pos="1641"/>
        </w:tabs>
        <w:rPr>
          <w:rFonts w:ascii="Arial" w:hAnsi="Arial" w:cs="Arial"/>
        </w:rPr>
      </w:pPr>
      <w:r w:rsidRPr="00685AF3">
        <w:rPr>
          <w:rFonts w:ascii="Arial" w:hAnsi="Arial" w:cs="Arial"/>
        </w:rPr>
        <w:t>Materials and substances used within the</w:t>
      </w:r>
      <w:r w:rsidRPr="00685AF3">
        <w:rPr>
          <w:rFonts w:ascii="Arial" w:hAnsi="Arial" w:cs="Arial"/>
          <w:spacing w:val="-4"/>
        </w:rPr>
        <w:t xml:space="preserve"> </w:t>
      </w:r>
      <w:r w:rsidR="003B05AE">
        <w:rPr>
          <w:rFonts w:ascii="Arial" w:hAnsi="Arial" w:cs="Arial"/>
        </w:rPr>
        <w:t>University</w:t>
      </w:r>
    </w:p>
    <w:p w14:paraId="6B43C4A2" w14:textId="77777777" w:rsidR="00A1007B" w:rsidRPr="005A777E" w:rsidRDefault="00A1007B" w:rsidP="00A1007B">
      <w:pPr>
        <w:pStyle w:val="ListParagraph"/>
        <w:numPr>
          <w:ilvl w:val="0"/>
          <w:numId w:val="10"/>
        </w:numPr>
        <w:tabs>
          <w:tab w:val="left" w:pos="1641"/>
        </w:tabs>
        <w:rPr>
          <w:rFonts w:ascii="Arial" w:hAnsi="Arial" w:cs="Arial"/>
        </w:rPr>
      </w:pPr>
      <w:r w:rsidRPr="00685AF3">
        <w:rPr>
          <w:rFonts w:ascii="Arial" w:hAnsi="Arial" w:cs="Arial"/>
        </w:rPr>
        <w:t>The working</w:t>
      </w:r>
      <w:r w:rsidRPr="00685AF3">
        <w:rPr>
          <w:rFonts w:ascii="Arial" w:hAnsi="Arial" w:cs="Arial"/>
          <w:spacing w:val="-4"/>
        </w:rPr>
        <w:t xml:space="preserve"> </w:t>
      </w:r>
      <w:r w:rsidR="006F2588">
        <w:rPr>
          <w:rFonts w:ascii="Arial" w:hAnsi="Arial" w:cs="Arial"/>
        </w:rPr>
        <w:t>environment</w:t>
      </w:r>
      <w:r w:rsidR="005A777E">
        <w:rPr>
          <w:rFonts w:ascii="Arial" w:hAnsi="Arial" w:cs="Arial"/>
        </w:rPr>
        <w:br/>
      </w:r>
    </w:p>
    <w:p w14:paraId="21DB6BC5" w14:textId="77777777" w:rsidR="00A1007B" w:rsidRDefault="00A1007B" w:rsidP="00A1007B">
      <w:pPr>
        <w:pStyle w:val="ListParagraph"/>
        <w:numPr>
          <w:ilvl w:val="0"/>
          <w:numId w:val="5"/>
        </w:numPr>
        <w:tabs>
          <w:tab w:val="left" w:pos="1641"/>
        </w:tabs>
        <w:rPr>
          <w:rFonts w:ascii="Arial" w:hAnsi="Arial" w:cs="Arial"/>
          <w:b/>
        </w:rPr>
      </w:pPr>
      <w:r w:rsidRPr="00685AF3">
        <w:rPr>
          <w:rFonts w:ascii="Arial" w:hAnsi="Arial" w:cs="Arial"/>
          <w:b/>
        </w:rPr>
        <w:t>Arrangements for risk assessments</w:t>
      </w:r>
    </w:p>
    <w:p w14:paraId="79C23436" w14:textId="2695B9E7" w:rsidR="005A777E" w:rsidRDefault="00FF0884" w:rsidP="00A44E35">
      <w:pPr>
        <w:tabs>
          <w:tab w:val="left" w:pos="1641"/>
        </w:tabs>
        <w:ind w:left="360"/>
        <w:rPr>
          <w:rFonts w:ascii="Arial" w:hAnsi="Arial" w:cs="Arial"/>
        </w:rPr>
      </w:pPr>
      <w:r>
        <w:rPr>
          <w:rFonts w:ascii="Arial" w:hAnsi="Arial" w:cs="Arial"/>
        </w:rPr>
        <w:t xml:space="preserve">The </w:t>
      </w:r>
      <w:r w:rsidR="00266485">
        <w:rPr>
          <w:rFonts w:ascii="Arial" w:hAnsi="Arial" w:cs="Arial"/>
        </w:rPr>
        <w:t>Dean</w:t>
      </w:r>
      <w:r>
        <w:rPr>
          <w:rFonts w:ascii="Arial" w:hAnsi="Arial" w:cs="Arial"/>
        </w:rPr>
        <w:t xml:space="preserve"> must ensure that risk assessments are carried out for all teaching, research and support activities</w:t>
      </w:r>
      <w:r w:rsidR="005A777E">
        <w:rPr>
          <w:rFonts w:ascii="Arial" w:hAnsi="Arial" w:cs="Arial"/>
        </w:rPr>
        <w:t xml:space="preserve"> within their area of responsibility and that relevant control measures are implemented</w:t>
      </w:r>
      <w:r>
        <w:rPr>
          <w:rFonts w:ascii="Arial" w:hAnsi="Arial" w:cs="Arial"/>
        </w:rPr>
        <w:t>.</w:t>
      </w:r>
      <w:r w:rsidR="00A44E35">
        <w:rPr>
          <w:rFonts w:ascii="Arial" w:hAnsi="Arial" w:cs="Arial"/>
        </w:rPr>
        <w:t xml:space="preserve"> </w:t>
      </w:r>
    </w:p>
    <w:p w14:paraId="13B6AECD" w14:textId="4BC6FCB4" w:rsidR="138773B1" w:rsidRDefault="138773B1" w:rsidP="138773B1">
      <w:pPr>
        <w:tabs>
          <w:tab w:val="left" w:pos="1641"/>
        </w:tabs>
        <w:ind w:left="360"/>
        <w:rPr>
          <w:rFonts w:ascii="Arial" w:hAnsi="Arial" w:cs="Arial"/>
        </w:rPr>
      </w:pPr>
      <w:r w:rsidRPr="138773B1">
        <w:rPr>
          <w:rFonts w:ascii="Arial" w:hAnsi="Arial" w:cs="Arial"/>
        </w:rPr>
        <w:t xml:space="preserve">Risk assessments should be approved by the manager taking responsibility for the activity. The manager must ensure that the activity will be carried out in accordance with the risk assessment and local code of practice. </w:t>
      </w:r>
      <w:r w:rsidRPr="138773B1">
        <w:rPr>
          <w:rFonts w:ascii="Arial" w:eastAsia="Arial" w:hAnsi="Arial" w:cs="Arial"/>
        </w:rPr>
        <w:t>Those signing off risk assessments do not need specific training in risk assessments, but must fully understand the activities involved before approving them.</w:t>
      </w:r>
    </w:p>
    <w:p w14:paraId="599A138C" w14:textId="77777777" w:rsidR="00FE7AF1" w:rsidRDefault="00FE7AF1" w:rsidP="00685AF3">
      <w:pPr>
        <w:tabs>
          <w:tab w:val="left" w:pos="1641"/>
        </w:tabs>
        <w:ind w:left="360"/>
        <w:rPr>
          <w:rFonts w:ascii="Arial" w:hAnsi="Arial" w:cs="Arial"/>
        </w:rPr>
      </w:pPr>
    </w:p>
    <w:p w14:paraId="06ECD7CD" w14:textId="77777777" w:rsidR="00FE7AF1" w:rsidRDefault="00FE7AF1" w:rsidP="00685AF3">
      <w:pPr>
        <w:tabs>
          <w:tab w:val="left" w:pos="1641"/>
        </w:tabs>
        <w:ind w:left="360"/>
        <w:rPr>
          <w:rFonts w:ascii="Arial" w:hAnsi="Arial" w:cs="Arial"/>
        </w:rPr>
      </w:pPr>
    </w:p>
    <w:p w14:paraId="471F8334" w14:textId="77777777" w:rsidR="00FF0884" w:rsidRDefault="00A44E35" w:rsidP="00685AF3">
      <w:pPr>
        <w:tabs>
          <w:tab w:val="left" w:pos="1641"/>
        </w:tabs>
        <w:ind w:left="360"/>
        <w:rPr>
          <w:rFonts w:ascii="Arial" w:hAnsi="Arial" w:cs="Arial"/>
        </w:rPr>
      </w:pPr>
      <w:r>
        <w:rPr>
          <w:rFonts w:ascii="Arial" w:hAnsi="Arial" w:cs="Arial"/>
        </w:rPr>
        <w:t>Risk assessments should be included in planning processes and in decisions on resources. They must be reviewed and revised as necessary to ensure they are kept up to date.</w:t>
      </w:r>
    </w:p>
    <w:p w14:paraId="1EF9306B" w14:textId="77777777" w:rsidR="00A1007B" w:rsidRPr="00B539E3" w:rsidRDefault="00FF0884" w:rsidP="00B539E3">
      <w:pPr>
        <w:tabs>
          <w:tab w:val="left" w:pos="1641"/>
        </w:tabs>
        <w:ind w:left="360"/>
        <w:rPr>
          <w:rFonts w:ascii="Arial" w:hAnsi="Arial" w:cs="Arial"/>
        </w:rPr>
      </w:pPr>
      <w:r>
        <w:rPr>
          <w:rFonts w:ascii="Arial" w:hAnsi="Arial" w:cs="Arial"/>
        </w:rPr>
        <w:t>If further information and advice is required, this should be sought from the Health and Safety team, the School Health and Safety Coordinators and from those carrying out the activity</w:t>
      </w:r>
      <w:r w:rsidR="00553024">
        <w:rPr>
          <w:rFonts w:ascii="Arial" w:hAnsi="Arial" w:cs="Arial"/>
        </w:rPr>
        <w:t>.</w:t>
      </w:r>
      <w:r w:rsidR="00553024">
        <w:rPr>
          <w:rFonts w:ascii="Arial" w:hAnsi="Arial" w:cs="Arial"/>
        </w:rPr>
        <w:br/>
      </w:r>
    </w:p>
    <w:p w14:paraId="58C33A22" w14:textId="77777777" w:rsidR="00A1007B" w:rsidRPr="00B4783D" w:rsidRDefault="00A1007B" w:rsidP="00A1007B">
      <w:pPr>
        <w:pStyle w:val="ListParagraph"/>
        <w:numPr>
          <w:ilvl w:val="0"/>
          <w:numId w:val="5"/>
        </w:numPr>
        <w:tabs>
          <w:tab w:val="left" w:pos="1641"/>
        </w:tabs>
        <w:rPr>
          <w:rFonts w:ascii="Arial" w:hAnsi="Arial" w:cs="Arial"/>
          <w:b/>
        </w:rPr>
      </w:pPr>
      <w:r w:rsidRPr="00B4783D">
        <w:rPr>
          <w:rFonts w:ascii="Arial" w:hAnsi="Arial" w:cs="Arial"/>
          <w:b/>
        </w:rPr>
        <w:t>Documentation</w:t>
      </w:r>
    </w:p>
    <w:p w14:paraId="549A0C35" w14:textId="77777777" w:rsidR="00A1007B" w:rsidRDefault="00A1007B" w:rsidP="00685AF3">
      <w:pPr>
        <w:ind w:left="360"/>
        <w:rPr>
          <w:rFonts w:ascii="Arial" w:hAnsi="Arial" w:cs="Arial"/>
          <w:color w:val="FF0000"/>
        </w:rPr>
      </w:pPr>
      <w:r w:rsidRPr="00B4783D">
        <w:rPr>
          <w:rFonts w:ascii="Arial" w:hAnsi="Arial" w:cs="Arial"/>
        </w:rPr>
        <w:t xml:space="preserve">A risk assessment </w:t>
      </w:r>
      <w:r w:rsidR="00B4783D">
        <w:rPr>
          <w:rFonts w:ascii="Arial" w:hAnsi="Arial" w:cs="Arial"/>
        </w:rPr>
        <w:t>form</w:t>
      </w:r>
      <w:r w:rsidR="001D6CBC">
        <w:rPr>
          <w:rFonts w:ascii="Arial" w:hAnsi="Arial" w:cs="Arial"/>
        </w:rPr>
        <w:t xml:space="preserve"> and guidance</w:t>
      </w:r>
      <w:r w:rsidR="00B4783D">
        <w:rPr>
          <w:rFonts w:ascii="Arial" w:hAnsi="Arial" w:cs="Arial"/>
        </w:rPr>
        <w:t xml:space="preserve"> </w:t>
      </w:r>
      <w:r w:rsidRPr="00B4783D">
        <w:rPr>
          <w:rFonts w:ascii="Arial" w:hAnsi="Arial" w:cs="Arial"/>
        </w:rPr>
        <w:t xml:space="preserve">is available </w:t>
      </w:r>
      <w:r w:rsidR="00685AF3" w:rsidRPr="00B4783D">
        <w:rPr>
          <w:rFonts w:ascii="Arial" w:hAnsi="Arial" w:cs="Arial"/>
        </w:rPr>
        <w:t xml:space="preserve">on the </w:t>
      </w:r>
      <w:r w:rsidR="00B4783D" w:rsidRPr="00B4783D">
        <w:rPr>
          <w:rFonts w:ascii="Arial" w:hAnsi="Arial" w:cs="Arial"/>
        </w:rPr>
        <w:t xml:space="preserve">University website </w:t>
      </w:r>
      <w:r w:rsidR="00B4783D">
        <w:rPr>
          <w:rFonts w:ascii="Arial" w:hAnsi="Arial" w:cs="Arial"/>
        </w:rPr>
        <w:t>at:-</w:t>
      </w:r>
      <w:hyperlink r:id="rId11" w:history="1">
        <w:r w:rsidR="00B4783D" w:rsidRPr="00E56362">
          <w:rPr>
            <w:rStyle w:val="Hyperlink"/>
            <w:rFonts w:ascii="Arial" w:hAnsi="Arial" w:cs="Arial"/>
          </w:rPr>
          <w:t>http://www.sussex.ac.uk/hso/specialist/riskass</w:t>
        </w:r>
      </w:hyperlink>
    </w:p>
    <w:p w14:paraId="34D32FA3" w14:textId="77777777" w:rsidR="00A1007B" w:rsidRPr="00685AF3" w:rsidRDefault="00A1007B" w:rsidP="00A1007B">
      <w:pPr>
        <w:pStyle w:val="BodyText"/>
        <w:ind w:left="360" w:right="951"/>
        <w:jc w:val="both"/>
        <w:rPr>
          <w:rFonts w:ascii="Arial" w:hAnsi="Arial" w:cs="Arial"/>
        </w:rPr>
      </w:pPr>
      <w:r w:rsidRPr="00685AF3">
        <w:rPr>
          <w:rFonts w:ascii="Arial" w:hAnsi="Arial" w:cs="Arial"/>
        </w:rPr>
        <w:t xml:space="preserve">Risk assessments should be reviewed at least annually for continuing activities. Where there are </w:t>
      </w:r>
      <w:r w:rsidRPr="00685AF3">
        <w:rPr>
          <w:rFonts w:ascii="Arial" w:hAnsi="Arial" w:cs="Arial"/>
          <w:b/>
        </w:rPr>
        <w:t xml:space="preserve">significant changes </w:t>
      </w:r>
      <w:r w:rsidRPr="00685AF3">
        <w:rPr>
          <w:rFonts w:ascii="Arial" w:hAnsi="Arial" w:cs="Arial"/>
        </w:rPr>
        <w:t>e.g. to materials, frequency, personnel, facilities; where problems are noted; where an accident occurs; or there is a change in relevant legislation, the risk assessment must be reviewed sooner. Where work is re-started after an extended period, the risk assessment must be reviewed at the planning stage. Risk assessments should also be reviewed where new information indicates</w:t>
      </w:r>
      <w:r w:rsidRPr="00685AF3">
        <w:rPr>
          <w:rFonts w:ascii="Arial" w:hAnsi="Arial" w:cs="Arial"/>
          <w:spacing w:val="-12"/>
        </w:rPr>
        <w:t xml:space="preserve"> </w:t>
      </w:r>
      <w:r w:rsidRPr="00685AF3">
        <w:rPr>
          <w:rFonts w:ascii="Arial" w:hAnsi="Arial" w:cs="Arial"/>
        </w:rPr>
        <w:t>changes</w:t>
      </w:r>
      <w:r w:rsidRPr="00685AF3">
        <w:rPr>
          <w:rFonts w:ascii="Arial" w:hAnsi="Arial" w:cs="Arial"/>
          <w:spacing w:val="-12"/>
        </w:rPr>
        <w:t xml:space="preserve"> </w:t>
      </w:r>
      <w:r w:rsidRPr="00685AF3">
        <w:rPr>
          <w:rFonts w:ascii="Arial" w:hAnsi="Arial" w:cs="Arial"/>
        </w:rPr>
        <w:t>to</w:t>
      </w:r>
      <w:r w:rsidRPr="00685AF3">
        <w:rPr>
          <w:rFonts w:ascii="Arial" w:hAnsi="Arial" w:cs="Arial"/>
          <w:spacing w:val="-11"/>
        </w:rPr>
        <w:t xml:space="preserve"> </w:t>
      </w:r>
      <w:r w:rsidRPr="00685AF3">
        <w:rPr>
          <w:rFonts w:ascii="Arial" w:hAnsi="Arial" w:cs="Arial"/>
        </w:rPr>
        <w:t>hazards</w:t>
      </w:r>
      <w:r w:rsidRPr="00685AF3">
        <w:rPr>
          <w:rFonts w:ascii="Arial" w:hAnsi="Arial" w:cs="Arial"/>
          <w:spacing w:val="-9"/>
        </w:rPr>
        <w:t xml:space="preserve"> </w:t>
      </w:r>
      <w:r w:rsidRPr="00685AF3">
        <w:rPr>
          <w:rFonts w:ascii="Arial" w:hAnsi="Arial" w:cs="Arial"/>
        </w:rPr>
        <w:t>or</w:t>
      </w:r>
      <w:r w:rsidRPr="00685AF3">
        <w:rPr>
          <w:rFonts w:ascii="Arial" w:hAnsi="Arial" w:cs="Arial"/>
          <w:spacing w:val="-13"/>
        </w:rPr>
        <w:t xml:space="preserve"> </w:t>
      </w:r>
      <w:r w:rsidRPr="00685AF3">
        <w:rPr>
          <w:rFonts w:ascii="Arial" w:hAnsi="Arial" w:cs="Arial"/>
        </w:rPr>
        <w:t>risks,</w:t>
      </w:r>
      <w:r w:rsidRPr="00685AF3">
        <w:rPr>
          <w:rFonts w:ascii="Arial" w:hAnsi="Arial" w:cs="Arial"/>
          <w:spacing w:val="-12"/>
        </w:rPr>
        <w:t xml:space="preserve"> </w:t>
      </w:r>
      <w:r w:rsidRPr="00685AF3">
        <w:rPr>
          <w:rFonts w:ascii="Arial" w:hAnsi="Arial" w:cs="Arial"/>
        </w:rPr>
        <w:t>or</w:t>
      </w:r>
      <w:r w:rsidRPr="00685AF3">
        <w:rPr>
          <w:rFonts w:ascii="Arial" w:hAnsi="Arial" w:cs="Arial"/>
          <w:spacing w:val="-12"/>
        </w:rPr>
        <w:t xml:space="preserve"> </w:t>
      </w:r>
      <w:r w:rsidRPr="00685AF3">
        <w:rPr>
          <w:rFonts w:ascii="Arial" w:hAnsi="Arial" w:cs="Arial"/>
        </w:rPr>
        <w:t>where</w:t>
      </w:r>
      <w:r w:rsidRPr="00685AF3">
        <w:rPr>
          <w:rFonts w:ascii="Arial" w:hAnsi="Arial" w:cs="Arial"/>
          <w:spacing w:val="-12"/>
        </w:rPr>
        <w:t xml:space="preserve"> </w:t>
      </w:r>
      <w:r w:rsidRPr="00685AF3">
        <w:rPr>
          <w:rFonts w:ascii="Arial" w:hAnsi="Arial" w:cs="Arial"/>
        </w:rPr>
        <w:t>technological</w:t>
      </w:r>
      <w:r w:rsidRPr="00685AF3">
        <w:rPr>
          <w:rFonts w:ascii="Arial" w:hAnsi="Arial" w:cs="Arial"/>
          <w:spacing w:val="-13"/>
        </w:rPr>
        <w:t xml:space="preserve"> </w:t>
      </w:r>
      <w:r w:rsidRPr="00685AF3">
        <w:rPr>
          <w:rFonts w:ascii="Arial" w:hAnsi="Arial" w:cs="Arial"/>
        </w:rPr>
        <w:t>advancements</w:t>
      </w:r>
      <w:r w:rsidRPr="00685AF3">
        <w:rPr>
          <w:rFonts w:ascii="Arial" w:hAnsi="Arial" w:cs="Arial"/>
          <w:spacing w:val="-11"/>
        </w:rPr>
        <w:t xml:space="preserve"> </w:t>
      </w:r>
      <w:r w:rsidRPr="00685AF3">
        <w:rPr>
          <w:rFonts w:ascii="Arial" w:hAnsi="Arial" w:cs="Arial"/>
        </w:rPr>
        <w:t>have</w:t>
      </w:r>
      <w:r w:rsidRPr="00685AF3">
        <w:rPr>
          <w:rFonts w:ascii="Arial" w:hAnsi="Arial" w:cs="Arial"/>
          <w:spacing w:val="-15"/>
        </w:rPr>
        <w:t xml:space="preserve"> </w:t>
      </w:r>
      <w:r w:rsidRPr="00685AF3">
        <w:rPr>
          <w:rFonts w:ascii="Arial" w:hAnsi="Arial" w:cs="Arial"/>
        </w:rPr>
        <w:t>made</w:t>
      </w:r>
      <w:r w:rsidRPr="00685AF3">
        <w:rPr>
          <w:rFonts w:ascii="Arial" w:hAnsi="Arial" w:cs="Arial"/>
          <w:spacing w:val="-12"/>
        </w:rPr>
        <w:t xml:space="preserve"> </w:t>
      </w:r>
      <w:r w:rsidRPr="00685AF3">
        <w:rPr>
          <w:rFonts w:ascii="Arial" w:hAnsi="Arial" w:cs="Arial"/>
        </w:rPr>
        <w:t>improvements possible.</w:t>
      </w:r>
    </w:p>
    <w:p w14:paraId="24D746A6" w14:textId="77777777" w:rsidR="00553024" w:rsidRPr="00685AF3" w:rsidRDefault="00553024" w:rsidP="00A1007B">
      <w:pPr>
        <w:pStyle w:val="BodyText"/>
        <w:ind w:left="720" w:right="951"/>
        <w:jc w:val="both"/>
        <w:rPr>
          <w:rFonts w:ascii="Arial" w:hAnsi="Arial" w:cs="Arial"/>
        </w:rPr>
      </w:pPr>
    </w:p>
    <w:p w14:paraId="71BE1E40" w14:textId="77777777" w:rsidR="00A1007B" w:rsidRPr="00685AF3" w:rsidRDefault="00A1007B" w:rsidP="00A1007B">
      <w:pPr>
        <w:pStyle w:val="BodyText"/>
        <w:numPr>
          <w:ilvl w:val="0"/>
          <w:numId w:val="5"/>
        </w:numPr>
        <w:spacing w:before="56"/>
        <w:rPr>
          <w:rFonts w:ascii="Arial" w:hAnsi="Arial" w:cs="Arial"/>
          <w:b/>
        </w:rPr>
      </w:pPr>
      <w:r w:rsidRPr="00685AF3">
        <w:rPr>
          <w:rFonts w:ascii="Arial" w:hAnsi="Arial" w:cs="Arial"/>
          <w:b/>
        </w:rPr>
        <w:t>Revision</w:t>
      </w:r>
    </w:p>
    <w:p w14:paraId="259B7630" w14:textId="77777777" w:rsidR="00A1007B" w:rsidRPr="00685AF3" w:rsidRDefault="00A1007B" w:rsidP="00A1007B">
      <w:pPr>
        <w:pStyle w:val="BodyText"/>
        <w:spacing w:before="56"/>
        <w:ind w:left="360"/>
        <w:rPr>
          <w:rFonts w:ascii="Arial" w:hAnsi="Arial" w:cs="Arial"/>
        </w:rPr>
      </w:pPr>
      <w:r w:rsidRPr="00685AF3">
        <w:rPr>
          <w:rFonts w:ascii="Arial" w:hAnsi="Arial" w:cs="Arial"/>
        </w:rPr>
        <w:t>Risk assessments should be reviewed and updated where:</w:t>
      </w:r>
    </w:p>
    <w:p w14:paraId="5811C981" w14:textId="77777777" w:rsidR="00A1007B" w:rsidRPr="00685AF3" w:rsidRDefault="00A1007B" w:rsidP="00685AF3">
      <w:pPr>
        <w:pStyle w:val="ListParagraph"/>
        <w:numPr>
          <w:ilvl w:val="0"/>
          <w:numId w:val="11"/>
        </w:numPr>
        <w:tabs>
          <w:tab w:val="left" w:pos="1641"/>
        </w:tabs>
        <w:spacing w:before="120"/>
        <w:rPr>
          <w:rFonts w:ascii="Arial" w:hAnsi="Arial" w:cs="Arial"/>
        </w:rPr>
      </w:pPr>
      <w:r w:rsidRPr="00685AF3">
        <w:rPr>
          <w:rFonts w:ascii="Arial" w:hAnsi="Arial" w:cs="Arial"/>
        </w:rPr>
        <w:t>new details need to be</w:t>
      </w:r>
      <w:r w:rsidRPr="00685AF3">
        <w:rPr>
          <w:rFonts w:ascii="Arial" w:hAnsi="Arial" w:cs="Arial"/>
          <w:spacing w:val="3"/>
        </w:rPr>
        <w:t xml:space="preserve"> </w:t>
      </w:r>
      <w:r w:rsidRPr="00685AF3">
        <w:rPr>
          <w:rFonts w:ascii="Arial" w:hAnsi="Arial" w:cs="Arial"/>
        </w:rPr>
        <w:t>recorded</w:t>
      </w:r>
    </w:p>
    <w:p w14:paraId="3D6C514D" w14:textId="77777777" w:rsidR="00A1007B" w:rsidRPr="00685AF3" w:rsidRDefault="00A1007B" w:rsidP="00685AF3">
      <w:pPr>
        <w:pStyle w:val="ListParagraph"/>
        <w:numPr>
          <w:ilvl w:val="0"/>
          <w:numId w:val="11"/>
        </w:numPr>
        <w:tabs>
          <w:tab w:val="left" w:pos="1641"/>
        </w:tabs>
        <w:rPr>
          <w:rFonts w:ascii="Arial" w:hAnsi="Arial" w:cs="Arial"/>
        </w:rPr>
      </w:pPr>
      <w:r w:rsidRPr="00685AF3">
        <w:rPr>
          <w:rFonts w:ascii="Arial" w:hAnsi="Arial" w:cs="Arial"/>
        </w:rPr>
        <w:t>changes affect hazards and</w:t>
      </w:r>
      <w:r w:rsidRPr="00685AF3">
        <w:rPr>
          <w:rFonts w:ascii="Arial" w:hAnsi="Arial" w:cs="Arial"/>
          <w:spacing w:val="-2"/>
        </w:rPr>
        <w:t xml:space="preserve"> </w:t>
      </w:r>
      <w:r w:rsidRPr="00685AF3">
        <w:rPr>
          <w:rFonts w:ascii="Arial" w:hAnsi="Arial" w:cs="Arial"/>
        </w:rPr>
        <w:t>risk</w:t>
      </w:r>
    </w:p>
    <w:p w14:paraId="7F77BEFA" w14:textId="77777777" w:rsidR="00A1007B" w:rsidRPr="00685AF3" w:rsidRDefault="00A1007B" w:rsidP="00685AF3">
      <w:pPr>
        <w:pStyle w:val="ListParagraph"/>
        <w:numPr>
          <w:ilvl w:val="0"/>
          <w:numId w:val="11"/>
        </w:numPr>
        <w:tabs>
          <w:tab w:val="left" w:pos="1641"/>
        </w:tabs>
        <w:spacing w:before="1"/>
        <w:rPr>
          <w:rFonts w:ascii="Arial" w:hAnsi="Arial" w:cs="Arial"/>
        </w:rPr>
      </w:pPr>
      <w:r w:rsidRPr="00685AF3">
        <w:rPr>
          <w:rFonts w:ascii="Arial" w:hAnsi="Arial" w:cs="Arial"/>
        </w:rPr>
        <w:t>existing precautions/control measures are no longer</w:t>
      </w:r>
      <w:r w:rsidRPr="00685AF3">
        <w:rPr>
          <w:rFonts w:ascii="Arial" w:hAnsi="Arial" w:cs="Arial"/>
          <w:spacing w:val="-8"/>
        </w:rPr>
        <w:t xml:space="preserve"> </w:t>
      </w:r>
      <w:r w:rsidRPr="00685AF3">
        <w:rPr>
          <w:rFonts w:ascii="Arial" w:hAnsi="Arial" w:cs="Arial"/>
        </w:rPr>
        <w:t>adequate</w:t>
      </w:r>
    </w:p>
    <w:p w14:paraId="2FE66C04" w14:textId="77777777" w:rsidR="00A1007B" w:rsidRPr="00685AF3" w:rsidRDefault="00A1007B" w:rsidP="00685AF3">
      <w:pPr>
        <w:pStyle w:val="ListParagraph"/>
        <w:numPr>
          <w:ilvl w:val="0"/>
          <w:numId w:val="11"/>
        </w:numPr>
        <w:tabs>
          <w:tab w:val="left" w:pos="1641"/>
        </w:tabs>
        <w:spacing w:before="1" w:line="267" w:lineRule="exact"/>
        <w:rPr>
          <w:rFonts w:ascii="Arial" w:hAnsi="Arial" w:cs="Arial"/>
        </w:rPr>
      </w:pPr>
      <w:r w:rsidRPr="00685AF3">
        <w:rPr>
          <w:rFonts w:ascii="Arial" w:hAnsi="Arial" w:cs="Arial"/>
        </w:rPr>
        <w:t>necessary improvements are</w:t>
      </w:r>
      <w:r w:rsidRPr="00685AF3">
        <w:rPr>
          <w:rFonts w:ascii="Arial" w:hAnsi="Arial" w:cs="Arial"/>
          <w:spacing w:val="-4"/>
        </w:rPr>
        <w:t xml:space="preserve"> </w:t>
      </w:r>
      <w:r w:rsidRPr="00685AF3">
        <w:rPr>
          <w:rFonts w:ascii="Arial" w:hAnsi="Arial" w:cs="Arial"/>
        </w:rPr>
        <w:t>recommended</w:t>
      </w:r>
    </w:p>
    <w:p w14:paraId="35CA9E36" w14:textId="77777777" w:rsidR="00A1007B" w:rsidRPr="00685AF3" w:rsidRDefault="00685AF3" w:rsidP="00685AF3">
      <w:pPr>
        <w:pStyle w:val="ListParagraph"/>
        <w:numPr>
          <w:ilvl w:val="0"/>
          <w:numId w:val="11"/>
        </w:numPr>
        <w:tabs>
          <w:tab w:val="left" w:pos="1641"/>
        </w:tabs>
        <w:spacing w:line="267" w:lineRule="exact"/>
        <w:rPr>
          <w:rFonts w:ascii="Arial" w:hAnsi="Arial" w:cs="Arial"/>
        </w:rPr>
      </w:pPr>
      <w:r>
        <w:rPr>
          <w:rFonts w:ascii="Arial" w:hAnsi="Arial" w:cs="Arial"/>
        </w:rPr>
        <w:t xml:space="preserve">there are </w:t>
      </w:r>
      <w:r w:rsidR="00A1007B" w:rsidRPr="00685AF3">
        <w:rPr>
          <w:rFonts w:ascii="Arial" w:hAnsi="Arial" w:cs="Arial"/>
        </w:rPr>
        <w:t>changes in legislation</w:t>
      </w:r>
    </w:p>
    <w:p w14:paraId="39243F68" w14:textId="77777777" w:rsidR="00A1007B" w:rsidRPr="00685AF3" w:rsidRDefault="00A1007B" w:rsidP="00A1007B">
      <w:pPr>
        <w:pStyle w:val="BodyText"/>
        <w:rPr>
          <w:rFonts w:ascii="Arial" w:hAnsi="Arial" w:cs="Arial"/>
        </w:rPr>
      </w:pPr>
    </w:p>
    <w:p w14:paraId="3A5C3A66" w14:textId="77777777" w:rsidR="00266485" w:rsidRDefault="00A1007B" w:rsidP="008E7DD6">
      <w:pPr>
        <w:pStyle w:val="BodyText"/>
        <w:ind w:left="360" w:right="952"/>
        <w:jc w:val="both"/>
        <w:rPr>
          <w:rFonts w:ascii="Arial" w:hAnsi="Arial" w:cs="Arial"/>
        </w:rPr>
      </w:pPr>
      <w:r w:rsidRPr="00685AF3">
        <w:rPr>
          <w:rFonts w:ascii="Arial" w:hAnsi="Arial" w:cs="Arial"/>
        </w:rPr>
        <w:t>Changes</w:t>
      </w:r>
      <w:r w:rsidRPr="00685AF3">
        <w:rPr>
          <w:rFonts w:ascii="Arial" w:hAnsi="Arial" w:cs="Arial"/>
          <w:spacing w:val="-11"/>
        </w:rPr>
        <w:t xml:space="preserve"> </w:t>
      </w:r>
      <w:r w:rsidR="006F2588">
        <w:rPr>
          <w:rFonts w:ascii="Arial" w:hAnsi="Arial" w:cs="Arial"/>
        </w:rPr>
        <w:t>should</w:t>
      </w:r>
      <w:r w:rsidRPr="00685AF3">
        <w:rPr>
          <w:rFonts w:ascii="Arial" w:hAnsi="Arial" w:cs="Arial"/>
          <w:spacing w:val="-12"/>
        </w:rPr>
        <w:t xml:space="preserve"> </w:t>
      </w:r>
      <w:r w:rsidRPr="00685AF3">
        <w:rPr>
          <w:rFonts w:ascii="Arial" w:hAnsi="Arial" w:cs="Arial"/>
        </w:rPr>
        <w:t>be</w:t>
      </w:r>
      <w:r w:rsidRPr="00685AF3">
        <w:rPr>
          <w:rFonts w:ascii="Arial" w:hAnsi="Arial" w:cs="Arial"/>
          <w:spacing w:val="-12"/>
        </w:rPr>
        <w:t xml:space="preserve"> </w:t>
      </w:r>
      <w:r w:rsidRPr="00685AF3">
        <w:rPr>
          <w:rFonts w:ascii="Arial" w:hAnsi="Arial" w:cs="Arial"/>
        </w:rPr>
        <w:t>incorporated</w:t>
      </w:r>
      <w:r w:rsidRPr="00685AF3">
        <w:rPr>
          <w:rFonts w:ascii="Arial" w:hAnsi="Arial" w:cs="Arial"/>
          <w:spacing w:val="-13"/>
        </w:rPr>
        <w:t xml:space="preserve"> </w:t>
      </w:r>
      <w:r w:rsidRPr="00685AF3">
        <w:rPr>
          <w:rFonts w:ascii="Arial" w:hAnsi="Arial" w:cs="Arial"/>
        </w:rPr>
        <w:t>into</w:t>
      </w:r>
      <w:r w:rsidRPr="00685AF3">
        <w:rPr>
          <w:rFonts w:ascii="Arial" w:hAnsi="Arial" w:cs="Arial"/>
          <w:spacing w:val="-12"/>
        </w:rPr>
        <w:t xml:space="preserve"> </w:t>
      </w:r>
      <w:r w:rsidRPr="00685AF3">
        <w:rPr>
          <w:rFonts w:ascii="Arial" w:hAnsi="Arial" w:cs="Arial"/>
        </w:rPr>
        <w:t>the</w:t>
      </w:r>
      <w:r w:rsidRPr="00685AF3">
        <w:rPr>
          <w:rFonts w:ascii="Arial" w:hAnsi="Arial" w:cs="Arial"/>
          <w:spacing w:val="-13"/>
        </w:rPr>
        <w:t xml:space="preserve"> </w:t>
      </w:r>
      <w:r w:rsidRPr="00685AF3">
        <w:rPr>
          <w:rFonts w:ascii="Arial" w:hAnsi="Arial" w:cs="Arial"/>
        </w:rPr>
        <w:t>written</w:t>
      </w:r>
      <w:r w:rsidRPr="00685AF3">
        <w:rPr>
          <w:rFonts w:ascii="Arial" w:hAnsi="Arial" w:cs="Arial"/>
          <w:spacing w:val="-14"/>
        </w:rPr>
        <w:t xml:space="preserve"> </w:t>
      </w:r>
      <w:r w:rsidRPr="00685AF3">
        <w:rPr>
          <w:rFonts w:ascii="Arial" w:hAnsi="Arial" w:cs="Arial"/>
        </w:rPr>
        <w:t>record</w:t>
      </w:r>
      <w:r w:rsidRPr="00685AF3">
        <w:rPr>
          <w:rFonts w:ascii="Arial" w:hAnsi="Arial" w:cs="Arial"/>
          <w:spacing w:val="-14"/>
        </w:rPr>
        <w:t xml:space="preserve"> </w:t>
      </w:r>
      <w:r w:rsidRPr="00685AF3">
        <w:rPr>
          <w:rFonts w:ascii="Arial" w:hAnsi="Arial" w:cs="Arial"/>
        </w:rPr>
        <w:t>and</w:t>
      </w:r>
      <w:r w:rsidRPr="00685AF3">
        <w:rPr>
          <w:rFonts w:ascii="Arial" w:hAnsi="Arial" w:cs="Arial"/>
          <w:spacing w:val="-11"/>
        </w:rPr>
        <w:t xml:space="preserve"> </w:t>
      </w:r>
      <w:r w:rsidRPr="00685AF3">
        <w:rPr>
          <w:rFonts w:ascii="Arial" w:hAnsi="Arial" w:cs="Arial"/>
        </w:rPr>
        <w:t>into</w:t>
      </w:r>
      <w:r w:rsidRPr="00685AF3">
        <w:rPr>
          <w:rFonts w:ascii="Arial" w:hAnsi="Arial" w:cs="Arial"/>
          <w:spacing w:val="-9"/>
        </w:rPr>
        <w:t xml:space="preserve"> </w:t>
      </w:r>
      <w:r w:rsidRPr="00685AF3">
        <w:rPr>
          <w:rFonts w:ascii="Arial" w:hAnsi="Arial" w:cs="Arial"/>
        </w:rPr>
        <w:t>any</w:t>
      </w:r>
      <w:r w:rsidRPr="00685AF3">
        <w:rPr>
          <w:rFonts w:ascii="Arial" w:hAnsi="Arial" w:cs="Arial"/>
          <w:spacing w:val="-12"/>
        </w:rPr>
        <w:t xml:space="preserve"> </w:t>
      </w:r>
      <w:r w:rsidRPr="00685AF3">
        <w:rPr>
          <w:rFonts w:ascii="Arial" w:hAnsi="Arial" w:cs="Arial"/>
        </w:rPr>
        <w:t>local</w:t>
      </w:r>
      <w:r w:rsidRPr="00685AF3">
        <w:rPr>
          <w:rFonts w:ascii="Arial" w:hAnsi="Arial" w:cs="Arial"/>
          <w:spacing w:val="-13"/>
        </w:rPr>
        <w:t xml:space="preserve"> </w:t>
      </w:r>
      <w:r w:rsidRPr="00685AF3">
        <w:rPr>
          <w:rFonts w:ascii="Arial" w:hAnsi="Arial" w:cs="Arial"/>
        </w:rPr>
        <w:t>procedures</w:t>
      </w:r>
      <w:r w:rsidRPr="00685AF3">
        <w:rPr>
          <w:rFonts w:ascii="Arial" w:hAnsi="Arial" w:cs="Arial"/>
          <w:spacing w:val="-11"/>
        </w:rPr>
        <w:t xml:space="preserve"> </w:t>
      </w:r>
      <w:r w:rsidRPr="00685AF3">
        <w:rPr>
          <w:rFonts w:ascii="Arial" w:hAnsi="Arial" w:cs="Arial"/>
        </w:rPr>
        <w:t>derived</w:t>
      </w:r>
      <w:r w:rsidRPr="00685AF3">
        <w:rPr>
          <w:rFonts w:ascii="Arial" w:hAnsi="Arial" w:cs="Arial"/>
          <w:spacing w:val="-10"/>
        </w:rPr>
        <w:t xml:space="preserve"> </w:t>
      </w:r>
      <w:r w:rsidRPr="00685AF3">
        <w:rPr>
          <w:rFonts w:ascii="Arial" w:hAnsi="Arial" w:cs="Arial"/>
        </w:rPr>
        <w:t>from the risk assessments. Revised local procedures will be disseminated to relevant staff, students and others as</w:t>
      </w:r>
      <w:r w:rsidRPr="00685AF3">
        <w:rPr>
          <w:rFonts w:ascii="Arial" w:hAnsi="Arial" w:cs="Arial"/>
          <w:spacing w:val="-4"/>
        </w:rPr>
        <w:t xml:space="preserve"> </w:t>
      </w:r>
      <w:r w:rsidRPr="00685AF3">
        <w:rPr>
          <w:rFonts w:ascii="Arial" w:hAnsi="Arial" w:cs="Arial"/>
        </w:rPr>
        <w:t>necessary.</w:t>
      </w:r>
    </w:p>
    <w:p w14:paraId="3EA13EB1" w14:textId="60AF2646" w:rsidR="00A1007B" w:rsidRPr="006F2588" w:rsidRDefault="006F2588" w:rsidP="008E7DD6">
      <w:pPr>
        <w:pStyle w:val="BodyText"/>
        <w:ind w:left="360" w:right="952"/>
        <w:jc w:val="both"/>
        <w:rPr>
          <w:rFonts w:ascii="Arial" w:hAnsi="Arial" w:cs="Arial"/>
        </w:rPr>
      </w:pPr>
      <w:r>
        <w:rPr>
          <w:rFonts w:ascii="Arial" w:hAnsi="Arial" w:cs="Arial"/>
        </w:rPr>
        <w:br/>
      </w:r>
    </w:p>
    <w:p w14:paraId="4AEED1D5" w14:textId="77777777" w:rsidR="00A1007B" w:rsidRPr="00685AF3" w:rsidRDefault="00A1007B" w:rsidP="00A1007B">
      <w:pPr>
        <w:pStyle w:val="ListParagraph"/>
        <w:numPr>
          <w:ilvl w:val="0"/>
          <w:numId w:val="5"/>
        </w:numPr>
        <w:tabs>
          <w:tab w:val="left" w:pos="1641"/>
        </w:tabs>
        <w:rPr>
          <w:rFonts w:ascii="Arial" w:hAnsi="Arial" w:cs="Arial"/>
          <w:b/>
        </w:rPr>
      </w:pPr>
      <w:r w:rsidRPr="00685AF3">
        <w:rPr>
          <w:rFonts w:ascii="Arial" w:hAnsi="Arial" w:cs="Arial"/>
          <w:b/>
        </w:rPr>
        <w:t>Monitoring and auditing</w:t>
      </w:r>
    </w:p>
    <w:p w14:paraId="46F4C7CC" w14:textId="77777777" w:rsidR="00A1007B" w:rsidRPr="00685AF3" w:rsidRDefault="00A1007B" w:rsidP="00A1007B">
      <w:pPr>
        <w:pStyle w:val="BodyText"/>
        <w:spacing w:before="56"/>
        <w:ind w:left="360" w:right="953"/>
        <w:jc w:val="both"/>
        <w:rPr>
          <w:rFonts w:ascii="Arial" w:hAnsi="Arial" w:cs="Arial"/>
        </w:rPr>
      </w:pPr>
      <w:r w:rsidRPr="00685AF3">
        <w:rPr>
          <w:rFonts w:ascii="Arial" w:hAnsi="Arial" w:cs="Arial"/>
        </w:rPr>
        <w:t>The University’s arrangements for monitoring and auditing of health and safety management in Schools/services will include periodic sampling of completed risk assessments and through formal health and safety audits carried out by the Health &amp; Safety Team. The results of monitoring and auditing will be presented to the Health &amp; Safety Committee.</w:t>
      </w:r>
    </w:p>
    <w:p w14:paraId="37A1BAC5" w14:textId="77777777" w:rsidR="00A1007B" w:rsidRPr="00685AF3" w:rsidRDefault="008E7DD6" w:rsidP="00A1007B">
      <w:pPr>
        <w:pStyle w:val="BodyText"/>
        <w:spacing w:before="56"/>
        <w:ind w:left="360" w:right="953"/>
        <w:jc w:val="both"/>
        <w:rPr>
          <w:rFonts w:ascii="Arial" w:hAnsi="Arial" w:cs="Arial"/>
        </w:rPr>
      </w:pPr>
      <w:r>
        <w:rPr>
          <w:rFonts w:ascii="Arial" w:hAnsi="Arial" w:cs="Arial"/>
        </w:rPr>
        <w:br/>
      </w:r>
    </w:p>
    <w:p w14:paraId="5286F35A" w14:textId="77777777" w:rsidR="00405853" w:rsidRDefault="00A1007B" w:rsidP="00405853">
      <w:pPr>
        <w:pStyle w:val="BodyText"/>
        <w:numPr>
          <w:ilvl w:val="0"/>
          <w:numId w:val="5"/>
        </w:numPr>
        <w:spacing w:before="6"/>
        <w:rPr>
          <w:rFonts w:ascii="Arial" w:hAnsi="Arial" w:cs="Arial"/>
          <w:b/>
        </w:rPr>
      </w:pPr>
      <w:r w:rsidRPr="00685AF3">
        <w:rPr>
          <w:rFonts w:ascii="Arial" w:hAnsi="Arial" w:cs="Arial"/>
          <w:b/>
        </w:rPr>
        <w:t>Responsibilit</w:t>
      </w:r>
      <w:r w:rsidR="00B26D5F">
        <w:rPr>
          <w:rFonts w:ascii="Arial" w:hAnsi="Arial" w:cs="Arial"/>
          <w:b/>
        </w:rPr>
        <w:t>i</w:t>
      </w:r>
      <w:r w:rsidRPr="00685AF3">
        <w:rPr>
          <w:rFonts w:ascii="Arial" w:hAnsi="Arial" w:cs="Arial"/>
          <w:b/>
        </w:rPr>
        <w:t>es with respect to risk assessment</w:t>
      </w:r>
    </w:p>
    <w:p w14:paraId="1E32B118" w14:textId="77777777" w:rsidR="00405853" w:rsidRDefault="00405853" w:rsidP="00405853">
      <w:pPr>
        <w:pStyle w:val="BodyText"/>
        <w:spacing w:before="6"/>
        <w:ind w:left="360"/>
        <w:rPr>
          <w:rFonts w:ascii="Arial" w:hAnsi="Arial" w:cs="Arial"/>
          <w:b/>
        </w:rPr>
      </w:pPr>
    </w:p>
    <w:p w14:paraId="19C0A0B1" w14:textId="16C60AF2" w:rsidR="00A1007B" w:rsidRPr="00405853" w:rsidRDefault="00A1007B" w:rsidP="00405853">
      <w:pPr>
        <w:pStyle w:val="BodyText"/>
        <w:spacing w:before="6"/>
        <w:ind w:left="360"/>
        <w:rPr>
          <w:rFonts w:ascii="Arial" w:hAnsi="Arial" w:cs="Arial"/>
          <w:b/>
        </w:rPr>
      </w:pPr>
      <w:r w:rsidRPr="00405853">
        <w:rPr>
          <w:rFonts w:ascii="Arial" w:hAnsi="Arial" w:cs="Arial"/>
          <w:b/>
        </w:rPr>
        <w:t>Heads of School</w:t>
      </w:r>
      <w:r w:rsidR="00116FFF">
        <w:rPr>
          <w:rFonts w:ascii="Arial" w:hAnsi="Arial" w:cs="Arial"/>
          <w:b/>
        </w:rPr>
        <w:t>/Deans</w:t>
      </w:r>
      <w:r w:rsidRPr="00405853">
        <w:rPr>
          <w:rFonts w:ascii="Arial" w:hAnsi="Arial" w:cs="Arial"/>
          <w:b/>
        </w:rPr>
        <w:t xml:space="preserve"> are responsible for ensuring</w:t>
      </w:r>
      <w:r w:rsidR="00685AF3" w:rsidRPr="00405853">
        <w:rPr>
          <w:rFonts w:ascii="Arial" w:hAnsi="Arial" w:cs="Arial"/>
          <w:b/>
        </w:rPr>
        <w:t xml:space="preserve"> that</w:t>
      </w:r>
      <w:r w:rsidRPr="00405853">
        <w:rPr>
          <w:rFonts w:ascii="Arial" w:hAnsi="Arial" w:cs="Arial"/>
          <w:b/>
        </w:rPr>
        <w:t>:</w:t>
      </w:r>
    </w:p>
    <w:p w14:paraId="0DE157E8" w14:textId="77777777" w:rsidR="00A1007B" w:rsidRPr="00685AF3" w:rsidRDefault="00A1007B" w:rsidP="00A1007B">
      <w:pPr>
        <w:pStyle w:val="ListParagraph"/>
        <w:numPr>
          <w:ilvl w:val="0"/>
          <w:numId w:val="8"/>
        </w:numPr>
        <w:tabs>
          <w:tab w:val="left" w:pos="1641"/>
        </w:tabs>
        <w:spacing w:before="57"/>
        <w:ind w:right="955"/>
        <w:rPr>
          <w:rFonts w:ascii="Arial" w:hAnsi="Arial" w:cs="Arial"/>
        </w:rPr>
      </w:pPr>
      <w:r w:rsidRPr="00685AF3">
        <w:rPr>
          <w:rFonts w:ascii="Arial" w:hAnsi="Arial" w:cs="Arial"/>
        </w:rPr>
        <w:t>Suitable</w:t>
      </w:r>
      <w:r w:rsidRPr="00685AF3">
        <w:rPr>
          <w:rFonts w:ascii="Arial" w:hAnsi="Arial" w:cs="Arial"/>
          <w:spacing w:val="-4"/>
        </w:rPr>
        <w:t xml:space="preserve"> </w:t>
      </w:r>
      <w:r w:rsidRPr="00685AF3">
        <w:rPr>
          <w:rFonts w:ascii="Arial" w:hAnsi="Arial" w:cs="Arial"/>
        </w:rPr>
        <w:t>and</w:t>
      </w:r>
      <w:r w:rsidRPr="00685AF3">
        <w:rPr>
          <w:rFonts w:ascii="Arial" w:hAnsi="Arial" w:cs="Arial"/>
          <w:spacing w:val="-5"/>
        </w:rPr>
        <w:t xml:space="preserve"> </w:t>
      </w:r>
      <w:r w:rsidRPr="00685AF3">
        <w:rPr>
          <w:rFonts w:ascii="Arial" w:hAnsi="Arial" w:cs="Arial"/>
        </w:rPr>
        <w:t>sufficient</w:t>
      </w:r>
      <w:r w:rsidRPr="00685AF3">
        <w:rPr>
          <w:rFonts w:ascii="Arial" w:hAnsi="Arial" w:cs="Arial"/>
          <w:spacing w:val="-3"/>
        </w:rPr>
        <w:t xml:space="preserve"> </w:t>
      </w:r>
      <w:r w:rsidRPr="00685AF3">
        <w:rPr>
          <w:rFonts w:ascii="Arial" w:hAnsi="Arial" w:cs="Arial"/>
        </w:rPr>
        <w:t>risk</w:t>
      </w:r>
      <w:r w:rsidRPr="00685AF3">
        <w:rPr>
          <w:rFonts w:ascii="Arial" w:hAnsi="Arial" w:cs="Arial"/>
          <w:spacing w:val="-6"/>
        </w:rPr>
        <w:t xml:space="preserve"> </w:t>
      </w:r>
      <w:r w:rsidRPr="00685AF3">
        <w:rPr>
          <w:rFonts w:ascii="Arial" w:hAnsi="Arial" w:cs="Arial"/>
        </w:rPr>
        <w:t>assessments</w:t>
      </w:r>
      <w:r w:rsidRPr="00685AF3">
        <w:rPr>
          <w:rFonts w:ascii="Arial" w:hAnsi="Arial" w:cs="Arial"/>
          <w:spacing w:val="-6"/>
        </w:rPr>
        <w:t xml:space="preserve"> </w:t>
      </w:r>
      <w:r w:rsidRPr="00685AF3">
        <w:rPr>
          <w:rFonts w:ascii="Arial" w:hAnsi="Arial" w:cs="Arial"/>
        </w:rPr>
        <w:t>are</w:t>
      </w:r>
      <w:r w:rsidRPr="00685AF3">
        <w:rPr>
          <w:rFonts w:ascii="Arial" w:hAnsi="Arial" w:cs="Arial"/>
          <w:spacing w:val="-6"/>
        </w:rPr>
        <w:t xml:space="preserve"> </w:t>
      </w:r>
      <w:r w:rsidRPr="00685AF3">
        <w:rPr>
          <w:rFonts w:ascii="Arial" w:hAnsi="Arial" w:cs="Arial"/>
        </w:rPr>
        <w:t>carried</w:t>
      </w:r>
      <w:r w:rsidRPr="00685AF3">
        <w:rPr>
          <w:rFonts w:ascii="Arial" w:hAnsi="Arial" w:cs="Arial"/>
          <w:spacing w:val="-7"/>
        </w:rPr>
        <w:t xml:space="preserve"> </w:t>
      </w:r>
      <w:r w:rsidRPr="00685AF3">
        <w:rPr>
          <w:rFonts w:ascii="Arial" w:hAnsi="Arial" w:cs="Arial"/>
        </w:rPr>
        <w:t>out</w:t>
      </w:r>
      <w:r w:rsidRPr="00685AF3">
        <w:rPr>
          <w:rFonts w:ascii="Arial" w:hAnsi="Arial" w:cs="Arial"/>
          <w:spacing w:val="-4"/>
        </w:rPr>
        <w:t xml:space="preserve"> </w:t>
      </w:r>
      <w:r w:rsidRPr="00685AF3">
        <w:rPr>
          <w:rFonts w:ascii="Arial" w:hAnsi="Arial" w:cs="Arial"/>
        </w:rPr>
        <w:t>and</w:t>
      </w:r>
      <w:r w:rsidRPr="00685AF3">
        <w:rPr>
          <w:rFonts w:ascii="Arial" w:hAnsi="Arial" w:cs="Arial"/>
          <w:spacing w:val="-4"/>
        </w:rPr>
        <w:t xml:space="preserve"> </w:t>
      </w:r>
      <w:r w:rsidRPr="00685AF3">
        <w:rPr>
          <w:rFonts w:ascii="Arial" w:hAnsi="Arial" w:cs="Arial"/>
        </w:rPr>
        <w:t>kept</w:t>
      </w:r>
      <w:r w:rsidRPr="00685AF3">
        <w:rPr>
          <w:rFonts w:ascii="Arial" w:hAnsi="Arial" w:cs="Arial"/>
          <w:spacing w:val="-4"/>
        </w:rPr>
        <w:t xml:space="preserve"> </w:t>
      </w:r>
      <w:r w:rsidRPr="00685AF3">
        <w:rPr>
          <w:rFonts w:ascii="Arial" w:hAnsi="Arial" w:cs="Arial"/>
        </w:rPr>
        <w:t>up</w:t>
      </w:r>
      <w:r w:rsidRPr="00685AF3">
        <w:rPr>
          <w:rFonts w:ascii="Arial" w:hAnsi="Arial" w:cs="Arial"/>
          <w:spacing w:val="-6"/>
        </w:rPr>
        <w:t xml:space="preserve"> </w:t>
      </w:r>
      <w:r w:rsidRPr="00685AF3">
        <w:rPr>
          <w:rFonts w:ascii="Arial" w:hAnsi="Arial" w:cs="Arial"/>
        </w:rPr>
        <w:t>to</w:t>
      </w:r>
      <w:r w:rsidRPr="00685AF3">
        <w:rPr>
          <w:rFonts w:ascii="Arial" w:hAnsi="Arial" w:cs="Arial"/>
          <w:spacing w:val="-3"/>
        </w:rPr>
        <w:t xml:space="preserve"> </w:t>
      </w:r>
      <w:r w:rsidRPr="00685AF3">
        <w:rPr>
          <w:rFonts w:ascii="Arial" w:hAnsi="Arial" w:cs="Arial"/>
        </w:rPr>
        <w:t>date</w:t>
      </w:r>
      <w:r w:rsidRPr="00685AF3">
        <w:rPr>
          <w:rFonts w:ascii="Arial" w:hAnsi="Arial" w:cs="Arial"/>
          <w:spacing w:val="-4"/>
        </w:rPr>
        <w:t xml:space="preserve"> </w:t>
      </w:r>
      <w:r w:rsidRPr="00685AF3">
        <w:rPr>
          <w:rFonts w:ascii="Arial" w:hAnsi="Arial" w:cs="Arial"/>
        </w:rPr>
        <w:t>for</w:t>
      </w:r>
      <w:r w:rsidRPr="00685AF3">
        <w:rPr>
          <w:rFonts w:ascii="Arial" w:hAnsi="Arial" w:cs="Arial"/>
          <w:spacing w:val="-3"/>
        </w:rPr>
        <w:t xml:space="preserve"> </w:t>
      </w:r>
      <w:r w:rsidR="003B05AE">
        <w:rPr>
          <w:rFonts w:ascii="Arial" w:hAnsi="Arial" w:cs="Arial"/>
        </w:rPr>
        <w:t>School/service activities</w:t>
      </w:r>
    </w:p>
    <w:p w14:paraId="18F61C33" w14:textId="77777777" w:rsidR="00A1007B" w:rsidRPr="00685AF3" w:rsidRDefault="00A1007B" w:rsidP="00A1007B">
      <w:pPr>
        <w:pStyle w:val="ListParagraph"/>
        <w:numPr>
          <w:ilvl w:val="0"/>
          <w:numId w:val="8"/>
        </w:numPr>
        <w:tabs>
          <w:tab w:val="left" w:pos="1641"/>
        </w:tabs>
        <w:ind w:right="954"/>
        <w:rPr>
          <w:rFonts w:ascii="Arial" w:hAnsi="Arial" w:cs="Arial"/>
        </w:rPr>
      </w:pPr>
      <w:r w:rsidRPr="00685AF3">
        <w:rPr>
          <w:rFonts w:ascii="Arial" w:hAnsi="Arial" w:cs="Arial"/>
        </w:rPr>
        <w:t>Local</w:t>
      </w:r>
      <w:r w:rsidRPr="00685AF3">
        <w:rPr>
          <w:rFonts w:ascii="Arial" w:hAnsi="Arial" w:cs="Arial"/>
          <w:spacing w:val="-10"/>
        </w:rPr>
        <w:t xml:space="preserve"> </w:t>
      </w:r>
      <w:r w:rsidRPr="00685AF3">
        <w:rPr>
          <w:rFonts w:ascii="Arial" w:hAnsi="Arial" w:cs="Arial"/>
        </w:rPr>
        <w:t>procedures</w:t>
      </w:r>
      <w:r w:rsidRPr="00685AF3">
        <w:rPr>
          <w:rFonts w:ascii="Arial" w:hAnsi="Arial" w:cs="Arial"/>
          <w:spacing w:val="-7"/>
        </w:rPr>
        <w:t xml:space="preserve"> </w:t>
      </w:r>
      <w:r w:rsidRPr="00685AF3">
        <w:rPr>
          <w:rFonts w:ascii="Arial" w:hAnsi="Arial" w:cs="Arial"/>
        </w:rPr>
        <w:t>setting</w:t>
      </w:r>
      <w:r w:rsidRPr="00685AF3">
        <w:rPr>
          <w:rFonts w:ascii="Arial" w:hAnsi="Arial" w:cs="Arial"/>
          <w:spacing w:val="-11"/>
        </w:rPr>
        <w:t xml:space="preserve"> </w:t>
      </w:r>
      <w:r w:rsidRPr="00685AF3">
        <w:rPr>
          <w:rFonts w:ascii="Arial" w:hAnsi="Arial" w:cs="Arial"/>
        </w:rPr>
        <w:t>out</w:t>
      </w:r>
      <w:r w:rsidRPr="00685AF3">
        <w:rPr>
          <w:rFonts w:ascii="Arial" w:hAnsi="Arial" w:cs="Arial"/>
          <w:spacing w:val="-7"/>
        </w:rPr>
        <w:t xml:space="preserve"> </w:t>
      </w:r>
      <w:r w:rsidRPr="00685AF3">
        <w:rPr>
          <w:rFonts w:ascii="Arial" w:hAnsi="Arial" w:cs="Arial"/>
        </w:rPr>
        <w:t>the</w:t>
      </w:r>
      <w:r w:rsidRPr="00685AF3">
        <w:rPr>
          <w:rFonts w:ascii="Arial" w:hAnsi="Arial" w:cs="Arial"/>
          <w:spacing w:val="-8"/>
        </w:rPr>
        <w:t xml:space="preserve"> </w:t>
      </w:r>
      <w:r w:rsidRPr="00685AF3">
        <w:rPr>
          <w:rFonts w:ascii="Arial" w:hAnsi="Arial" w:cs="Arial"/>
        </w:rPr>
        <w:t>arrangements</w:t>
      </w:r>
      <w:r w:rsidRPr="00685AF3">
        <w:rPr>
          <w:rFonts w:ascii="Arial" w:hAnsi="Arial" w:cs="Arial"/>
          <w:spacing w:val="-8"/>
        </w:rPr>
        <w:t xml:space="preserve"> </w:t>
      </w:r>
      <w:r w:rsidRPr="00685AF3">
        <w:rPr>
          <w:rFonts w:ascii="Arial" w:hAnsi="Arial" w:cs="Arial"/>
        </w:rPr>
        <w:t>and</w:t>
      </w:r>
      <w:r w:rsidRPr="00685AF3">
        <w:rPr>
          <w:rFonts w:ascii="Arial" w:hAnsi="Arial" w:cs="Arial"/>
          <w:spacing w:val="-8"/>
        </w:rPr>
        <w:t xml:space="preserve"> </w:t>
      </w:r>
      <w:r w:rsidRPr="00685AF3">
        <w:rPr>
          <w:rFonts w:ascii="Arial" w:hAnsi="Arial" w:cs="Arial"/>
        </w:rPr>
        <w:t>precautions</w:t>
      </w:r>
      <w:r w:rsidRPr="00685AF3">
        <w:rPr>
          <w:rFonts w:ascii="Arial" w:hAnsi="Arial" w:cs="Arial"/>
          <w:spacing w:val="-8"/>
        </w:rPr>
        <w:t xml:space="preserve"> </w:t>
      </w:r>
      <w:r w:rsidRPr="00685AF3">
        <w:rPr>
          <w:rFonts w:ascii="Arial" w:hAnsi="Arial" w:cs="Arial"/>
        </w:rPr>
        <w:t>for</w:t>
      </w:r>
      <w:r w:rsidRPr="00685AF3">
        <w:rPr>
          <w:rFonts w:ascii="Arial" w:hAnsi="Arial" w:cs="Arial"/>
          <w:spacing w:val="-8"/>
        </w:rPr>
        <w:t xml:space="preserve"> </w:t>
      </w:r>
      <w:r w:rsidRPr="00685AF3">
        <w:rPr>
          <w:rFonts w:ascii="Arial" w:hAnsi="Arial" w:cs="Arial"/>
        </w:rPr>
        <w:t>the</w:t>
      </w:r>
      <w:r w:rsidRPr="00685AF3">
        <w:rPr>
          <w:rFonts w:ascii="Arial" w:hAnsi="Arial" w:cs="Arial"/>
          <w:spacing w:val="-7"/>
        </w:rPr>
        <w:t xml:space="preserve"> </w:t>
      </w:r>
      <w:r w:rsidRPr="00685AF3">
        <w:rPr>
          <w:rFonts w:ascii="Arial" w:hAnsi="Arial" w:cs="Arial"/>
        </w:rPr>
        <w:t>work</w:t>
      </w:r>
      <w:r w:rsidRPr="00685AF3">
        <w:rPr>
          <w:rFonts w:ascii="Arial" w:hAnsi="Arial" w:cs="Arial"/>
          <w:spacing w:val="-8"/>
        </w:rPr>
        <w:t xml:space="preserve"> </w:t>
      </w:r>
      <w:r w:rsidRPr="00685AF3">
        <w:rPr>
          <w:rFonts w:ascii="Arial" w:hAnsi="Arial" w:cs="Arial"/>
        </w:rPr>
        <w:t>are</w:t>
      </w:r>
      <w:r w:rsidRPr="00685AF3">
        <w:rPr>
          <w:rFonts w:ascii="Arial" w:hAnsi="Arial" w:cs="Arial"/>
          <w:spacing w:val="-7"/>
        </w:rPr>
        <w:t xml:space="preserve"> </w:t>
      </w:r>
      <w:r w:rsidRPr="00685AF3">
        <w:rPr>
          <w:rFonts w:ascii="Arial" w:hAnsi="Arial" w:cs="Arial"/>
        </w:rPr>
        <w:t>derived</w:t>
      </w:r>
      <w:r w:rsidRPr="00685AF3">
        <w:rPr>
          <w:rFonts w:ascii="Arial" w:hAnsi="Arial" w:cs="Arial"/>
          <w:spacing w:val="-8"/>
        </w:rPr>
        <w:t xml:space="preserve"> </w:t>
      </w:r>
      <w:r w:rsidRPr="00685AF3">
        <w:rPr>
          <w:rFonts w:ascii="Arial" w:hAnsi="Arial" w:cs="Arial"/>
        </w:rPr>
        <w:t>from the risk assessments and are disseminated, reviewed and revised as</w:t>
      </w:r>
      <w:r w:rsidRPr="00685AF3">
        <w:rPr>
          <w:rFonts w:ascii="Arial" w:hAnsi="Arial" w:cs="Arial"/>
          <w:spacing w:val="-13"/>
        </w:rPr>
        <w:t xml:space="preserve"> </w:t>
      </w:r>
      <w:r w:rsidR="003B05AE">
        <w:rPr>
          <w:rFonts w:ascii="Arial" w:hAnsi="Arial" w:cs="Arial"/>
        </w:rPr>
        <w:t>necessary</w:t>
      </w:r>
    </w:p>
    <w:p w14:paraId="34A49DDB" w14:textId="77777777" w:rsidR="00A1007B" w:rsidRPr="00685AF3" w:rsidRDefault="00A1007B" w:rsidP="00A1007B">
      <w:pPr>
        <w:pStyle w:val="ListParagraph"/>
        <w:numPr>
          <w:ilvl w:val="0"/>
          <w:numId w:val="8"/>
        </w:numPr>
        <w:tabs>
          <w:tab w:val="left" w:pos="1641"/>
        </w:tabs>
        <w:spacing w:before="1"/>
        <w:ind w:hanging="361"/>
        <w:rPr>
          <w:rFonts w:ascii="Arial" w:hAnsi="Arial" w:cs="Arial"/>
        </w:rPr>
      </w:pPr>
      <w:r w:rsidRPr="00685AF3">
        <w:rPr>
          <w:rFonts w:ascii="Arial" w:hAnsi="Arial" w:cs="Arial"/>
        </w:rPr>
        <w:t>Risk assessments are reviewed for pregnant women, children and young</w:t>
      </w:r>
      <w:r w:rsidRPr="00685AF3">
        <w:rPr>
          <w:rFonts w:ascii="Arial" w:hAnsi="Arial" w:cs="Arial"/>
          <w:spacing w:val="-14"/>
        </w:rPr>
        <w:t xml:space="preserve"> </w:t>
      </w:r>
      <w:r w:rsidRPr="00685AF3">
        <w:rPr>
          <w:rFonts w:ascii="Arial" w:hAnsi="Arial" w:cs="Arial"/>
        </w:rPr>
        <w:t>persons.</w:t>
      </w:r>
    </w:p>
    <w:p w14:paraId="2A489F6B" w14:textId="77777777" w:rsidR="00A1007B" w:rsidRPr="00685AF3" w:rsidRDefault="00A1007B" w:rsidP="00A1007B">
      <w:pPr>
        <w:pStyle w:val="ListParagraph"/>
        <w:numPr>
          <w:ilvl w:val="0"/>
          <w:numId w:val="8"/>
        </w:numPr>
        <w:tabs>
          <w:tab w:val="left" w:pos="1641"/>
        </w:tabs>
        <w:ind w:right="952"/>
        <w:rPr>
          <w:rFonts w:ascii="Arial" w:hAnsi="Arial" w:cs="Arial"/>
        </w:rPr>
      </w:pPr>
      <w:r w:rsidRPr="00685AF3">
        <w:rPr>
          <w:rFonts w:ascii="Arial" w:hAnsi="Arial" w:cs="Arial"/>
        </w:rPr>
        <w:t>Ensuring all staff requiring health surveillance attend and receive the relevant health surveillance from the University’s occupational provider (HR line manager</w:t>
      </w:r>
      <w:r w:rsidRPr="00685AF3">
        <w:rPr>
          <w:rFonts w:ascii="Arial" w:hAnsi="Arial" w:cs="Arial"/>
          <w:spacing w:val="-12"/>
        </w:rPr>
        <w:t xml:space="preserve"> </w:t>
      </w:r>
      <w:r w:rsidR="003B05AE">
        <w:rPr>
          <w:rFonts w:ascii="Arial" w:hAnsi="Arial" w:cs="Arial"/>
        </w:rPr>
        <w:t>referral)</w:t>
      </w:r>
    </w:p>
    <w:p w14:paraId="3F18A2F0" w14:textId="77777777" w:rsidR="00A1007B" w:rsidRPr="00685AF3" w:rsidRDefault="00A1007B" w:rsidP="00A1007B">
      <w:pPr>
        <w:pStyle w:val="ListParagraph"/>
        <w:numPr>
          <w:ilvl w:val="0"/>
          <w:numId w:val="8"/>
        </w:numPr>
        <w:tabs>
          <w:tab w:val="left" w:pos="1641"/>
        </w:tabs>
        <w:ind w:right="956"/>
        <w:rPr>
          <w:rFonts w:ascii="Arial" w:hAnsi="Arial" w:cs="Arial"/>
        </w:rPr>
      </w:pPr>
      <w:r w:rsidRPr="00685AF3">
        <w:rPr>
          <w:rFonts w:ascii="Arial" w:hAnsi="Arial" w:cs="Arial"/>
        </w:rPr>
        <w:t>Students</w:t>
      </w:r>
      <w:r w:rsidRPr="00685AF3">
        <w:rPr>
          <w:rFonts w:ascii="Arial" w:hAnsi="Arial" w:cs="Arial"/>
          <w:spacing w:val="-5"/>
        </w:rPr>
        <w:t xml:space="preserve"> </w:t>
      </w:r>
      <w:r w:rsidRPr="00685AF3">
        <w:rPr>
          <w:rFonts w:ascii="Arial" w:hAnsi="Arial" w:cs="Arial"/>
        </w:rPr>
        <w:t>are</w:t>
      </w:r>
      <w:r w:rsidRPr="00685AF3">
        <w:rPr>
          <w:rFonts w:ascii="Arial" w:hAnsi="Arial" w:cs="Arial"/>
          <w:spacing w:val="-6"/>
        </w:rPr>
        <w:t xml:space="preserve"> </w:t>
      </w:r>
      <w:r w:rsidRPr="00685AF3">
        <w:rPr>
          <w:rFonts w:ascii="Arial" w:hAnsi="Arial" w:cs="Arial"/>
        </w:rPr>
        <w:t>referred</w:t>
      </w:r>
      <w:r w:rsidRPr="00685AF3">
        <w:rPr>
          <w:rFonts w:ascii="Arial" w:hAnsi="Arial" w:cs="Arial"/>
          <w:spacing w:val="-9"/>
        </w:rPr>
        <w:t xml:space="preserve"> </w:t>
      </w:r>
      <w:r w:rsidRPr="00685AF3">
        <w:rPr>
          <w:rFonts w:ascii="Arial" w:hAnsi="Arial" w:cs="Arial"/>
        </w:rPr>
        <w:t>to</w:t>
      </w:r>
      <w:r w:rsidRPr="00685AF3">
        <w:rPr>
          <w:rFonts w:ascii="Arial" w:hAnsi="Arial" w:cs="Arial"/>
          <w:spacing w:val="-4"/>
        </w:rPr>
        <w:t xml:space="preserve"> </w:t>
      </w:r>
      <w:r w:rsidR="00FF0884" w:rsidRPr="00FF0884">
        <w:rPr>
          <w:rFonts w:ascii="Arial" w:hAnsi="Arial" w:cs="Arial"/>
        </w:rPr>
        <w:t>Student Life Centre</w:t>
      </w:r>
      <w:r w:rsidRPr="00FF0884">
        <w:rPr>
          <w:rFonts w:ascii="Arial" w:hAnsi="Arial" w:cs="Arial"/>
          <w:spacing w:val="-6"/>
        </w:rPr>
        <w:t xml:space="preserve"> </w:t>
      </w:r>
      <w:r w:rsidRPr="00685AF3">
        <w:rPr>
          <w:rFonts w:ascii="Arial" w:hAnsi="Arial" w:cs="Arial"/>
        </w:rPr>
        <w:t>where</w:t>
      </w:r>
      <w:r w:rsidRPr="00685AF3">
        <w:rPr>
          <w:rFonts w:ascii="Arial" w:hAnsi="Arial" w:cs="Arial"/>
          <w:spacing w:val="-5"/>
        </w:rPr>
        <w:t xml:space="preserve"> </w:t>
      </w:r>
      <w:r w:rsidRPr="00685AF3">
        <w:rPr>
          <w:rFonts w:ascii="Arial" w:hAnsi="Arial" w:cs="Arial"/>
        </w:rPr>
        <w:t>there</w:t>
      </w:r>
      <w:r w:rsidRPr="00685AF3">
        <w:rPr>
          <w:rFonts w:ascii="Arial" w:hAnsi="Arial" w:cs="Arial"/>
          <w:spacing w:val="-5"/>
        </w:rPr>
        <w:t xml:space="preserve"> </w:t>
      </w:r>
      <w:r w:rsidRPr="00685AF3">
        <w:rPr>
          <w:rFonts w:ascii="Arial" w:hAnsi="Arial" w:cs="Arial"/>
        </w:rPr>
        <w:t>are</w:t>
      </w:r>
      <w:r w:rsidRPr="00685AF3">
        <w:rPr>
          <w:rFonts w:ascii="Arial" w:hAnsi="Arial" w:cs="Arial"/>
          <w:spacing w:val="-8"/>
        </w:rPr>
        <w:t xml:space="preserve"> </w:t>
      </w:r>
      <w:r w:rsidRPr="00685AF3">
        <w:rPr>
          <w:rFonts w:ascii="Arial" w:hAnsi="Arial" w:cs="Arial"/>
        </w:rPr>
        <w:t>concerns</w:t>
      </w:r>
      <w:r w:rsidRPr="00685AF3">
        <w:rPr>
          <w:rFonts w:ascii="Arial" w:hAnsi="Arial" w:cs="Arial"/>
          <w:spacing w:val="-6"/>
        </w:rPr>
        <w:t xml:space="preserve"> </w:t>
      </w:r>
      <w:r w:rsidRPr="00685AF3">
        <w:rPr>
          <w:rFonts w:ascii="Arial" w:hAnsi="Arial" w:cs="Arial"/>
        </w:rPr>
        <w:lastRenderedPageBreak/>
        <w:t>regarding adverse health or medical effects associated with their</w:t>
      </w:r>
      <w:r w:rsidRPr="00685AF3">
        <w:rPr>
          <w:rFonts w:ascii="Arial" w:hAnsi="Arial" w:cs="Arial"/>
          <w:spacing w:val="-11"/>
        </w:rPr>
        <w:t xml:space="preserve"> </w:t>
      </w:r>
      <w:r w:rsidR="003B05AE">
        <w:rPr>
          <w:rFonts w:ascii="Arial" w:hAnsi="Arial" w:cs="Arial"/>
        </w:rPr>
        <w:t>studies</w:t>
      </w:r>
    </w:p>
    <w:p w14:paraId="2F2FAD93" w14:textId="77777777" w:rsidR="00A1007B" w:rsidRPr="00685AF3" w:rsidRDefault="00A1007B" w:rsidP="00A1007B">
      <w:pPr>
        <w:pStyle w:val="BodyText"/>
        <w:spacing w:before="6"/>
        <w:rPr>
          <w:rFonts w:ascii="Arial" w:hAnsi="Arial" w:cs="Arial"/>
          <w:b/>
        </w:rPr>
      </w:pPr>
    </w:p>
    <w:p w14:paraId="5322B8D1" w14:textId="77777777" w:rsidR="00FE7AF1" w:rsidRDefault="00A1007B" w:rsidP="00A1007B">
      <w:pPr>
        <w:pStyle w:val="BodyText"/>
        <w:spacing w:before="6"/>
        <w:rPr>
          <w:rFonts w:ascii="Arial" w:hAnsi="Arial" w:cs="Arial"/>
          <w:b/>
        </w:rPr>
      </w:pPr>
      <w:r w:rsidRPr="00685AF3">
        <w:rPr>
          <w:rFonts w:ascii="Arial" w:hAnsi="Arial" w:cs="Arial"/>
          <w:b/>
        </w:rPr>
        <w:t xml:space="preserve">       </w:t>
      </w:r>
    </w:p>
    <w:p w14:paraId="761910A6" w14:textId="2DEB147D" w:rsidR="00A1007B" w:rsidRPr="00685AF3" w:rsidRDefault="00A1007B" w:rsidP="00A1007B">
      <w:pPr>
        <w:pStyle w:val="BodyText"/>
        <w:spacing w:before="6"/>
        <w:rPr>
          <w:rFonts w:ascii="Arial" w:hAnsi="Arial" w:cs="Arial"/>
          <w:b/>
        </w:rPr>
      </w:pPr>
      <w:r w:rsidRPr="00685AF3">
        <w:rPr>
          <w:rFonts w:ascii="Arial" w:hAnsi="Arial" w:cs="Arial"/>
          <w:b/>
        </w:rPr>
        <w:t>Managers are responsible for ensuring that:</w:t>
      </w:r>
      <w:r w:rsidR="00090088">
        <w:rPr>
          <w:rFonts w:ascii="Arial" w:hAnsi="Arial" w:cs="Arial"/>
          <w:b/>
        </w:rPr>
        <w:br/>
      </w:r>
    </w:p>
    <w:p w14:paraId="3AA0B1A2" w14:textId="77777777" w:rsidR="00A1007B" w:rsidRPr="00685AF3" w:rsidRDefault="00A1007B" w:rsidP="00685AF3">
      <w:pPr>
        <w:pStyle w:val="ListParagraph"/>
        <w:numPr>
          <w:ilvl w:val="0"/>
          <w:numId w:val="12"/>
        </w:numPr>
        <w:tabs>
          <w:tab w:val="left" w:pos="1641"/>
        </w:tabs>
        <w:spacing w:before="56"/>
        <w:ind w:right="955"/>
        <w:rPr>
          <w:rFonts w:ascii="Arial" w:hAnsi="Arial" w:cs="Arial"/>
        </w:rPr>
      </w:pPr>
      <w:bookmarkStart w:id="2" w:name="_bookmark12"/>
      <w:bookmarkEnd w:id="2"/>
      <w:r w:rsidRPr="00685AF3">
        <w:rPr>
          <w:rFonts w:ascii="Arial" w:hAnsi="Arial" w:cs="Arial"/>
        </w:rPr>
        <w:t>All their school/service health and safety risks are assessed and before new work/ procedures/safe systems of work are</w:t>
      </w:r>
      <w:r w:rsidRPr="00685AF3">
        <w:rPr>
          <w:rFonts w:ascii="Arial" w:hAnsi="Arial" w:cs="Arial"/>
          <w:spacing w:val="-1"/>
        </w:rPr>
        <w:t xml:space="preserve"> </w:t>
      </w:r>
      <w:r w:rsidR="003B05AE">
        <w:rPr>
          <w:rFonts w:ascii="Arial" w:hAnsi="Arial" w:cs="Arial"/>
        </w:rPr>
        <w:t>introduced</w:t>
      </w:r>
    </w:p>
    <w:p w14:paraId="41CB5B1C" w14:textId="77777777" w:rsidR="00A1007B" w:rsidRPr="00685AF3" w:rsidRDefault="00A1007B" w:rsidP="00685AF3">
      <w:pPr>
        <w:pStyle w:val="ListParagraph"/>
        <w:numPr>
          <w:ilvl w:val="0"/>
          <w:numId w:val="12"/>
        </w:numPr>
        <w:tabs>
          <w:tab w:val="left" w:pos="1641"/>
        </w:tabs>
        <w:ind w:right="957"/>
        <w:rPr>
          <w:rFonts w:ascii="Arial" w:hAnsi="Arial" w:cs="Arial"/>
        </w:rPr>
      </w:pPr>
      <w:r w:rsidRPr="00685AF3">
        <w:rPr>
          <w:rFonts w:ascii="Arial" w:hAnsi="Arial" w:cs="Arial"/>
        </w:rPr>
        <w:t>Identified precautions are costed, implemented and regularly reviewed (in liaison with School/Service Health &amp; Safety Co-ordinators) and supported by budget</w:t>
      </w:r>
      <w:r w:rsidRPr="00685AF3">
        <w:rPr>
          <w:rFonts w:ascii="Arial" w:hAnsi="Arial" w:cs="Arial"/>
          <w:spacing w:val="-11"/>
        </w:rPr>
        <w:t xml:space="preserve"> </w:t>
      </w:r>
      <w:r w:rsidR="003B05AE">
        <w:rPr>
          <w:rFonts w:ascii="Arial" w:hAnsi="Arial" w:cs="Arial"/>
        </w:rPr>
        <w:t>holder</w:t>
      </w:r>
    </w:p>
    <w:p w14:paraId="3173110C" w14:textId="77777777" w:rsidR="00405853" w:rsidRDefault="00A1007B" w:rsidP="00A1007B">
      <w:pPr>
        <w:pStyle w:val="ListParagraph"/>
        <w:numPr>
          <w:ilvl w:val="0"/>
          <w:numId w:val="12"/>
        </w:numPr>
        <w:tabs>
          <w:tab w:val="left" w:pos="1641"/>
        </w:tabs>
        <w:spacing w:before="1"/>
        <w:rPr>
          <w:rFonts w:ascii="Arial" w:hAnsi="Arial" w:cs="Arial"/>
        </w:rPr>
      </w:pPr>
      <w:r w:rsidRPr="00685AF3">
        <w:rPr>
          <w:rFonts w:ascii="Arial" w:hAnsi="Arial" w:cs="Arial"/>
        </w:rPr>
        <w:t>School/Service induction of new staff includes necessary health and safety</w:t>
      </w:r>
      <w:r w:rsidRPr="00685AF3">
        <w:rPr>
          <w:rFonts w:ascii="Arial" w:hAnsi="Arial" w:cs="Arial"/>
          <w:spacing w:val="-17"/>
        </w:rPr>
        <w:t xml:space="preserve"> </w:t>
      </w:r>
      <w:r w:rsidRPr="00685AF3">
        <w:rPr>
          <w:rFonts w:ascii="Arial" w:hAnsi="Arial" w:cs="Arial"/>
        </w:rPr>
        <w:t>information.</w:t>
      </w:r>
    </w:p>
    <w:p w14:paraId="2661C4F7" w14:textId="77777777" w:rsidR="00405853" w:rsidRDefault="00405853" w:rsidP="00405853">
      <w:pPr>
        <w:pStyle w:val="ListParagraph"/>
        <w:tabs>
          <w:tab w:val="left" w:pos="1641"/>
        </w:tabs>
        <w:spacing w:before="1"/>
        <w:ind w:firstLine="0"/>
        <w:rPr>
          <w:rFonts w:ascii="Arial" w:hAnsi="Arial" w:cs="Arial"/>
        </w:rPr>
      </w:pPr>
    </w:p>
    <w:p w14:paraId="0FCDF5C6" w14:textId="2574B602" w:rsidR="00A1007B" w:rsidRPr="00405853" w:rsidRDefault="00090088" w:rsidP="00405853">
      <w:pPr>
        <w:tabs>
          <w:tab w:val="left" w:pos="1641"/>
        </w:tabs>
        <w:spacing w:before="1"/>
        <w:rPr>
          <w:rFonts w:ascii="Arial" w:hAnsi="Arial" w:cs="Arial"/>
        </w:rPr>
      </w:pPr>
      <w:r>
        <w:rPr>
          <w:rFonts w:ascii="Arial" w:hAnsi="Arial" w:cs="Arial"/>
          <w:b/>
        </w:rPr>
        <w:t>Project l</w:t>
      </w:r>
      <w:r w:rsidR="00A1007B" w:rsidRPr="00405853">
        <w:rPr>
          <w:rFonts w:ascii="Arial" w:hAnsi="Arial" w:cs="Arial"/>
          <w:b/>
        </w:rPr>
        <w:t xml:space="preserve">eaders </w:t>
      </w:r>
      <w:r>
        <w:rPr>
          <w:rFonts w:ascii="Arial" w:hAnsi="Arial" w:cs="Arial"/>
          <w:b/>
        </w:rPr>
        <w:t xml:space="preserve">(e.g. module convenors, Subject Heads, research grant holders) </w:t>
      </w:r>
      <w:r w:rsidR="00A1007B" w:rsidRPr="00405853">
        <w:rPr>
          <w:rFonts w:ascii="Arial" w:hAnsi="Arial" w:cs="Arial"/>
          <w:b/>
        </w:rPr>
        <w:t>are responsible for</w:t>
      </w:r>
      <w:r w:rsidR="006F2588">
        <w:rPr>
          <w:rFonts w:ascii="Arial" w:hAnsi="Arial" w:cs="Arial"/>
          <w:b/>
        </w:rPr>
        <w:t xml:space="preserve"> ensuring that</w:t>
      </w:r>
      <w:r w:rsidR="00A1007B" w:rsidRPr="00405853">
        <w:rPr>
          <w:rFonts w:ascii="Arial" w:hAnsi="Arial" w:cs="Arial"/>
          <w:b/>
        </w:rPr>
        <w:t>:</w:t>
      </w:r>
    </w:p>
    <w:p w14:paraId="6B5A6FB0" w14:textId="77777777" w:rsidR="00A1007B" w:rsidRPr="00685AF3" w:rsidRDefault="00A1007B" w:rsidP="00685AF3">
      <w:pPr>
        <w:pStyle w:val="ListParagraph"/>
        <w:numPr>
          <w:ilvl w:val="0"/>
          <w:numId w:val="13"/>
        </w:numPr>
        <w:tabs>
          <w:tab w:val="left" w:pos="1641"/>
        </w:tabs>
        <w:spacing w:before="56"/>
        <w:ind w:right="958"/>
        <w:rPr>
          <w:rFonts w:ascii="Arial" w:hAnsi="Arial" w:cs="Arial"/>
        </w:rPr>
      </w:pPr>
      <w:r w:rsidRPr="00685AF3">
        <w:rPr>
          <w:rFonts w:ascii="Arial" w:hAnsi="Arial" w:cs="Arial"/>
        </w:rPr>
        <w:t>Suitable and sufficient risk assessments are carried out and kept up to date for all</w:t>
      </w:r>
      <w:r w:rsidR="003B05AE">
        <w:rPr>
          <w:rFonts w:ascii="Arial" w:hAnsi="Arial" w:cs="Arial"/>
        </w:rPr>
        <w:t xml:space="preserve"> research activities</w:t>
      </w:r>
    </w:p>
    <w:p w14:paraId="077BAD13" w14:textId="77777777" w:rsidR="00A1007B" w:rsidRPr="00685AF3" w:rsidRDefault="00A1007B" w:rsidP="00685AF3">
      <w:pPr>
        <w:pStyle w:val="ListParagraph"/>
        <w:numPr>
          <w:ilvl w:val="0"/>
          <w:numId w:val="13"/>
        </w:numPr>
        <w:tabs>
          <w:tab w:val="left" w:pos="1641"/>
        </w:tabs>
        <w:ind w:right="955"/>
        <w:rPr>
          <w:rFonts w:ascii="Arial" w:hAnsi="Arial" w:cs="Arial"/>
        </w:rPr>
      </w:pPr>
      <w:r w:rsidRPr="00685AF3">
        <w:rPr>
          <w:rFonts w:ascii="Arial" w:hAnsi="Arial" w:cs="Arial"/>
        </w:rPr>
        <w:t>Local</w:t>
      </w:r>
      <w:r w:rsidRPr="00685AF3">
        <w:rPr>
          <w:rFonts w:ascii="Arial" w:hAnsi="Arial" w:cs="Arial"/>
          <w:spacing w:val="-11"/>
        </w:rPr>
        <w:t xml:space="preserve"> </w:t>
      </w:r>
      <w:r w:rsidRPr="00685AF3">
        <w:rPr>
          <w:rFonts w:ascii="Arial" w:hAnsi="Arial" w:cs="Arial"/>
        </w:rPr>
        <w:t>procedures</w:t>
      </w:r>
      <w:r w:rsidRPr="00685AF3">
        <w:rPr>
          <w:rFonts w:ascii="Arial" w:hAnsi="Arial" w:cs="Arial"/>
          <w:spacing w:val="-8"/>
        </w:rPr>
        <w:t xml:space="preserve"> </w:t>
      </w:r>
      <w:r w:rsidRPr="00685AF3">
        <w:rPr>
          <w:rFonts w:ascii="Arial" w:hAnsi="Arial" w:cs="Arial"/>
        </w:rPr>
        <w:t>setting</w:t>
      </w:r>
      <w:r w:rsidRPr="00685AF3">
        <w:rPr>
          <w:rFonts w:ascii="Arial" w:hAnsi="Arial" w:cs="Arial"/>
          <w:spacing w:val="-11"/>
        </w:rPr>
        <w:t xml:space="preserve"> </w:t>
      </w:r>
      <w:r w:rsidRPr="00685AF3">
        <w:rPr>
          <w:rFonts w:ascii="Arial" w:hAnsi="Arial" w:cs="Arial"/>
        </w:rPr>
        <w:t>out</w:t>
      </w:r>
      <w:r w:rsidRPr="00685AF3">
        <w:rPr>
          <w:rFonts w:ascii="Arial" w:hAnsi="Arial" w:cs="Arial"/>
          <w:spacing w:val="-7"/>
        </w:rPr>
        <w:t xml:space="preserve"> </w:t>
      </w:r>
      <w:r w:rsidRPr="00685AF3">
        <w:rPr>
          <w:rFonts w:ascii="Arial" w:hAnsi="Arial" w:cs="Arial"/>
        </w:rPr>
        <w:t>the</w:t>
      </w:r>
      <w:r w:rsidRPr="00685AF3">
        <w:rPr>
          <w:rFonts w:ascii="Arial" w:hAnsi="Arial" w:cs="Arial"/>
          <w:spacing w:val="-8"/>
        </w:rPr>
        <w:t xml:space="preserve"> </w:t>
      </w:r>
      <w:r w:rsidRPr="00685AF3">
        <w:rPr>
          <w:rFonts w:ascii="Arial" w:hAnsi="Arial" w:cs="Arial"/>
        </w:rPr>
        <w:t>arrangements</w:t>
      </w:r>
      <w:r w:rsidRPr="00685AF3">
        <w:rPr>
          <w:rFonts w:ascii="Arial" w:hAnsi="Arial" w:cs="Arial"/>
          <w:spacing w:val="-8"/>
        </w:rPr>
        <w:t xml:space="preserve"> </w:t>
      </w:r>
      <w:r w:rsidRPr="00685AF3">
        <w:rPr>
          <w:rFonts w:ascii="Arial" w:hAnsi="Arial" w:cs="Arial"/>
        </w:rPr>
        <w:t>and</w:t>
      </w:r>
      <w:r w:rsidRPr="00685AF3">
        <w:rPr>
          <w:rFonts w:ascii="Arial" w:hAnsi="Arial" w:cs="Arial"/>
          <w:spacing w:val="-8"/>
        </w:rPr>
        <w:t xml:space="preserve"> </w:t>
      </w:r>
      <w:r w:rsidRPr="00685AF3">
        <w:rPr>
          <w:rFonts w:ascii="Arial" w:hAnsi="Arial" w:cs="Arial"/>
        </w:rPr>
        <w:t>precautions</w:t>
      </w:r>
      <w:r w:rsidRPr="00685AF3">
        <w:rPr>
          <w:rFonts w:ascii="Arial" w:hAnsi="Arial" w:cs="Arial"/>
          <w:spacing w:val="-8"/>
        </w:rPr>
        <w:t xml:space="preserve"> </w:t>
      </w:r>
      <w:r w:rsidRPr="00685AF3">
        <w:rPr>
          <w:rFonts w:ascii="Arial" w:hAnsi="Arial" w:cs="Arial"/>
        </w:rPr>
        <w:t>for</w:t>
      </w:r>
      <w:r w:rsidRPr="00685AF3">
        <w:rPr>
          <w:rFonts w:ascii="Arial" w:hAnsi="Arial" w:cs="Arial"/>
          <w:spacing w:val="-8"/>
        </w:rPr>
        <w:t xml:space="preserve"> </w:t>
      </w:r>
      <w:r w:rsidRPr="00685AF3">
        <w:rPr>
          <w:rFonts w:ascii="Arial" w:hAnsi="Arial" w:cs="Arial"/>
        </w:rPr>
        <w:t>the</w:t>
      </w:r>
      <w:r w:rsidRPr="00685AF3">
        <w:rPr>
          <w:rFonts w:ascii="Arial" w:hAnsi="Arial" w:cs="Arial"/>
          <w:spacing w:val="-7"/>
        </w:rPr>
        <w:t xml:space="preserve"> </w:t>
      </w:r>
      <w:r w:rsidRPr="00685AF3">
        <w:rPr>
          <w:rFonts w:ascii="Arial" w:hAnsi="Arial" w:cs="Arial"/>
        </w:rPr>
        <w:t>work</w:t>
      </w:r>
      <w:r w:rsidRPr="00685AF3">
        <w:rPr>
          <w:rFonts w:ascii="Arial" w:hAnsi="Arial" w:cs="Arial"/>
          <w:spacing w:val="-8"/>
        </w:rPr>
        <w:t xml:space="preserve"> </w:t>
      </w:r>
      <w:r w:rsidRPr="00685AF3">
        <w:rPr>
          <w:rFonts w:ascii="Arial" w:hAnsi="Arial" w:cs="Arial"/>
        </w:rPr>
        <w:t>are</w:t>
      </w:r>
      <w:r w:rsidRPr="00685AF3">
        <w:rPr>
          <w:rFonts w:ascii="Arial" w:hAnsi="Arial" w:cs="Arial"/>
          <w:spacing w:val="-7"/>
        </w:rPr>
        <w:t xml:space="preserve"> </w:t>
      </w:r>
      <w:r w:rsidRPr="00685AF3">
        <w:rPr>
          <w:rFonts w:ascii="Arial" w:hAnsi="Arial" w:cs="Arial"/>
        </w:rPr>
        <w:t>derived</w:t>
      </w:r>
      <w:r w:rsidRPr="00685AF3">
        <w:rPr>
          <w:rFonts w:ascii="Arial" w:hAnsi="Arial" w:cs="Arial"/>
          <w:spacing w:val="-8"/>
        </w:rPr>
        <w:t xml:space="preserve"> </w:t>
      </w:r>
      <w:r w:rsidRPr="00685AF3">
        <w:rPr>
          <w:rFonts w:ascii="Arial" w:hAnsi="Arial" w:cs="Arial"/>
        </w:rPr>
        <w:t>from the risk assessments and are disseminated, reviewed and revised as</w:t>
      </w:r>
      <w:r w:rsidRPr="00685AF3">
        <w:rPr>
          <w:rFonts w:ascii="Arial" w:hAnsi="Arial" w:cs="Arial"/>
          <w:spacing w:val="-12"/>
        </w:rPr>
        <w:t xml:space="preserve"> </w:t>
      </w:r>
      <w:r w:rsidR="003B05AE">
        <w:rPr>
          <w:rFonts w:ascii="Arial" w:hAnsi="Arial" w:cs="Arial"/>
        </w:rPr>
        <w:t>necessary</w:t>
      </w:r>
    </w:p>
    <w:p w14:paraId="2EAB6860" w14:textId="77777777" w:rsidR="00A1007B" w:rsidRPr="00685AF3" w:rsidRDefault="00A1007B" w:rsidP="00685AF3">
      <w:pPr>
        <w:pStyle w:val="ListParagraph"/>
        <w:numPr>
          <w:ilvl w:val="0"/>
          <w:numId w:val="13"/>
        </w:numPr>
        <w:tabs>
          <w:tab w:val="left" w:pos="1641"/>
        </w:tabs>
        <w:spacing w:before="1"/>
        <w:ind w:right="955"/>
        <w:rPr>
          <w:rFonts w:ascii="Arial" w:hAnsi="Arial" w:cs="Arial"/>
        </w:rPr>
      </w:pPr>
      <w:r w:rsidRPr="00685AF3">
        <w:rPr>
          <w:rFonts w:ascii="Arial" w:hAnsi="Arial" w:cs="Arial"/>
        </w:rPr>
        <w:t>Ensuring all staff requiring health surveillance attend and receive the relevant health surveillance from the university’s occupational provider (HR line manager</w:t>
      </w:r>
      <w:r w:rsidRPr="00685AF3">
        <w:rPr>
          <w:rFonts w:ascii="Arial" w:hAnsi="Arial" w:cs="Arial"/>
          <w:spacing w:val="-12"/>
        </w:rPr>
        <w:t xml:space="preserve"> </w:t>
      </w:r>
      <w:r w:rsidRPr="00685AF3">
        <w:rPr>
          <w:rFonts w:ascii="Arial" w:hAnsi="Arial" w:cs="Arial"/>
        </w:rPr>
        <w:t>referral).</w:t>
      </w:r>
    </w:p>
    <w:p w14:paraId="00D006BE" w14:textId="77777777" w:rsidR="00A1007B" w:rsidRPr="00685AF3" w:rsidRDefault="00A1007B" w:rsidP="00685AF3">
      <w:pPr>
        <w:pStyle w:val="ListParagraph"/>
        <w:numPr>
          <w:ilvl w:val="0"/>
          <w:numId w:val="13"/>
        </w:numPr>
        <w:tabs>
          <w:tab w:val="left" w:pos="1641"/>
        </w:tabs>
        <w:spacing w:line="267" w:lineRule="exact"/>
        <w:rPr>
          <w:rFonts w:ascii="Arial" w:hAnsi="Arial" w:cs="Arial"/>
        </w:rPr>
      </w:pPr>
      <w:r w:rsidRPr="00685AF3">
        <w:rPr>
          <w:rFonts w:ascii="Arial" w:hAnsi="Arial" w:cs="Arial"/>
        </w:rPr>
        <w:t>Ensuring relevant</w:t>
      </w:r>
      <w:r w:rsidRPr="00685AF3">
        <w:rPr>
          <w:rFonts w:ascii="Arial" w:hAnsi="Arial" w:cs="Arial"/>
          <w:spacing w:val="-8"/>
        </w:rPr>
        <w:t xml:space="preserve"> </w:t>
      </w:r>
      <w:r w:rsidR="003B05AE">
        <w:rPr>
          <w:rFonts w:ascii="Arial" w:hAnsi="Arial" w:cs="Arial"/>
        </w:rPr>
        <w:t>induction</w:t>
      </w:r>
    </w:p>
    <w:p w14:paraId="479F4EA9" w14:textId="77777777" w:rsidR="00A1007B" w:rsidRPr="00685AF3" w:rsidRDefault="00A1007B" w:rsidP="00685AF3">
      <w:pPr>
        <w:pStyle w:val="ListParagraph"/>
        <w:numPr>
          <w:ilvl w:val="0"/>
          <w:numId w:val="13"/>
        </w:numPr>
        <w:tabs>
          <w:tab w:val="left" w:pos="1641"/>
        </w:tabs>
        <w:ind w:right="954"/>
        <w:rPr>
          <w:rFonts w:ascii="Arial" w:hAnsi="Arial" w:cs="Arial"/>
        </w:rPr>
      </w:pPr>
      <w:r w:rsidRPr="00685AF3">
        <w:rPr>
          <w:rFonts w:ascii="Arial" w:hAnsi="Arial" w:cs="Arial"/>
        </w:rPr>
        <w:t>Ensuring</w:t>
      </w:r>
      <w:r w:rsidRPr="00685AF3">
        <w:rPr>
          <w:rFonts w:ascii="Arial" w:hAnsi="Arial" w:cs="Arial"/>
          <w:spacing w:val="-15"/>
        </w:rPr>
        <w:t xml:space="preserve"> </w:t>
      </w:r>
      <w:r w:rsidRPr="00685AF3">
        <w:rPr>
          <w:rFonts w:ascii="Arial" w:hAnsi="Arial" w:cs="Arial"/>
        </w:rPr>
        <w:t>that</w:t>
      </w:r>
      <w:r w:rsidRPr="00685AF3">
        <w:rPr>
          <w:rFonts w:ascii="Arial" w:hAnsi="Arial" w:cs="Arial"/>
          <w:spacing w:val="-13"/>
        </w:rPr>
        <w:t xml:space="preserve"> </w:t>
      </w:r>
      <w:r w:rsidRPr="00685AF3">
        <w:rPr>
          <w:rFonts w:ascii="Arial" w:hAnsi="Arial" w:cs="Arial"/>
        </w:rPr>
        <w:t>the</w:t>
      </w:r>
      <w:r w:rsidRPr="00685AF3">
        <w:rPr>
          <w:rFonts w:ascii="Arial" w:hAnsi="Arial" w:cs="Arial"/>
          <w:spacing w:val="-13"/>
        </w:rPr>
        <w:t xml:space="preserve"> </w:t>
      </w:r>
      <w:r w:rsidRPr="00685AF3">
        <w:rPr>
          <w:rFonts w:ascii="Arial" w:hAnsi="Arial" w:cs="Arial"/>
        </w:rPr>
        <w:t>necessary</w:t>
      </w:r>
      <w:r w:rsidRPr="00685AF3">
        <w:rPr>
          <w:rFonts w:ascii="Arial" w:hAnsi="Arial" w:cs="Arial"/>
          <w:spacing w:val="-15"/>
        </w:rPr>
        <w:t xml:space="preserve"> </w:t>
      </w:r>
      <w:r w:rsidRPr="00685AF3">
        <w:rPr>
          <w:rFonts w:ascii="Arial" w:hAnsi="Arial" w:cs="Arial"/>
        </w:rPr>
        <w:t>protective</w:t>
      </w:r>
      <w:r w:rsidRPr="00685AF3">
        <w:rPr>
          <w:rFonts w:ascii="Arial" w:hAnsi="Arial" w:cs="Arial"/>
          <w:spacing w:val="-12"/>
        </w:rPr>
        <w:t xml:space="preserve"> </w:t>
      </w:r>
      <w:r w:rsidRPr="00685AF3">
        <w:rPr>
          <w:rFonts w:ascii="Arial" w:hAnsi="Arial" w:cs="Arial"/>
        </w:rPr>
        <w:t>equipment</w:t>
      </w:r>
      <w:r w:rsidRPr="00685AF3">
        <w:rPr>
          <w:rFonts w:ascii="Arial" w:hAnsi="Arial" w:cs="Arial"/>
          <w:spacing w:val="-12"/>
        </w:rPr>
        <w:t xml:space="preserve"> </w:t>
      </w:r>
      <w:r w:rsidRPr="00685AF3">
        <w:rPr>
          <w:rFonts w:ascii="Arial" w:hAnsi="Arial" w:cs="Arial"/>
        </w:rPr>
        <w:t>and</w:t>
      </w:r>
      <w:r w:rsidRPr="00685AF3">
        <w:rPr>
          <w:rFonts w:ascii="Arial" w:hAnsi="Arial" w:cs="Arial"/>
          <w:spacing w:val="-14"/>
        </w:rPr>
        <w:t xml:space="preserve"> </w:t>
      </w:r>
      <w:r w:rsidRPr="00685AF3">
        <w:rPr>
          <w:rFonts w:ascii="Arial" w:hAnsi="Arial" w:cs="Arial"/>
        </w:rPr>
        <w:t>safe</w:t>
      </w:r>
      <w:r w:rsidRPr="00685AF3">
        <w:rPr>
          <w:rFonts w:ascii="Arial" w:hAnsi="Arial" w:cs="Arial"/>
          <w:spacing w:val="-13"/>
        </w:rPr>
        <w:t xml:space="preserve"> </w:t>
      </w:r>
      <w:r w:rsidRPr="00685AF3">
        <w:rPr>
          <w:rFonts w:ascii="Arial" w:hAnsi="Arial" w:cs="Arial"/>
        </w:rPr>
        <w:t>procedures</w:t>
      </w:r>
      <w:r w:rsidRPr="00685AF3">
        <w:rPr>
          <w:rFonts w:ascii="Arial" w:hAnsi="Arial" w:cs="Arial"/>
          <w:spacing w:val="-13"/>
        </w:rPr>
        <w:t xml:space="preserve"> </w:t>
      </w:r>
      <w:r w:rsidRPr="00685AF3">
        <w:rPr>
          <w:rFonts w:ascii="Arial" w:hAnsi="Arial" w:cs="Arial"/>
        </w:rPr>
        <w:t>are</w:t>
      </w:r>
      <w:r w:rsidRPr="00685AF3">
        <w:rPr>
          <w:rFonts w:ascii="Arial" w:hAnsi="Arial" w:cs="Arial"/>
          <w:spacing w:val="-13"/>
        </w:rPr>
        <w:t xml:space="preserve"> </w:t>
      </w:r>
      <w:r w:rsidRPr="00685AF3">
        <w:rPr>
          <w:rFonts w:ascii="Arial" w:hAnsi="Arial" w:cs="Arial"/>
        </w:rPr>
        <w:t>included</w:t>
      </w:r>
      <w:r w:rsidRPr="00685AF3">
        <w:rPr>
          <w:rFonts w:ascii="Arial" w:hAnsi="Arial" w:cs="Arial"/>
          <w:spacing w:val="-14"/>
        </w:rPr>
        <w:t xml:space="preserve"> </w:t>
      </w:r>
      <w:r w:rsidRPr="00685AF3">
        <w:rPr>
          <w:rFonts w:ascii="Arial" w:hAnsi="Arial" w:cs="Arial"/>
        </w:rPr>
        <w:t>in</w:t>
      </w:r>
      <w:r w:rsidRPr="00685AF3">
        <w:rPr>
          <w:rFonts w:ascii="Arial" w:hAnsi="Arial" w:cs="Arial"/>
          <w:spacing w:val="-14"/>
        </w:rPr>
        <w:t xml:space="preserve"> </w:t>
      </w:r>
      <w:r w:rsidRPr="00685AF3">
        <w:rPr>
          <w:rFonts w:ascii="Arial" w:hAnsi="Arial" w:cs="Arial"/>
        </w:rPr>
        <w:t>funding applications and</w:t>
      </w:r>
      <w:r w:rsidRPr="00685AF3">
        <w:rPr>
          <w:rFonts w:ascii="Arial" w:hAnsi="Arial" w:cs="Arial"/>
          <w:spacing w:val="-1"/>
        </w:rPr>
        <w:t xml:space="preserve"> </w:t>
      </w:r>
      <w:r w:rsidRPr="00685AF3">
        <w:rPr>
          <w:rFonts w:ascii="Arial" w:hAnsi="Arial" w:cs="Arial"/>
        </w:rPr>
        <w:t>protocols.</w:t>
      </w:r>
    </w:p>
    <w:p w14:paraId="4599869B" w14:textId="77777777" w:rsidR="00405853" w:rsidRPr="005A777E" w:rsidRDefault="00A1007B" w:rsidP="00221F09">
      <w:pPr>
        <w:pStyle w:val="ListParagraph"/>
        <w:numPr>
          <w:ilvl w:val="0"/>
          <w:numId w:val="13"/>
        </w:numPr>
        <w:tabs>
          <w:tab w:val="left" w:pos="1640"/>
          <w:tab w:val="left" w:pos="1641"/>
        </w:tabs>
        <w:ind w:right="956"/>
        <w:rPr>
          <w:rFonts w:ascii="Arial" w:hAnsi="Arial" w:cs="Arial"/>
        </w:rPr>
      </w:pPr>
      <w:r w:rsidRPr="00685AF3">
        <w:rPr>
          <w:rFonts w:ascii="Arial" w:hAnsi="Arial" w:cs="Arial"/>
        </w:rPr>
        <w:t>Reviewing the adequacy of precautions when significant changes occur in the project or following an</w:t>
      </w:r>
      <w:r w:rsidRPr="00685AF3">
        <w:rPr>
          <w:rFonts w:ascii="Arial" w:hAnsi="Arial" w:cs="Arial"/>
          <w:spacing w:val="-3"/>
        </w:rPr>
        <w:t xml:space="preserve"> </w:t>
      </w:r>
      <w:r w:rsidR="003B05AE">
        <w:rPr>
          <w:rFonts w:ascii="Arial" w:hAnsi="Arial" w:cs="Arial"/>
        </w:rPr>
        <w:t>accident</w:t>
      </w:r>
      <w:r w:rsidR="005A777E">
        <w:rPr>
          <w:rFonts w:ascii="Arial" w:hAnsi="Arial" w:cs="Arial"/>
        </w:rPr>
        <w:br/>
      </w:r>
    </w:p>
    <w:p w14:paraId="2DCDCC1D" w14:textId="77777777" w:rsidR="00221F09" w:rsidRPr="00221F09" w:rsidRDefault="00221F09" w:rsidP="00221F09">
      <w:pPr>
        <w:tabs>
          <w:tab w:val="left" w:pos="1640"/>
          <w:tab w:val="left" w:pos="1641"/>
        </w:tabs>
        <w:ind w:right="956"/>
        <w:rPr>
          <w:rFonts w:ascii="Arial" w:hAnsi="Arial" w:cs="Arial"/>
          <w:b/>
        </w:rPr>
      </w:pPr>
      <w:r w:rsidRPr="00221F09">
        <w:rPr>
          <w:rFonts w:ascii="Arial" w:hAnsi="Arial" w:cs="Arial"/>
          <w:b/>
        </w:rPr>
        <w:t>Research supervisors are responsible for:</w:t>
      </w:r>
    </w:p>
    <w:p w14:paraId="5C130CAF" w14:textId="77777777" w:rsidR="008138C1" w:rsidRDefault="00221F09" w:rsidP="00221F09">
      <w:pPr>
        <w:pStyle w:val="ListParagraph"/>
        <w:numPr>
          <w:ilvl w:val="0"/>
          <w:numId w:val="14"/>
        </w:numPr>
        <w:tabs>
          <w:tab w:val="left" w:pos="1640"/>
          <w:tab w:val="left" w:pos="1641"/>
        </w:tabs>
        <w:ind w:right="956"/>
        <w:rPr>
          <w:rFonts w:ascii="Arial" w:hAnsi="Arial" w:cs="Arial"/>
        </w:rPr>
      </w:pPr>
      <w:r w:rsidRPr="00221F09">
        <w:rPr>
          <w:rFonts w:ascii="Arial" w:hAnsi="Arial" w:cs="Arial"/>
        </w:rPr>
        <w:t>Advising on postgraduates’ own risk assessments and procedures</w:t>
      </w:r>
      <w:r w:rsidRPr="00221F09">
        <w:rPr>
          <w:rFonts w:ascii="Arial" w:hAnsi="Arial" w:cs="Arial"/>
        </w:rPr>
        <w:br/>
        <w:t xml:space="preserve">Ensuring </w:t>
      </w:r>
      <w:r w:rsidR="008138C1">
        <w:rPr>
          <w:rFonts w:ascii="Arial" w:hAnsi="Arial" w:cs="Arial"/>
        </w:rPr>
        <w:t>relevant induction</w:t>
      </w:r>
    </w:p>
    <w:p w14:paraId="4B1C4C47" w14:textId="6470F27A" w:rsidR="00221F09" w:rsidRPr="00221F09" w:rsidRDefault="00221F09" w:rsidP="00221F09">
      <w:pPr>
        <w:pStyle w:val="ListParagraph"/>
        <w:numPr>
          <w:ilvl w:val="0"/>
          <w:numId w:val="14"/>
        </w:numPr>
        <w:tabs>
          <w:tab w:val="left" w:pos="1640"/>
          <w:tab w:val="left" w:pos="1641"/>
        </w:tabs>
        <w:ind w:right="956"/>
        <w:rPr>
          <w:rFonts w:ascii="Arial" w:hAnsi="Arial" w:cs="Arial"/>
        </w:rPr>
      </w:pPr>
      <w:r w:rsidRPr="00221F09">
        <w:rPr>
          <w:rFonts w:ascii="Arial" w:hAnsi="Arial" w:cs="Arial"/>
        </w:rPr>
        <w:t>Advising and assisting students with their own project risk assessments for undergraduate final year projects</w:t>
      </w:r>
    </w:p>
    <w:p w14:paraId="17A70E2C" w14:textId="77777777" w:rsidR="00221F09" w:rsidRPr="00221F09" w:rsidRDefault="00221F09" w:rsidP="00221F09">
      <w:pPr>
        <w:pStyle w:val="ListParagraph"/>
        <w:numPr>
          <w:ilvl w:val="0"/>
          <w:numId w:val="14"/>
        </w:numPr>
        <w:tabs>
          <w:tab w:val="left" w:pos="1640"/>
          <w:tab w:val="left" w:pos="1641"/>
        </w:tabs>
        <w:ind w:right="956"/>
        <w:rPr>
          <w:rFonts w:ascii="Arial" w:hAnsi="Arial" w:cs="Arial"/>
        </w:rPr>
      </w:pPr>
      <w:r w:rsidRPr="00221F09">
        <w:rPr>
          <w:rFonts w:ascii="Arial" w:hAnsi="Arial" w:cs="Arial"/>
        </w:rPr>
        <w:t>Advising and assisting students with their own project risk assessments and safe systems of work</w:t>
      </w:r>
    </w:p>
    <w:p w14:paraId="7ED7614F" w14:textId="77777777" w:rsidR="00221F09" w:rsidRPr="00221F09" w:rsidRDefault="00221F09" w:rsidP="00221F09">
      <w:pPr>
        <w:pStyle w:val="ListParagraph"/>
        <w:numPr>
          <w:ilvl w:val="0"/>
          <w:numId w:val="14"/>
        </w:numPr>
        <w:tabs>
          <w:tab w:val="left" w:pos="1640"/>
          <w:tab w:val="left" w:pos="1641"/>
        </w:tabs>
        <w:ind w:right="956"/>
        <w:rPr>
          <w:rFonts w:ascii="Arial" w:hAnsi="Arial" w:cs="Arial"/>
        </w:rPr>
      </w:pPr>
      <w:r w:rsidRPr="00221F09">
        <w:rPr>
          <w:rFonts w:ascii="Arial" w:hAnsi="Arial" w:cs="Arial"/>
        </w:rPr>
        <w:t>Scrutinising and approving risk assessments and protocols before project work starts</w:t>
      </w:r>
    </w:p>
    <w:p w14:paraId="27BCFDCD" w14:textId="77777777" w:rsidR="00405853" w:rsidRPr="005A777E" w:rsidRDefault="00221F09" w:rsidP="00FE1510">
      <w:pPr>
        <w:pStyle w:val="ListParagraph"/>
        <w:numPr>
          <w:ilvl w:val="0"/>
          <w:numId w:val="14"/>
        </w:numPr>
        <w:tabs>
          <w:tab w:val="left" w:pos="1640"/>
          <w:tab w:val="left" w:pos="1641"/>
        </w:tabs>
        <w:ind w:right="956"/>
        <w:rPr>
          <w:rFonts w:ascii="Arial" w:hAnsi="Arial" w:cs="Arial"/>
        </w:rPr>
      </w:pPr>
      <w:r w:rsidRPr="00221F09">
        <w:rPr>
          <w:rFonts w:ascii="Arial" w:hAnsi="Arial" w:cs="Arial"/>
        </w:rPr>
        <w:t>Considering risk assessments and safe systems of work in project marking</w:t>
      </w:r>
      <w:r w:rsidR="005A777E">
        <w:rPr>
          <w:rFonts w:ascii="Arial" w:hAnsi="Arial" w:cs="Arial"/>
        </w:rPr>
        <w:br/>
      </w:r>
    </w:p>
    <w:p w14:paraId="18615CBE" w14:textId="6340F328" w:rsidR="00FE1510" w:rsidRPr="00FE1510" w:rsidRDefault="00FE1510" w:rsidP="00FE1510">
      <w:pPr>
        <w:tabs>
          <w:tab w:val="left" w:pos="1640"/>
          <w:tab w:val="left" w:pos="1641"/>
        </w:tabs>
        <w:ind w:right="956"/>
        <w:rPr>
          <w:rFonts w:ascii="Arial" w:hAnsi="Arial" w:cs="Arial"/>
          <w:b/>
        </w:rPr>
      </w:pPr>
      <w:r w:rsidRPr="00FE1510">
        <w:rPr>
          <w:rFonts w:ascii="Arial" w:hAnsi="Arial" w:cs="Arial"/>
          <w:b/>
        </w:rPr>
        <w:t xml:space="preserve">Postgraduate </w:t>
      </w:r>
      <w:r w:rsidR="00090088">
        <w:rPr>
          <w:rFonts w:ascii="Arial" w:hAnsi="Arial" w:cs="Arial"/>
          <w:b/>
        </w:rPr>
        <w:t xml:space="preserve">taught and research </w:t>
      </w:r>
      <w:r w:rsidRPr="00FE1510">
        <w:rPr>
          <w:rFonts w:ascii="Arial" w:hAnsi="Arial" w:cs="Arial"/>
          <w:b/>
        </w:rPr>
        <w:t>students are responsible for:</w:t>
      </w:r>
    </w:p>
    <w:p w14:paraId="6A2FB27F" w14:textId="77777777" w:rsidR="00FE1510" w:rsidRPr="00FE1510" w:rsidRDefault="00FE1510" w:rsidP="00FE1510">
      <w:pPr>
        <w:pStyle w:val="ListParagraph"/>
        <w:numPr>
          <w:ilvl w:val="0"/>
          <w:numId w:val="15"/>
        </w:numPr>
        <w:tabs>
          <w:tab w:val="left" w:pos="1640"/>
          <w:tab w:val="left" w:pos="1641"/>
        </w:tabs>
        <w:ind w:right="956"/>
        <w:rPr>
          <w:rFonts w:ascii="Arial" w:hAnsi="Arial" w:cs="Arial"/>
        </w:rPr>
      </w:pPr>
      <w:r w:rsidRPr="00FE1510">
        <w:rPr>
          <w:rFonts w:ascii="Arial" w:hAnsi="Arial" w:cs="Arial"/>
        </w:rPr>
        <w:t>Drawing up their own risk assessment and safe systems of work, advised by their academic supervisor</w:t>
      </w:r>
    </w:p>
    <w:p w14:paraId="42DFAB4C" w14:textId="77777777" w:rsidR="00FE1510" w:rsidRDefault="00FE1510" w:rsidP="00405853">
      <w:pPr>
        <w:pStyle w:val="ListParagraph"/>
        <w:numPr>
          <w:ilvl w:val="0"/>
          <w:numId w:val="15"/>
        </w:numPr>
        <w:tabs>
          <w:tab w:val="left" w:pos="1640"/>
          <w:tab w:val="left" w:pos="1641"/>
        </w:tabs>
        <w:ind w:right="956"/>
        <w:rPr>
          <w:rFonts w:ascii="Arial" w:hAnsi="Arial" w:cs="Arial"/>
        </w:rPr>
      </w:pPr>
      <w:r w:rsidRPr="00FE1510">
        <w:rPr>
          <w:rFonts w:ascii="Arial" w:hAnsi="Arial" w:cs="Arial"/>
        </w:rPr>
        <w:t>Identifying resources required for the project</w:t>
      </w:r>
    </w:p>
    <w:p w14:paraId="19BB5170" w14:textId="77777777" w:rsidR="00405853" w:rsidRDefault="00405853" w:rsidP="00FE1510">
      <w:pPr>
        <w:pStyle w:val="BodyText"/>
        <w:ind w:right="952"/>
        <w:rPr>
          <w:rFonts w:ascii="Arial" w:hAnsi="Arial" w:cs="Arial"/>
        </w:rPr>
      </w:pPr>
    </w:p>
    <w:p w14:paraId="422FEC76" w14:textId="7A931E09" w:rsidR="00FE1510" w:rsidRPr="00FE1510" w:rsidRDefault="00FE1510" w:rsidP="00FE1510">
      <w:pPr>
        <w:pStyle w:val="BodyText"/>
        <w:ind w:right="952"/>
        <w:rPr>
          <w:rFonts w:ascii="Arial" w:hAnsi="Arial" w:cs="Arial"/>
          <w:b/>
        </w:rPr>
      </w:pPr>
      <w:r w:rsidRPr="00FE1510">
        <w:rPr>
          <w:rFonts w:ascii="Arial" w:hAnsi="Arial" w:cs="Arial"/>
          <w:b/>
        </w:rPr>
        <w:t>Undergraduate students should</w:t>
      </w:r>
      <w:r>
        <w:rPr>
          <w:rFonts w:ascii="Arial" w:hAnsi="Arial" w:cs="Arial"/>
          <w:b/>
        </w:rPr>
        <w:t>:</w:t>
      </w:r>
      <w:r w:rsidR="00090088">
        <w:rPr>
          <w:rFonts w:ascii="Arial" w:hAnsi="Arial" w:cs="Arial"/>
          <w:b/>
        </w:rPr>
        <w:br/>
      </w:r>
    </w:p>
    <w:p w14:paraId="438F3C3D" w14:textId="77777777" w:rsidR="00FE1510" w:rsidRPr="00FE1510" w:rsidRDefault="00FE1510" w:rsidP="00FE1510">
      <w:pPr>
        <w:pStyle w:val="BodyText"/>
        <w:numPr>
          <w:ilvl w:val="0"/>
          <w:numId w:val="16"/>
        </w:numPr>
        <w:ind w:right="952"/>
        <w:rPr>
          <w:rFonts w:ascii="Arial" w:hAnsi="Arial" w:cs="Arial"/>
        </w:rPr>
      </w:pPr>
      <w:r w:rsidRPr="00FE1510">
        <w:rPr>
          <w:rFonts w:ascii="Arial" w:hAnsi="Arial" w:cs="Arial"/>
        </w:rPr>
        <w:t>Be aware of the risk assessment purpose and process</w:t>
      </w:r>
    </w:p>
    <w:p w14:paraId="6906D40A" w14:textId="77777777" w:rsidR="00FE1510" w:rsidRPr="00FE1510" w:rsidRDefault="00FE1510" w:rsidP="00FE1510">
      <w:pPr>
        <w:pStyle w:val="BodyText"/>
        <w:numPr>
          <w:ilvl w:val="0"/>
          <w:numId w:val="16"/>
        </w:numPr>
        <w:ind w:right="952"/>
        <w:rPr>
          <w:rFonts w:ascii="Arial" w:hAnsi="Arial" w:cs="Arial"/>
        </w:rPr>
      </w:pPr>
      <w:r w:rsidRPr="00FE1510">
        <w:rPr>
          <w:rFonts w:ascii="Arial" w:hAnsi="Arial" w:cs="Arial"/>
        </w:rPr>
        <w:t>Be aware of risk assessment as the basis for practical procedures</w:t>
      </w:r>
    </w:p>
    <w:p w14:paraId="46016258" w14:textId="77777777" w:rsidR="00FE1510" w:rsidRPr="00FE1510" w:rsidRDefault="00FE1510" w:rsidP="00FE1510">
      <w:pPr>
        <w:pStyle w:val="BodyText"/>
        <w:numPr>
          <w:ilvl w:val="0"/>
          <w:numId w:val="16"/>
        </w:numPr>
        <w:ind w:right="952"/>
        <w:rPr>
          <w:rFonts w:ascii="Arial" w:hAnsi="Arial" w:cs="Arial"/>
        </w:rPr>
      </w:pPr>
      <w:r w:rsidRPr="00FE1510">
        <w:rPr>
          <w:rFonts w:ascii="Arial" w:hAnsi="Arial" w:cs="Arial"/>
        </w:rPr>
        <w:t>Draw up their own risk assessment and safe systems of work for their projects, advised and assisted by their academic supervisor</w:t>
      </w:r>
    </w:p>
    <w:p w14:paraId="3E269439" w14:textId="61A796A6" w:rsidR="00405853" w:rsidRDefault="00405853" w:rsidP="00FE1510">
      <w:pPr>
        <w:pStyle w:val="BodyText"/>
        <w:ind w:right="952"/>
        <w:rPr>
          <w:rFonts w:ascii="Arial" w:hAnsi="Arial" w:cs="Arial"/>
          <w:sz w:val="20"/>
          <w:szCs w:val="20"/>
        </w:rPr>
      </w:pPr>
    </w:p>
    <w:p w14:paraId="754B537D" w14:textId="12B17822" w:rsidR="00090088" w:rsidRDefault="00090088" w:rsidP="00FE1510">
      <w:pPr>
        <w:pStyle w:val="BodyText"/>
        <w:ind w:right="952"/>
        <w:rPr>
          <w:rFonts w:ascii="Arial" w:hAnsi="Arial" w:cs="Arial"/>
          <w:sz w:val="20"/>
          <w:szCs w:val="20"/>
        </w:rPr>
      </w:pPr>
    </w:p>
    <w:p w14:paraId="3D5A713D" w14:textId="77777777" w:rsidR="00090088" w:rsidRDefault="00090088" w:rsidP="00FE1510">
      <w:pPr>
        <w:pStyle w:val="BodyText"/>
        <w:ind w:right="952"/>
        <w:rPr>
          <w:rFonts w:ascii="Arial" w:hAnsi="Arial" w:cs="Arial"/>
          <w:sz w:val="20"/>
          <w:szCs w:val="20"/>
        </w:rPr>
      </w:pPr>
    </w:p>
    <w:p w14:paraId="691128C5" w14:textId="77777777" w:rsidR="00FE1510" w:rsidRPr="00FE1510" w:rsidRDefault="00FE1510" w:rsidP="00FE1510">
      <w:pPr>
        <w:pStyle w:val="BodyText"/>
        <w:ind w:right="952"/>
        <w:rPr>
          <w:rFonts w:ascii="Arial" w:hAnsi="Arial" w:cs="Arial"/>
          <w:b/>
        </w:rPr>
      </w:pPr>
      <w:r w:rsidRPr="00FE1510">
        <w:rPr>
          <w:rFonts w:ascii="Arial" w:hAnsi="Arial" w:cs="Arial"/>
          <w:b/>
        </w:rPr>
        <w:lastRenderedPageBreak/>
        <w:t>School Health and Safety Coordinators</w:t>
      </w:r>
    </w:p>
    <w:p w14:paraId="5255F424" w14:textId="77777777" w:rsidR="00FE1510" w:rsidRDefault="00FE1510" w:rsidP="00FE1510">
      <w:pPr>
        <w:pStyle w:val="BodyText"/>
        <w:ind w:left="1440" w:right="952"/>
        <w:rPr>
          <w:rFonts w:ascii="Arial" w:hAnsi="Arial" w:cs="Arial"/>
        </w:rPr>
      </w:pPr>
      <w:r w:rsidRPr="00FE1510">
        <w:rPr>
          <w:rFonts w:ascii="Arial" w:hAnsi="Arial" w:cs="Arial"/>
        </w:rPr>
        <w:t>The School Health and Safety Coordinators advise on risk assessment of academic, research and support activities, drawing up of local procedures and keeping appropriate records.</w:t>
      </w:r>
    </w:p>
    <w:p w14:paraId="4683FC78" w14:textId="77777777" w:rsidR="00FE7AF1" w:rsidRDefault="00FE7AF1" w:rsidP="00FE1510">
      <w:pPr>
        <w:pStyle w:val="BodyText"/>
        <w:ind w:left="1440" w:right="952"/>
        <w:rPr>
          <w:rFonts w:ascii="Arial" w:hAnsi="Arial" w:cs="Arial"/>
        </w:rPr>
      </w:pPr>
    </w:p>
    <w:p w14:paraId="30601756" w14:textId="5F610480" w:rsidR="00FE7AF1" w:rsidRDefault="00FE7AF1" w:rsidP="00FE1510">
      <w:pPr>
        <w:pStyle w:val="BodyText"/>
        <w:ind w:right="952"/>
        <w:rPr>
          <w:rFonts w:ascii="Arial" w:hAnsi="Arial" w:cs="Arial"/>
          <w:b/>
        </w:rPr>
      </w:pPr>
    </w:p>
    <w:p w14:paraId="716BFE61" w14:textId="21551B99" w:rsidR="00FE1510" w:rsidRPr="00FE1510" w:rsidRDefault="006F2588" w:rsidP="00553024">
      <w:pPr>
        <w:pStyle w:val="BodyText"/>
        <w:ind w:right="952"/>
        <w:rPr>
          <w:rFonts w:ascii="Arial" w:hAnsi="Arial" w:cs="Arial"/>
          <w:b/>
        </w:rPr>
      </w:pPr>
      <w:r>
        <w:rPr>
          <w:rFonts w:ascii="Arial" w:hAnsi="Arial" w:cs="Arial"/>
          <w:b/>
        </w:rPr>
        <w:t xml:space="preserve">The </w:t>
      </w:r>
      <w:r w:rsidR="00FE1510" w:rsidRPr="00FE1510">
        <w:rPr>
          <w:rFonts w:ascii="Arial" w:hAnsi="Arial" w:cs="Arial"/>
          <w:b/>
        </w:rPr>
        <w:t>University Health and Safety team</w:t>
      </w:r>
    </w:p>
    <w:p w14:paraId="570ABBA9" w14:textId="77777777" w:rsidR="00FE1510" w:rsidRPr="00FE1510" w:rsidRDefault="00FE1510" w:rsidP="00FE1510">
      <w:pPr>
        <w:pStyle w:val="BodyText"/>
        <w:numPr>
          <w:ilvl w:val="0"/>
          <w:numId w:val="17"/>
        </w:numPr>
        <w:ind w:right="952"/>
        <w:rPr>
          <w:rFonts w:ascii="Arial" w:hAnsi="Arial" w:cs="Arial"/>
        </w:rPr>
      </w:pPr>
      <w:r w:rsidRPr="00FE1510">
        <w:rPr>
          <w:rFonts w:ascii="Arial" w:hAnsi="Arial" w:cs="Arial"/>
        </w:rPr>
        <w:t>Provides Schools with competent information, advice and training on carrying out risk assessments</w:t>
      </w:r>
    </w:p>
    <w:p w14:paraId="51CE15F0" w14:textId="5EAF9CEF" w:rsidR="00FE1510" w:rsidRPr="00FE1510" w:rsidRDefault="00FE1510" w:rsidP="00FE1510">
      <w:pPr>
        <w:pStyle w:val="BodyText"/>
        <w:numPr>
          <w:ilvl w:val="0"/>
          <w:numId w:val="17"/>
        </w:numPr>
        <w:ind w:right="952"/>
        <w:rPr>
          <w:rFonts w:ascii="Arial" w:hAnsi="Arial" w:cs="Arial"/>
        </w:rPr>
      </w:pPr>
      <w:r w:rsidRPr="00FE1510">
        <w:rPr>
          <w:rFonts w:ascii="Arial" w:hAnsi="Arial" w:cs="Arial"/>
        </w:rPr>
        <w:t>Carries out periodic sampling of risk assessments, formal audits and provides advice and recommendations for improvements if necessary</w:t>
      </w:r>
      <w:r w:rsidR="00090088">
        <w:rPr>
          <w:rFonts w:ascii="Arial" w:hAnsi="Arial" w:cs="Arial"/>
        </w:rPr>
        <w:br/>
      </w:r>
    </w:p>
    <w:p w14:paraId="6A2C8654" w14:textId="77777777" w:rsidR="00FE1510" w:rsidRPr="00A1007B" w:rsidRDefault="00FE1510" w:rsidP="00FE1510">
      <w:pPr>
        <w:pStyle w:val="BodyText"/>
        <w:ind w:right="952"/>
        <w:rPr>
          <w:rFonts w:ascii="Arial" w:hAnsi="Arial" w:cs="Arial"/>
          <w:sz w:val="20"/>
          <w:szCs w:val="20"/>
        </w:rPr>
      </w:pPr>
    </w:p>
    <w:p w14:paraId="492A452B" w14:textId="77777777" w:rsidR="00B86534" w:rsidRPr="00553024" w:rsidRDefault="00685AF3" w:rsidP="00553024">
      <w:pPr>
        <w:pStyle w:val="ListParagraph"/>
        <w:numPr>
          <w:ilvl w:val="0"/>
          <w:numId w:val="5"/>
        </w:numPr>
        <w:rPr>
          <w:rFonts w:ascii="Arial" w:hAnsi="Arial" w:cs="Arial"/>
          <w:b/>
        </w:rPr>
      </w:pPr>
      <w:r w:rsidRPr="00553024">
        <w:rPr>
          <w:rFonts w:ascii="Arial" w:hAnsi="Arial" w:cs="Arial"/>
          <w:b/>
        </w:rPr>
        <w:t>Resources</w:t>
      </w:r>
    </w:p>
    <w:p w14:paraId="75AC57BD" w14:textId="77777777" w:rsidR="00685AF3" w:rsidRDefault="00685AF3" w:rsidP="00685AF3">
      <w:pPr>
        <w:pStyle w:val="ListParagraph"/>
        <w:ind w:left="720" w:firstLine="0"/>
        <w:rPr>
          <w:rFonts w:ascii="Arial" w:hAnsi="Arial" w:cs="Arial"/>
        </w:rPr>
      </w:pPr>
      <w:r w:rsidRPr="00685AF3">
        <w:rPr>
          <w:rFonts w:ascii="Arial" w:hAnsi="Arial" w:cs="Arial"/>
        </w:rPr>
        <w:t>University Health and Safety website</w:t>
      </w:r>
      <w:r w:rsidR="007501E0">
        <w:rPr>
          <w:rFonts w:ascii="Arial" w:hAnsi="Arial" w:cs="Arial"/>
        </w:rPr>
        <w:t xml:space="preserve"> – </w:t>
      </w:r>
      <w:hyperlink r:id="rId12" w:history="1">
        <w:r w:rsidR="007501E0" w:rsidRPr="00E56362">
          <w:rPr>
            <w:rStyle w:val="Hyperlink"/>
            <w:rFonts w:ascii="Arial" w:hAnsi="Arial" w:cs="Arial"/>
          </w:rPr>
          <w:t>http://www.sussex.ac.uk/hso/</w:t>
        </w:r>
      </w:hyperlink>
    </w:p>
    <w:p w14:paraId="6FAED4AF" w14:textId="77777777" w:rsidR="007501E0" w:rsidRDefault="00B26D5F" w:rsidP="007501E0">
      <w:pPr>
        <w:pStyle w:val="ListParagraph"/>
        <w:ind w:left="720" w:firstLine="0"/>
        <w:rPr>
          <w:rFonts w:ascii="Arial" w:hAnsi="Arial" w:cs="Arial"/>
        </w:rPr>
      </w:pPr>
      <w:r>
        <w:rPr>
          <w:rFonts w:ascii="Arial" w:hAnsi="Arial" w:cs="Arial"/>
        </w:rPr>
        <w:t xml:space="preserve">Health and Safety Policies - </w:t>
      </w:r>
      <w:hyperlink r:id="rId13" w:history="1">
        <w:r w:rsidRPr="00E56362">
          <w:rPr>
            <w:rStyle w:val="Hyperlink"/>
            <w:rFonts w:ascii="Arial" w:hAnsi="Arial" w:cs="Arial"/>
          </w:rPr>
          <w:t>http://www.sussex.ac.uk/hso/policies/subject_areas/general</w:t>
        </w:r>
      </w:hyperlink>
    </w:p>
    <w:p w14:paraId="6A5DB9E8" w14:textId="27ACCAAE" w:rsidR="007E13CD" w:rsidRPr="00120A55" w:rsidRDefault="00685AF3" w:rsidP="00120A55">
      <w:pPr>
        <w:ind w:left="720"/>
        <w:rPr>
          <w:rFonts w:ascii="Arial" w:hAnsi="Arial" w:cs="Arial"/>
          <w:color w:val="0563C1" w:themeColor="hyperlink"/>
          <w:u w:val="single"/>
        </w:rPr>
      </w:pPr>
      <w:r w:rsidRPr="007501E0">
        <w:rPr>
          <w:rFonts w:ascii="Arial" w:hAnsi="Arial" w:cs="Arial"/>
        </w:rPr>
        <w:t xml:space="preserve">Health and Safety Executive </w:t>
      </w:r>
      <w:r w:rsidR="00B26D5F">
        <w:rPr>
          <w:rFonts w:ascii="Arial" w:hAnsi="Arial" w:cs="Arial"/>
        </w:rPr>
        <w:t xml:space="preserve">(HSE) </w:t>
      </w:r>
      <w:r w:rsidRPr="007501E0">
        <w:rPr>
          <w:rFonts w:ascii="Arial" w:hAnsi="Arial" w:cs="Arial"/>
        </w:rPr>
        <w:t>website</w:t>
      </w:r>
      <w:r w:rsidR="007501E0">
        <w:rPr>
          <w:rFonts w:ascii="Arial" w:hAnsi="Arial" w:cs="Arial"/>
        </w:rPr>
        <w:t xml:space="preserve"> - </w:t>
      </w:r>
      <w:hyperlink r:id="rId14" w:history="1">
        <w:r w:rsidR="007501E0" w:rsidRPr="00E56362">
          <w:rPr>
            <w:rStyle w:val="Hyperlink"/>
            <w:rFonts w:ascii="Arial" w:hAnsi="Arial" w:cs="Arial"/>
          </w:rPr>
          <w:t>https://www.hse.gov.uk/</w:t>
        </w:r>
      </w:hyperlink>
      <w:r w:rsidR="00120A55">
        <w:rPr>
          <w:rStyle w:val="Hyperlink"/>
          <w:rFonts w:ascii="Arial" w:hAnsi="Arial" w:cs="Arial"/>
        </w:rPr>
        <w:br/>
      </w:r>
      <w:r w:rsidR="00120A55">
        <w:rPr>
          <w:rFonts w:ascii="Arial" w:hAnsi="Arial" w:cs="Arial"/>
        </w:rPr>
        <w:t xml:space="preserve">MAH Technical Services </w:t>
      </w:r>
      <w:r w:rsidR="00F25A53">
        <w:rPr>
          <w:rFonts w:ascii="Arial" w:hAnsi="Arial" w:cs="Arial"/>
        </w:rPr>
        <w:t xml:space="preserve">Health &amp; Safety information - </w:t>
      </w:r>
      <w:r w:rsidR="00120A55">
        <w:rPr>
          <w:rFonts w:ascii="Arial" w:hAnsi="Arial" w:cs="Arial"/>
        </w:rPr>
        <w:t xml:space="preserve"> </w:t>
      </w:r>
      <w:hyperlink r:id="rId15" w:history="1">
        <w:r w:rsidR="007E13CD" w:rsidRPr="007E13CD">
          <w:rPr>
            <w:rStyle w:val="Hyperlink"/>
            <w:rFonts w:ascii="Arial" w:hAnsi="Arial" w:cs="Arial"/>
          </w:rPr>
          <w:t>Health and Safety : Technical Services : ... : School of Media, Arts and Humanities internal : University of Sussex</w:t>
        </w:r>
      </w:hyperlink>
    </w:p>
    <w:p w14:paraId="38445D14" w14:textId="77777777" w:rsidR="007501E0" w:rsidRDefault="007501E0" w:rsidP="007501E0">
      <w:pPr>
        <w:ind w:firstLine="720"/>
        <w:rPr>
          <w:rFonts w:ascii="Arial" w:hAnsi="Arial" w:cs="Arial"/>
        </w:rPr>
      </w:pPr>
    </w:p>
    <w:p w14:paraId="31B38E8D" w14:textId="77777777" w:rsidR="007501E0" w:rsidRDefault="007501E0" w:rsidP="007501E0">
      <w:pPr>
        <w:ind w:firstLine="720"/>
        <w:rPr>
          <w:rFonts w:ascii="Arial" w:hAnsi="Arial" w:cs="Arial"/>
        </w:rPr>
      </w:pPr>
    </w:p>
    <w:p w14:paraId="5070793C" w14:textId="77777777" w:rsidR="007501E0" w:rsidRDefault="007501E0" w:rsidP="007501E0">
      <w:pPr>
        <w:ind w:firstLine="720"/>
        <w:rPr>
          <w:rFonts w:ascii="Arial" w:hAnsi="Arial" w:cs="Arial"/>
        </w:rPr>
      </w:pPr>
    </w:p>
    <w:p w14:paraId="05E7CD9D" w14:textId="77777777" w:rsidR="00B26D5F" w:rsidRDefault="00B26D5F" w:rsidP="00B26D5F">
      <w:pPr>
        <w:rPr>
          <w:rFonts w:ascii="Arial" w:hAnsi="Arial" w:cs="Arial"/>
        </w:rPr>
      </w:pPr>
    </w:p>
    <w:p w14:paraId="28C7B935" w14:textId="7F517052" w:rsidR="007501E0" w:rsidRPr="007501E0" w:rsidRDefault="007501E0" w:rsidP="00B26D5F">
      <w:pPr>
        <w:rPr>
          <w:rFonts w:ascii="Arial" w:hAnsi="Arial" w:cs="Arial"/>
        </w:rPr>
      </w:pPr>
      <w:r>
        <w:rPr>
          <w:rFonts w:ascii="Arial" w:hAnsi="Arial" w:cs="Arial"/>
        </w:rPr>
        <w:t>CL</w:t>
      </w:r>
      <w:r w:rsidR="00B26D5F">
        <w:rPr>
          <w:rFonts w:ascii="Arial" w:hAnsi="Arial" w:cs="Arial"/>
        </w:rPr>
        <w:br/>
      </w:r>
      <w:r w:rsidR="00CB7DF1">
        <w:rPr>
          <w:rFonts w:ascii="Arial" w:hAnsi="Arial" w:cs="Arial"/>
        </w:rPr>
        <w:t>April</w:t>
      </w:r>
      <w:r w:rsidR="00266485">
        <w:rPr>
          <w:rFonts w:ascii="Arial" w:hAnsi="Arial" w:cs="Arial"/>
        </w:rPr>
        <w:t xml:space="preserve"> 2021</w:t>
      </w:r>
    </w:p>
    <w:sectPr w:rsidR="007501E0" w:rsidRPr="007501E0" w:rsidSect="00685AF3">
      <w:footerReference w:type="default" r:id="rId16"/>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90535" w14:textId="77777777" w:rsidR="00685AF3" w:rsidRDefault="00685AF3" w:rsidP="00685AF3">
      <w:pPr>
        <w:spacing w:after="0" w:line="240" w:lineRule="auto"/>
      </w:pPr>
      <w:r>
        <w:separator/>
      </w:r>
    </w:p>
  </w:endnote>
  <w:endnote w:type="continuationSeparator" w:id="0">
    <w:p w14:paraId="5589C3BB" w14:textId="77777777" w:rsidR="00685AF3" w:rsidRDefault="00685AF3" w:rsidP="0068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80021"/>
      <w:docPartObj>
        <w:docPartGallery w:val="Page Numbers (Bottom of Page)"/>
        <w:docPartUnique/>
      </w:docPartObj>
    </w:sdtPr>
    <w:sdtEndPr>
      <w:rPr>
        <w:rFonts w:ascii="Arial" w:hAnsi="Arial" w:cs="Arial"/>
        <w:noProof/>
      </w:rPr>
    </w:sdtEndPr>
    <w:sdtContent>
      <w:p w14:paraId="0775B11C" w14:textId="504321FF" w:rsidR="00B4783D" w:rsidRPr="00B4783D" w:rsidRDefault="00B4783D">
        <w:pPr>
          <w:pStyle w:val="Footer"/>
          <w:jc w:val="center"/>
          <w:rPr>
            <w:rFonts w:ascii="Arial" w:hAnsi="Arial" w:cs="Arial"/>
          </w:rPr>
        </w:pPr>
        <w:r w:rsidRPr="00B4783D">
          <w:rPr>
            <w:rFonts w:ascii="Arial" w:hAnsi="Arial" w:cs="Arial"/>
          </w:rPr>
          <w:fldChar w:fldCharType="begin"/>
        </w:r>
        <w:r w:rsidRPr="00B4783D">
          <w:rPr>
            <w:rFonts w:ascii="Arial" w:hAnsi="Arial" w:cs="Arial"/>
          </w:rPr>
          <w:instrText xml:space="preserve"> PAGE   \* MERGEFORMAT </w:instrText>
        </w:r>
        <w:r w:rsidRPr="00B4783D">
          <w:rPr>
            <w:rFonts w:ascii="Arial" w:hAnsi="Arial" w:cs="Arial"/>
          </w:rPr>
          <w:fldChar w:fldCharType="separate"/>
        </w:r>
        <w:r w:rsidR="002E1079">
          <w:rPr>
            <w:rFonts w:ascii="Arial" w:hAnsi="Arial" w:cs="Arial"/>
            <w:noProof/>
          </w:rPr>
          <w:t>1</w:t>
        </w:r>
        <w:r w:rsidRPr="00B4783D">
          <w:rPr>
            <w:rFonts w:ascii="Arial" w:hAnsi="Arial" w:cs="Arial"/>
            <w:noProof/>
          </w:rPr>
          <w:fldChar w:fldCharType="end"/>
        </w:r>
      </w:p>
    </w:sdtContent>
  </w:sdt>
  <w:p w14:paraId="49183738" w14:textId="77777777" w:rsidR="00B4783D" w:rsidRDefault="00B4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B3417" w14:textId="77777777" w:rsidR="00685AF3" w:rsidRDefault="00685AF3" w:rsidP="00685AF3">
      <w:pPr>
        <w:spacing w:after="0" w:line="240" w:lineRule="auto"/>
      </w:pPr>
      <w:r>
        <w:separator/>
      </w:r>
    </w:p>
  </w:footnote>
  <w:footnote w:type="continuationSeparator" w:id="0">
    <w:p w14:paraId="65DA1A8A" w14:textId="77777777" w:rsidR="00685AF3" w:rsidRDefault="00685AF3" w:rsidP="00685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1BD"/>
    <w:multiLevelType w:val="hybridMultilevel"/>
    <w:tmpl w:val="4ED80C74"/>
    <w:lvl w:ilvl="0" w:tplc="08090001">
      <w:start w:val="1"/>
      <w:numFmt w:val="bullet"/>
      <w:lvlText w:val=""/>
      <w:lvlJc w:val="left"/>
      <w:pPr>
        <w:ind w:left="1640" w:hanging="360"/>
      </w:pPr>
      <w:rPr>
        <w:rFonts w:ascii="Symbol" w:hAnsi="Symbol" w:hint="default"/>
        <w:spacing w:val="-1"/>
        <w:w w:val="100"/>
        <w:sz w:val="22"/>
        <w:szCs w:val="22"/>
        <w:lang w:val="en-GB" w:eastAsia="en-GB" w:bidi="en-GB"/>
      </w:rPr>
    </w:lvl>
    <w:lvl w:ilvl="1" w:tplc="83FAA9FA">
      <w:numFmt w:val="bullet"/>
      <w:lvlText w:val="•"/>
      <w:lvlJc w:val="left"/>
      <w:pPr>
        <w:ind w:left="2566" w:hanging="360"/>
      </w:pPr>
      <w:rPr>
        <w:rFonts w:hint="default"/>
        <w:lang w:val="en-GB" w:eastAsia="en-GB" w:bidi="en-GB"/>
      </w:rPr>
    </w:lvl>
    <w:lvl w:ilvl="2" w:tplc="47CCD458">
      <w:numFmt w:val="bullet"/>
      <w:lvlText w:val="•"/>
      <w:lvlJc w:val="left"/>
      <w:pPr>
        <w:ind w:left="3493" w:hanging="360"/>
      </w:pPr>
      <w:rPr>
        <w:rFonts w:hint="default"/>
        <w:lang w:val="en-GB" w:eastAsia="en-GB" w:bidi="en-GB"/>
      </w:rPr>
    </w:lvl>
    <w:lvl w:ilvl="3" w:tplc="B1B6295C">
      <w:numFmt w:val="bullet"/>
      <w:lvlText w:val="•"/>
      <w:lvlJc w:val="left"/>
      <w:pPr>
        <w:ind w:left="4419" w:hanging="360"/>
      </w:pPr>
      <w:rPr>
        <w:rFonts w:hint="default"/>
        <w:lang w:val="en-GB" w:eastAsia="en-GB" w:bidi="en-GB"/>
      </w:rPr>
    </w:lvl>
    <w:lvl w:ilvl="4" w:tplc="36D848A2">
      <w:numFmt w:val="bullet"/>
      <w:lvlText w:val="•"/>
      <w:lvlJc w:val="left"/>
      <w:pPr>
        <w:ind w:left="5346" w:hanging="360"/>
      </w:pPr>
      <w:rPr>
        <w:rFonts w:hint="default"/>
        <w:lang w:val="en-GB" w:eastAsia="en-GB" w:bidi="en-GB"/>
      </w:rPr>
    </w:lvl>
    <w:lvl w:ilvl="5" w:tplc="F5CA12BC">
      <w:numFmt w:val="bullet"/>
      <w:lvlText w:val="•"/>
      <w:lvlJc w:val="left"/>
      <w:pPr>
        <w:ind w:left="6273" w:hanging="360"/>
      </w:pPr>
      <w:rPr>
        <w:rFonts w:hint="default"/>
        <w:lang w:val="en-GB" w:eastAsia="en-GB" w:bidi="en-GB"/>
      </w:rPr>
    </w:lvl>
    <w:lvl w:ilvl="6" w:tplc="2E527BF8">
      <w:numFmt w:val="bullet"/>
      <w:lvlText w:val="•"/>
      <w:lvlJc w:val="left"/>
      <w:pPr>
        <w:ind w:left="7199" w:hanging="360"/>
      </w:pPr>
      <w:rPr>
        <w:rFonts w:hint="default"/>
        <w:lang w:val="en-GB" w:eastAsia="en-GB" w:bidi="en-GB"/>
      </w:rPr>
    </w:lvl>
    <w:lvl w:ilvl="7" w:tplc="62A60B20">
      <w:numFmt w:val="bullet"/>
      <w:lvlText w:val="•"/>
      <w:lvlJc w:val="left"/>
      <w:pPr>
        <w:ind w:left="8126" w:hanging="360"/>
      </w:pPr>
      <w:rPr>
        <w:rFonts w:hint="default"/>
        <w:lang w:val="en-GB" w:eastAsia="en-GB" w:bidi="en-GB"/>
      </w:rPr>
    </w:lvl>
    <w:lvl w:ilvl="8" w:tplc="1326E720">
      <w:numFmt w:val="bullet"/>
      <w:lvlText w:val="•"/>
      <w:lvlJc w:val="left"/>
      <w:pPr>
        <w:ind w:left="9053" w:hanging="360"/>
      </w:pPr>
      <w:rPr>
        <w:rFonts w:hint="default"/>
        <w:lang w:val="en-GB" w:eastAsia="en-GB" w:bidi="en-GB"/>
      </w:rPr>
    </w:lvl>
  </w:abstractNum>
  <w:abstractNum w:abstractNumId="1" w15:restartNumberingAfterBreak="0">
    <w:nsid w:val="1A2C34CE"/>
    <w:multiLevelType w:val="hybridMultilevel"/>
    <w:tmpl w:val="FD1CDCD4"/>
    <w:lvl w:ilvl="0" w:tplc="08090001">
      <w:start w:val="1"/>
      <w:numFmt w:val="bullet"/>
      <w:lvlText w:val=""/>
      <w:lvlJc w:val="left"/>
      <w:pPr>
        <w:ind w:left="1640" w:hanging="360"/>
      </w:pPr>
      <w:rPr>
        <w:rFonts w:ascii="Symbol" w:hAnsi="Symbol" w:hint="default"/>
        <w:spacing w:val="-1"/>
        <w:w w:val="100"/>
        <w:sz w:val="22"/>
        <w:szCs w:val="22"/>
        <w:lang w:val="en-GB" w:eastAsia="en-GB" w:bidi="en-GB"/>
      </w:rPr>
    </w:lvl>
    <w:lvl w:ilvl="1" w:tplc="B95E0132">
      <w:numFmt w:val="bullet"/>
      <w:lvlText w:val="•"/>
      <w:lvlJc w:val="left"/>
      <w:pPr>
        <w:ind w:left="2566" w:hanging="360"/>
      </w:pPr>
      <w:rPr>
        <w:rFonts w:hint="default"/>
        <w:lang w:val="en-GB" w:eastAsia="en-GB" w:bidi="en-GB"/>
      </w:rPr>
    </w:lvl>
    <w:lvl w:ilvl="2" w:tplc="2A06A5AA">
      <w:numFmt w:val="bullet"/>
      <w:lvlText w:val="•"/>
      <w:lvlJc w:val="left"/>
      <w:pPr>
        <w:ind w:left="3493" w:hanging="360"/>
      </w:pPr>
      <w:rPr>
        <w:rFonts w:hint="default"/>
        <w:lang w:val="en-GB" w:eastAsia="en-GB" w:bidi="en-GB"/>
      </w:rPr>
    </w:lvl>
    <w:lvl w:ilvl="3" w:tplc="10504E72">
      <w:numFmt w:val="bullet"/>
      <w:lvlText w:val="•"/>
      <w:lvlJc w:val="left"/>
      <w:pPr>
        <w:ind w:left="4419" w:hanging="360"/>
      </w:pPr>
      <w:rPr>
        <w:rFonts w:hint="default"/>
        <w:lang w:val="en-GB" w:eastAsia="en-GB" w:bidi="en-GB"/>
      </w:rPr>
    </w:lvl>
    <w:lvl w:ilvl="4" w:tplc="F2A2EB10">
      <w:numFmt w:val="bullet"/>
      <w:lvlText w:val="•"/>
      <w:lvlJc w:val="left"/>
      <w:pPr>
        <w:ind w:left="5346" w:hanging="360"/>
      </w:pPr>
      <w:rPr>
        <w:rFonts w:hint="default"/>
        <w:lang w:val="en-GB" w:eastAsia="en-GB" w:bidi="en-GB"/>
      </w:rPr>
    </w:lvl>
    <w:lvl w:ilvl="5" w:tplc="64E65020">
      <w:numFmt w:val="bullet"/>
      <w:lvlText w:val="•"/>
      <w:lvlJc w:val="left"/>
      <w:pPr>
        <w:ind w:left="6273" w:hanging="360"/>
      </w:pPr>
      <w:rPr>
        <w:rFonts w:hint="default"/>
        <w:lang w:val="en-GB" w:eastAsia="en-GB" w:bidi="en-GB"/>
      </w:rPr>
    </w:lvl>
    <w:lvl w:ilvl="6" w:tplc="37BC9F70">
      <w:numFmt w:val="bullet"/>
      <w:lvlText w:val="•"/>
      <w:lvlJc w:val="left"/>
      <w:pPr>
        <w:ind w:left="7199" w:hanging="360"/>
      </w:pPr>
      <w:rPr>
        <w:rFonts w:hint="default"/>
        <w:lang w:val="en-GB" w:eastAsia="en-GB" w:bidi="en-GB"/>
      </w:rPr>
    </w:lvl>
    <w:lvl w:ilvl="7" w:tplc="FE022290">
      <w:numFmt w:val="bullet"/>
      <w:lvlText w:val="•"/>
      <w:lvlJc w:val="left"/>
      <w:pPr>
        <w:ind w:left="8126" w:hanging="360"/>
      </w:pPr>
      <w:rPr>
        <w:rFonts w:hint="default"/>
        <w:lang w:val="en-GB" w:eastAsia="en-GB" w:bidi="en-GB"/>
      </w:rPr>
    </w:lvl>
    <w:lvl w:ilvl="8" w:tplc="70EC729E">
      <w:numFmt w:val="bullet"/>
      <w:lvlText w:val="•"/>
      <w:lvlJc w:val="left"/>
      <w:pPr>
        <w:ind w:left="9053" w:hanging="360"/>
      </w:pPr>
      <w:rPr>
        <w:rFonts w:hint="default"/>
        <w:lang w:val="en-GB" w:eastAsia="en-GB" w:bidi="en-GB"/>
      </w:rPr>
    </w:lvl>
  </w:abstractNum>
  <w:abstractNum w:abstractNumId="2" w15:restartNumberingAfterBreak="0">
    <w:nsid w:val="1D07498D"/>
    <w:multiLevelType w:val="hybridMultilevel"/>
    <w:tmpl w:val="C5587B7C"/>
    <w:lvl w:ilvl="0" w:tplc="08090001">
      <w:start w:val="1"/>
      <w:numFmt w:val="bullet"/>
      <w:lvlText w:val=""/>
      <w:lvlJc w:val="left"/>
      <w:pPr>
        <w:ind w:left="1640" w:hanging="360"/>
      </w:pPr>
      <w:rPr>
        <w:rFonts w:ascii="Symbol" w:hAnsi="Symbol" w:hint="default"/>
        <w:spacing w:val="-1"/>
        <w:w w:val="100"/>
        <w:sz w:val="22"/>
        <w:szCs w:val="22"/>
        <w:lang w:val="en-GB" w:eastAsia="en-GB" w:bidi="en-GB"/>
      </w:rPr>
    </w:lvl>
    <w:lvl w:ilvl="1" w:tplc="DA743698">
      <w:numFmt w:val="bullet"/>
      <w:lvlText w:val="•"/>
      <w:lvlJc w:val="left"/>
      <w:pPr>
        <w:ind w:left="2566" w:hanging="360"/>
      </w:pPr>
      <w:rPr>
        <w:rFonts w:hint="default"/>
        <w:lang w:val="en-GB" w:eastAsia="en-GB" w:bidi="en-GB"/>
      </w:rPr>
    </w:lvl>
    <w:lvl w:ilvl="2" w:tplc="DF9C1640">
      <w:numFmt w:val="bullet"/>
      <w:lvlText w:val="•"/>
      <w:lvlJc w:val="left"/>
      <w:pPr>
        <w:ind w:left="3493" w:hanging="360"/>
      </w:pPr>
      <w:rPr>
        <w:rFonts w:hint="default"/>
        <w:lang w:val="en-GB" w:eastAsia="en-GB" w:bidi="en-GB"/>
      </w:rPr>
    </w:lvl>
    <w:lvl w:ilvl="3" w:tplc="E9146366">
      <w:numFmt w:val="bullet"/>
      <w:lvlText w:val="•"/>
      <w:lvlJc w:val="left"/>
      <w:pPr>
        <w:ind w:left="4419" w:hanging="360"/>
      </w:pPr>
      <w:rPr>
        <w:rFonts w:hint="default"/>
        <w:lang w:val="en-GB" w:eastAsia="en-GB" w:bidi="en-GB"/>
      </w:rPr>
    </w:lvl>
    <w:lvl w:ilvl="4" w:tplc="CBECBA7E">
      <w:numFmt w:val="bullet"/>
      <w:lvlText w:val="•"/>
      <w:lvlJc w:val="left"/>
      <w:pPr>
        <w:ind w:left="5346" w:hanging="360"/>
      </w:pPr>
      <w:rPr>
        <w:rFonts w:hint="default"/>
        <w:lang w:val="en-GB" w:eastAsia="en-GB" w:bidi="en-GB"/>
      </w:rPr>
    </w:lvl>
    <w:lvl w:ilvl="5" w:tplc="E794DC50">
      <w:numFmt w:val="bullet"/>
      <w:lvlText w:val="•"/>
      <w:lvlJc w:val="left"/>
      <w:pPr>
        <w:ind w:left="6273" w:hanging="360"/>
      </w:pPr>
      <w:rPr>
        <w:rFonts w:hint="default"/>
        <w:lang w:val="en-GB" w:eastAsia="en-GB" w:bidi="en-GB"/>
      </w:rPr>
    </w:lvl>
    <w:lvl w:ilvl="6" w:tplc="A6F0DE1E">
      <w:numFmt w:val="bullet"/>
      <w:lvlText w:val="•"/>
      <w:lvlJc w:val="left"/>
      <w:pPr>
        <w:ind w:left="7199" w:hanging="360"/>
      </w:pPr>
      <w:rPr>
        <w:rFonts w:hint="default"/>
        <w:lang w:val="en-GB" w:eastAsia="en-GB" w:bidi="en-GB"/>
      </w:rPr>
    </w:lvl>
    <w:lvl w:ilvl="7" w:tplc="C00E5BCE">
      <w:numFmt w:val="bullet"/>
      <w:lvlText w:val="•"/>
      <w:lvlJc w:val="left"/>
      <w:pPr>
        <w:ind w:left="8126" w:hanging="360"/>
      </w:pPr>
      <w:rPr>
        <w:rFonts w:hint="default"/>
        <w:lang w:val="en-GB" w:eastAsia="en-GB" w:bidi="en-GB"/>
      </w:rPr>
    </w:lvl>
    <w:lvl w:ilvl="8" w:tplc="85044E0A">
      <w:numFmt w:val="bullet"/>
      <w:lvlText w:val="•"/>
      <w:lvlJc w:val="left"/>
      <w:pPr>
        <w:ind w:left="9053" w:hanging="360"/>
      </w:pPr>
      <w:rPr>
        <w:rFonts w:hint="default"/>
        <w:lang w:val="en-GB" w:eastAsia="en-GB" w:bidi="en-GB"/>
      </w:rPr>
    </w:lvl>
  </w:abstractNum>
  <w:abstractNum w:abstractNumId="3" w15:restartNumberingAfterBreak="0">
    <w:nsid w:val="1EC40623"/>
    <w:multiLevelType w:val="hybridMultilevel"/>
    <w:tmpl w:val="463E22C0"/>
    <w:lvl w:ilvl="0" w:tplc="9C6EA5BE">
      <w:start w:val="1"/>
      <w:numFmt w:val="lowerLetter"/>
      <w:lvlText w:val="%1)"/>
      <w:lvlJc w:val="left"/>
      <w:pPr>
        <w:ind w:left="1640" w:hanging="360"/>
      </w:pPr>
      <w:rPr>
        <w:rFonts w:ascii="Calibri" w:eastAsia="Calibri" w:hAnsi="Calibri" w:cs="Calibri" w:hint="default"/>
        <w:spacing w:val="-1"/>
        <w:w w:val="100"/>
        <w:sz w:val="22"/>
        <w:szCs w:val="22"/>
        <w:lang w:val="en-GB" w:eastAsia="en-GB" w:bidi="en-GB"/>
      </w:rPr>
    </w:lvl>
    <w:lvl w:ilvl="1" w:tplc="D866844C">
      <w:numFmt w:val="bullet"/>
      <w:lvlText w:val="•"/>
      <w:lvlJc w:val="left"/>
      <w:pPr>
        <w:ind w:left="2566" w:hanging="360"/>
      </w:pPr>
      <w:rPr>
        <w:rFonts w:hint="default"/>
        <w:lang w:val="en-GB" w:eastAsia="en-GB" w:bidi="en-GB"/>
      </w:rPr>
    </w:lvl>
    <w:lvl w:ilvl="2" w:tplc="EB300DCE">
      <w:numFmt w:val="bullet"/>
      <w:lvlText w:val="•"/>
      <w:lvlJc w:val="left"/>
      <w:pPr>
        <w:ind w:left="3493" w:hanging="360"/>
      </w:pPr>
      <w:rPr>
        <w:rFonts w:hint="default"/>
        <w:lang w:val="en-GB" w:eastAsia="en-GB" w:bidi="en-GB"/>
      </w:rPr>
    </w:lvl>
    <w:lvl w:ilvl="3" w:tplc="DF40225E">
      <w:numFmt w:val="bullet"/>
      <w:lvlText w:val="•"/>
      <w:lvlJc w:val="left"/>
      <w:pPr>
        <w:ind w:left="4419" w:hanging="360"/>
      </w:pPr>
      <w:rPr>
        <w:rFonts w:hint="default"/>
        <w:lang w:val="en-GB" w:eastAsia="en-GB" w:bidi="en-GB"/>
      </w:rPr>
    </w:lvl>
    <w:lvl w:ilvl="4" w:tplc="C9B4A31C">
      <w:numFmt w:val="bullet"/>
      <w:lvlText w:val="•"/>
      <w:lvlJc w:val="left"/>
      <w:pPr>
        <w:ind w:left="5346" w:hanging="360"/>
      </w:pPr>
      <w:rPr>
        <w:rFonts w:hint="default"/>
        <w:lang w:val="en-GB" w:eastAsia="en-GB" w:bidi="en-GB"/>
      </w:rPr>
    </w:lvl>
    <w:lvl w:ilvl="5" w:tplc="16C6EDFC">
      <w:numFmt w:val="bullet"/>
      <w:lvlText w:val="•"/>
      <w:lvlJc w:val="left"/>
      <w:pPr>
        <w:ind w:left="6273" w:hanging="360"/>
      </w:pPr>
      <w:rPr>
        <w:rFonts w:hint="default"/>
        <w:lang w:val="en-GB" w:eastAsia="en-GB" w:bidi="en-GB"/>
      </w:rPr>
    </w:lvl>
    <w:lvl w:ilvl="6" w:tplc="7096C040">
      <w:numFmt w:val="bullet"/>
      <w:lvlText w:val="•"/>
      <w:lvlJc w:val="left"/>
      <w:pPr>
        <w:ind w:left="7199" w:hanging="360"/>
      </w:pPr>
      <w:rPr>
        <w:rFonts w:hint="default"/>
        <w:lang w:val="en-GB" w:eastAsia="en-GB" w:bidi="en-GB"/>
      </w:rPr>
    </w:lvl>
    <w:lvl w:ilvl="7" w:tplc="079A1096">
      <w:numFmt w:val="bullet"/>
      <w:lvlText w:val="•"/>
      <w:lvlJc w:val="left"/>
      <w:pPr>
        <w:ind w:left="8126" w:hanging="360"/>
      </w:pPr>
      <w:rPr>
        <w:rFonts w:hint="default"/>
        <w:lang w:val="en-GB" w:eastAsia="en-GB" w:bidi="en-GB"/>
      </w:rPr>
    </w:lvl>
    <w:lvl w:ilvl="8" w:tplc="A8C41BCA">
      <w:numFmt w:val="bullet"/>
      <w:lvlText w:val="•"/>
      <w:lvlJc w:val="left"/>
      <w:pPr>
        <w:ind w:left="9053" w:hanging="360"/>
      </w:pPr>
      <w:rPr>
        <w:rFonts w:hint="default"/>
        <w:lang w:val="en-GB" w:eastAsia="en-GB" w:bidi="en-GB"/>
      </w:rPr>
    </w:lvl>
  </w:abstractNum>
  <w:abstractNum w:abstractNumId="4" w15:restartNumberingAfterBreak="0">
    <w:nsid w:val="26F82068"/>
    <w:multiLevelType w:val="hybridMultilevel"/>
    <w:tmpl w:val="FD1CB520"/>
    <w:lvl w:ilvl="0" w:tplc="08090001">
      <w:start w:val="1"/>
      <w:numFmt w:val="bullet"/>
      <w:lvlText w:val=""/>
      <w:lvlJc w:val="left"/>
      <w:pPr>
        <w:ind w:left="1640" w:hanging="360"/>
      </w:pPr>
      <w:rPr>
        <w:rFonts w:ascii="Symbol" w:hAnsi="Symbol" w:hint="default"/>
        <w:spacing w:val="-1"/>
        <w:w w:val="100"/>
        <w:sz w:val="22"/>
        <w:szCs w:val="22"/>
        <w:lang w:val="en-GB" w:eastAsia="en-GB" w:bidi="en-GB"/>
      </w:rPr>
    </w:lvl>
    <w:lvl w:ilvl="1" w:tplc="0BC6F3E0">
      <w:numFmt w:val="bullet"/>
      <w:lvlText w:val="•"/>
      <w:lvlJc w:val="left"/>
      <w:pPr>
        <w:ind w:left="2566" w:hanging="360"/>
      </w:pPr>
      <w:rPr>
        <w:rFonts w:hint="default"/>
        <w:lang w:val="en-GB" w:eastAsia="en-GB" w:bidi="en-GB"/>
      </w:rPr>
    </w:lvl>
    <w:lvl w:ilvl="2" w:tplc="6B24C156">
      <w:numFmt w:val="bullet"/>
      <w:lvlText w:val="•"/>
      <w:lvlJc w:val="left"/>
      <w:pPr>
        <w:ind w:left="3493" w:hanging="360"/>
      </w:pPr>
      <w:rPr>
        <w:rFonts w:hint="default"/>
        <w:lang w:val="en-GB" w:eastAsia="en-GB" w:bidi="en-GB"/>
      </w:rPr>
    </w:lvl>
    <w:lvl w:ilvl="3" w:tplc="8B48E5CE">
      <w:numFmt w:val="bullet"/>
      <w:lvlText w:val="•"/>
      <w:lvlJc w:val="left"/>
      <w:pPr>
        <w:ind w:left="4419" w:hanging="360"/>
      </w:pPr>
      <w:rPr>
        <w:rFonts w:hint="default"/>
        <w:lang w:val="en-GB" w:eastAsia="en-GB" w:bidi="en-GB"/>
      </w:rPr>
    </w:lvl>
    <w:lvl w:ilvl="4" w:tplc="8BBC4B20">
      <w:numFmt w:val="bullet"/>
      <w:lvlText w:val="•"/>
      <w:lvlJc w:val="left"/>
      <w:pPr>
        <w:ind w:left="5346" w:hanging="360"/>
      </w:pPr>
      <w:rPr>
        <w:rFonts w:hint="default"/>
        <w:lang w:val="en-GB" w:eastAsia="en-GB" w:bidi="en-GB"/>
      </w:rPr>
    </w:lvl>
    <w:lvl w:ilvl="5" w:tplc="6C3E1BB2">
      <w:numFmt w:val="bullet"/>
      <w:lvlText w:val="•"/>
      <w:lvlJc w:val="left"/>
      <w:pPr>
        <w:ind w:left="6273" w:hanging="360"/>
      </w:pPr>
      <w:rPr>
        <w:rFonts w:hint="default"/>
        <w:lang w:val="en-GB" w:eastAsia="en-GB" w:bidi="en-GB"/>
      </w:rPr>
    </w:lvl>
    <w:lvl w:ilvl="6" w:tplc="EF88F760">
      <w:numFmt w:val="bullet"/>
      <w:lvlText w:val="•"/>
      <w:lvlJc w:val="left"/>
      <w:pPr>
        <w:ind w:left="7199" w:hanging="360"/>
      </w:pPr>
      <w:rPr>
        <w:rFonts w:hint="default"/>
        <w:lang w:val="en-GB" w:eastAsia="en-GB" w:bidi="en-GB"/>
      </w:rPr>
    </w:lvl>
    <w:lvl w:ilvl="7" w:tplc="CEB6BFF6">
      <w:numFmt w:val="bullet"/>
      <w:lvlText w:val="•"/>
      <w:lvlJc w:val="left"/>
      <w:pPr>
        <w:ind w:left="8126" w:hanging="360"/>
      </w:pPr>
      <w:rPr>
        <w:rFonts w:hint="default"/>
        <w:lang w:val="en-GB" w:eastAsia="en-GB" w:bidi="en-GB"/>
      </w:rPr>
    </w:lvl>
    <w:lvl w:ilvl="8" w:tplc="D6F88880">
      <w:numFmt w:val="bullet"/>
      <w:lvlText w:val="•"/>
      <w:lvlJc w:val="left"/>
      <w:pPr>
        <w:ind w:left="9053" w:hanging="360"/>
      </w:pPr>
      <w:rPr>
        <w:rFonts w:hint="default"/>
        <w:lang w:val="en-GB" w:eastAsia="en-GB" w:bidi="en-GB"/>
      </w:rPr>
    </w:lvl>
  </w:abstractNum>
  <w:abstractNum w:abstractNumId="5" w15:restartNumberingAfterBreak="0">
    <w:nsid w:val="31293D19"/>
    <w:multiLevelType w:val="hybridMultilevel"/>
    <w:tmpl w:val="3D9A8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7311FB"/>
    <w:multiLevelType w:val="hybridMultilevel"/>
    <w:tmpl w:val="E382A176"/>
    <w:lvl w:ilvl="0" w:tplc="DAA0D2BE">
      <w:start w:val="1"/>
      <w:numFmt w:val="lowerLetter"/>
      <w:lvlText w:val="%1)"/>
      <w:lvlJc w:val="left"/>
      <w:pPr>
        <w:ind w:left="1640" w:hanging="360"/>
      </w:pPr>
      <w:rPr>
        <w:rFonts w:ascii="Calibri" w:eastAsia="Calibri" w:hAnsi="Calibri" w:cs="Calibri" w:hint="default"/>
        <w:spacing w:val="-1"/>
        <w:w w:val="100"/>
        <w:sz w:val="22"/>
        <w:szCs w:val="22"/>
        <w:lang w:val="en-GB" w:eastAsia="en-GB" w:bidi="en-GB"/>
      </w:rPr>
    </w:lvl>
    <w:lvl w:ilvl="1" w:tplc="83FAA9FA">
      <w:numFmt w:val="bullet"/>
      <w:lvlText w:val="•"/>
      <w:lvlJc w:val="left"/>
      <w:pPr>
        <w:ind w:left="2566" w:hanging="360"/>
      </w:pPr>
      <w:rPr>
        <w:rFonts w:hint="default"/>
        <w:lang w:val="en-GB" w:eastAsia="en-GB" w:bidi="en-GB"/>
      </w:rPr>
    </w:lvl>
    <w:lvl w:ilvl="2" w:tplc="47CCD458">
      <w:numFmt w:val="bullet"/>
      <w:lvlText w:val="•"/>
      <w:lvlJc w:val="left"/>
      <w:pPr>
        <w:ind w:left="3493" w:hanging="360"/>
      </w:pPr>
      <w:rPr>
        <w:rFonts w:hint="default"/>
        <w:lang w:val="en-GB" w:eastAsia="en-GB" w:bidi="en-GB"/>
      </w:rPr>
    </w:lvl>
    <w:lvl w:ilvl="3" w:tplc="B1B6295C">
      <w:numFmt w:val="bullet"/>
      <w:lvlText w:val="•"/>
      <w:lvlJc w:val="left"/>
      <w:pPr>
        <w:ind w:left="4419" w:hanging="360"/>
      </w:pPr>
      <w:rPr>
        <w:rFonts w:hint="default"/>
        <w:lang w:val="en-GB" w:eastAsia="en-GB" w:bidi="en-GB"/>
      </w:rPr>
    </w:lvl>
    <w:lvl w:ilvl="4" w:tplc="36D848A2">
      <w:numFmt w:val="bullet"/>
      <w:lvlText w:val="•"/>
      <w:lvlJc w:val="left"/>
      <w:pPr>
        <w:ind w:left="5346" w:hanging="360"/>
      </w:pPr>
      <w:rPr>
        <w:rFonts w:hint="default"/>
        <w:lang w:val="en-GB" w:eastAsia="en-GB" w:bidi="en-GB"/>
      </w:rPr>
    </w:lvl>
    <w:lvl w:ilvl="5" w:tplc="F5CA12BC">
      <w:numFmt w:val="bullet"/>
      <w:lvlText w:val="•"/>
      <w:lvlJc w:val="left"/>
      <w:pPr>
        <w:ind w:left="6273" w:hanging="360"/>
      </w:pPr>
      <w:rPr>
        <w:rFonts w:hint="default"/>
        <w:lang w:val="en-GB" w:eastAsia="en-GB" w:bidi="en-GB"/>
      </w:rPr>
    </w:lvl>
    <w:lvl w:ilvl="6" w:tplc="2E527BF8">
      <w:numFmt w:val="bullet"/>
      <w:lvlText w:val="•"/>
      <w:lvlJc w:val="left"/>
      <w:pPr>
        <w:ind w:left="7199" w:hanging="360"/>
      </w:pPr>
      <w:rPr>
        <w:rFonts w:hint="default"/>
        <w:lang w:val="en-GB" w:eastAsia="en-GB" w:bidi="en-GB"/>
      </w:rPr>
    </w:lvl>
    <w:lvl w:ilvl="7" w:tplc="62A60B20">
      <w:numFmt w:val="bullet"/>
      <w:lvlText w:val="•"/>
      <w:lvlJc w:val="left"/>
      <w:pPr>
        <w:ind w:left="8126" w:hanging="360"/>
      </w:pPr>
      <w:rPr>
        <w:rFonts w:hint="default"/>
        <w:lang w:val="en-GB" w:eastAsia="en-GB" w:bidi="en-GB"/>
      </w:rPr>
    </w:lvl>
    <w:lvl w:ilvl="8" w:tplc="1326E720">
      <w:numFmt w:val="bullet"/>
      <w:lvlText w:val="•"/>
      <w:lvlJc w:val="left"/>
      <w:pPr>
        <w:ind w:left="9053" w:hanging="360"/>
      </w:pPr>
      <w:rPr>
        <w:rFonts w:hint="default"/>
        <w:lang w:val="en-GB" w:eastAsia="en-GB" w:bidi="en-GB"/>
      </w:rPr>
    </w:lvl>
  </w:abstractNum>
  <w:abstractNum w:abstractNumId="7" w15:restartNumberingAfterBreak="0">
    <w:nsid w:val="36757237"/>
    <w:multiLevelType w:val="hybridMultilevel"/>
    <w:tmpl w:val="FC66A2D4"/>
    <w:lvl w:ilvl="0" w:tplc="1C101802">
      <w:numFmt w:val="bullet"/>
      <w:lvlText w:val="-"/>
      <w:lvlJc w:val="left"/>
      <w:pPr>
        <w:ind w:left="785" w:hanging="360"/>
      </w:pPr>
      <w:rPr>
        <w:rFonts w:ascii="Courier New" w:eastAsia="Courier New" w:hAnsi="Courier New" w:cs="Courier New" w:hint="default"/>
        <w:w w:val="100"/>
        <w:sz w:val="22"/>
        <w:szCs w:val="22"/>
        <w:lang w:val="en-GB" w:eastAsia="en-GB" w:bidi="en-GB"/>
      </w:rPr>
    </w:lvl>
    <w:lvl w:ilvl="1" w:tplc="8B305B9C">
      <w:numFmt w:val="bullet"/>
      <w:lvlText w:val="•"/>
      <w:lvlJc w:val="left"/>
      <w:pPr>
        <w:ind w:left="1646" w:hanging="360"/>
      </w:pPr>
      <w:rPr>
        <w:rFonts w:hint="default"/>
        <w:lang w:val="en-GB" w:eastAsia="en-GB" w:bidi="en-GB"/>
      </w:rPr>
    </w:lvl>
    <w:lvl w:ilvl="2" w:tplc="FD544D64">
      <w:numFmt w:val="bullet"/>
      <w:lvlText w:val="•"/>
      <w:lvlJc w:val="left"/>
      <w:pPr>
        <w:ind w:left="2513" w:hanging="360"/>
      </w:pPr>
      <w:rPr>
        <w:rFonts w:hint="default"/>
        <w:lang w:val="en-GB" w:eastAsia="en-GB" w:bidi="en-GB"/>
      </w:rPr>
    </w:lvl>
    <w:lvl w:ilvl="3" w:tplc="4F6A19B2">
      <w:numFmt w:val="bullet"/>
      <w:lvlText w:val="•"/>
      <w:lvlJc w:val="left"/>
      <w:pPr>
        <w:ind w:left="3379" w:hanging="360"/>
      </w:pPr>
      <w:rPr>
        <w:rFonts w:hint="default"/>
        <w:lang w:val="en-GB" w:eastAsia="en-GB" w:bidi="en-GB"/>
      </w:rPr>
    </w:lvl>
    <w:lvl w:ilvl="4" w:tplc="3E7C69FC">
      <w:numFmt w:val="bullet"/>
      <w:lvlText w:val="•"/>
      <w:lvlJc w:val="left"/>
      <w:pPr>
        <w:ind w:left="4246" w:hanging="360"/>
      </w:pPr>
      <w:rPr>
        <w:rFonts w:hint="default"/>
        <w:lang w:val="en-GB" w:eastAsia="en-GB" w:bidi="en-GB"/>
      </w:rPr>
    </w:lvl>
    <w:lvl w:ilvl="5" w:tplc="729C59C2">
      <w:numFmt w:val="bullet"/>
      <w:lvlText w:val="•"/>
      <w:lvlJc w:val="left"/>
      <w:pPr>
        <w:ind w:left="5112" w:hanging="360"/>
      </w:pPr>
      <w:rPr>
        <w:rFonts w:hint="default"/>
        <w:lang w:val="en-GB" w:eastAsia="en-GB" w:bidi="en-GB"/>
      </w:rPr>
    </w:lvl>
    <w:lvl w:ilvl="6" w:tplc="DDF80576">
      <w:numFmt w:val="bullet"/>
      <w:lvlText w:val="•"/>
      <w:lvlJc w:val="left"/>
      <w:pPr>
        <w:ind w:left="5979" w:hanging="360"/>
      </w:pPr>
      <w:rPr>
        <w:rFonts w:hint="default"/>
        <w:lang w:val="en-GB" w:eastAsia="en-GB" w:bidi="en-GB"/>
      </w:rPr>
    </w:lvl>
    <w:lvl w:ilvl="7" w:tplc="C03C53F6">
      <w:numFmt w:val="bullet"/>
      <w:lvlText w:val="•"/>
      <w:lvlJc w:val="left"/>
      <w:pPr>
        <w:ind w:left="6845" w:hanging="360"/>
      </w:pPr>
      <w:rPr>
        <w:rFonts w:hint="default"/>
        <w:lang w:val="en-GB" w:eastAsia="en-GB" w:bidi="en-GB"/>
      </w:rPr>
    </w:lvl>
    <w:lvl w:ilvl="8" w:tplc="605E5D18">
      <w:numFmt w:val="bullet"/>
      <w:lvlText w:val="•"/>
      <w:lvlJc w:val="left"/>
      <w:pPr>
        <w:ind w:left="7712" w:hanging="360"/>
      </w:pPr>
      <w:rPr>
        <w:rFonts w:hint="default"/>
        <w:lang w:val="en-GB" w:eastAsia="en-GB" w:bidi="en-GB"/>
      </w:rPr>
    </w:lvl>
  </w:abstractNum>
  <w:abstractNum w:abstractNumId="8" w15:restartNumberingAfterBreak="0">
    <w:nsid w:val="404B3D7A"/>
    <w:multiLevelType w:val="hybridMultilevel"/>
    <w:tmpl w:val="5A5E4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D272C3"/>
    <w:multiLevelType w:val="hybridMultilevel"/>
    <w:tmpl w:val="01208A32"/>
    <w:lvl w:ilvl="0" w:tplc="1742ABC2">
      <w:start w:val="1"/>
      <w:numFmt w:val="lowerLetter"/>
      <w:lvlText w:val="%1)"/>
      <w:lvlJc w:val="left"/>
      <w:pPr>
        <w:ind w:left="1640" w:hanging="360"/>
      </w:pPr>
      <w:rPr>
        <w:rFonts w:ascii="Calibri" w:eastAsia="Calibri" w:hAnsi="Calibri" w:cs="Calibri" w:hint="default"/>
        <w:spacing w:val="-1"/>
        <w:w w:val="100"/>
        <w:sz w:val="22"/>
        <w:szCs w:val="22"/>
        <w:lang w:val="en-GB" w:eastAsia="en-GB" w:bidi="en-GB"/>
      </w:rPr>
    </w:lvl>
    <w:lvl w:ilvl="1" w:tplc="DA743698">
      <w:numFmt w:val="bullet"/>
      <w:lvlText w:val="•"/>
      <w:lvlJc w:val="left"/>
      <w:pPr>
        <w:ind w:left="2566" w:hanging="360"/>
      </w:pPr>
      <w:rPr>
        <w:rFonts w:hint="default"/>
        <w:lang w:val="en-GB" w:eastAsia="en-GB" w:bidi="en-GB"/>
      </w:rPr>
    </w:lvl>
    <w:lvl w:ilvl="2" w:tplc="DF9C1640">
      <w:numFmt w:val="bullet"/>
      <w:lvlText w:val="•"/>
      <w:lvlJc w:val="left"/>
      <w:pPr>
        <w:ind w:left="3493" w:hanging="360"/>
      </w:pPr>
      <w:rPr>
        <w:rFonts w:hint="default"/>
        <w:lang w:val="en-GB" w:eastAsia="en-GB" w:bidi="en-GB"/>
      </w:rPr>
    </w:lvl>
    <w:lvl w:ilvl="3" w:tplc="E9146366">
      <w:numFmt w:val="bullet"/>
      <w:lvlText w:val="•"/>
      <w:lvlJc w:val="left"/>
      <w:pPr>
        <w:ind w:left="4419" w:hanging="360"/>
      </w:pPr>
      <w:rPr>
        <w:rFonts w:hint="default"/>
        <w:lang w:val="en-GB" w:eastAsia="en-GB" w:bidi="en-GB"/>
      </w:rPr>
    </w:lvl>
    <w:lvl w:ilvl="4" w:tplc="CBECBA7E">
      <w:numFmt w:val="bullet"/>
      <w:lvlText w:val="•"/>
      <w:lvlJc w:val="left"/>
      <w:pPr>
        <w:ind w:left="5346" w:hanging="360"/>
      </w:pPr>
      <w:rPr>
        <w:rFonts w:hint="default"/>
        <w:lang w:val="en-GB" w:eastAsia="en-GB" w:bidi="en-GB"/>
      </w:rPr>
    </w:lvl>
    <w:lvl w:ilvl="5" w:tplc="E794DC50">
      <w:numFmt w:val="bullet"/>
      <w:lvlText w:val="•"/>
      <w:lvlJc w:val="left"/>
      <w:pPr>
        <w:ind w:left="6273" w:hanging="360"/>
      </w:pPr>
      <w:rPr>
        <w:rFonts w:hint="default"/>
        <w:lang w:val="en-GB" w:eastAsia="en-GB" w:bidi="en-GB"/>
      </w:rPr>
    </w:lvl>
    <w:lvl w:ilvl="6" w:tplc="A6F0DE1E">
      <w:numFmt w:val="bullet"/>
      <w:lvlText w:val="•"/>
      <w:lvlJc w:val="left"/>
      <w:pPr>
        <w:ind w:left="7199" w:hanging="360"/>
      </w:pPr>
      <w:rPr>
        <w:rFonts w:hint="default"/>
        <w:lang w:val="en-GB" w:eastAsia="en-GB" w:bidi="en-GB"/>
      </w:rPr>
    </w:lvl>
    <w:lvl w:ilvl="7" w:tplc="C00E5BCE">
      <w:numFmt w:val="bullet"/>
      <w:lvlText w:val="•"/>
      <w:lvlJc w:val="left"/>
      <w:pPr>
        <w:ind w:left="8126" w:hanging="360"/>
      </w:pPr>
      <w:rPr>
        <w:rFonts w:hint="default"/>
        <w:lang w:val="en-GB" w:eastAsia="en-GB" w:bidi="en-GB"/>
      </w:rPr>
    </w:lvl>
    <w:lvl w:ilvl="8" w:tplc="85044E0A">
      <w:numFmt w:val="bullet"/>
      <w:lvlText w:val="•"/>
      <w:lvlJc w:val="left"/>
      <w:pPr>
        <w:ind w:left="9053" w:hanging="360"/>
      </w:pPr>
      <w:rPr>
        <w:rFonts w:hint="default"/>
        <w:lang w:val="en-GB" w:eastAsia="en-GB" w:bidi="en-GB"/>
      </w:rPr>
    </w:lvl>
  </w:abstractNum>
  <w:abstractNum w:abstractNumId="10" w15:restartNumberingAfterBreak="0">
    <w:nsid w:val="4E752F09"/>
    <w:multiLevelType w:val="hybridMultilevel"/>
    <w:tmpl w:val="76982216"/>
    <w:lvl w:ilvl="0" w:tplc="19A4EB28">
      <w:start w:val="1"/>
      <w:numFmt w:val="lowerLetter"/>
      <w:lvlText w:val="%1)"/>
      <w:lvlJc w:val="left"/>
      <w:pPr>
        <w:ind w:left="1640" w:hanging="360"/>
      </w:pPr>
      <w:rPr>
        <w:rFonts w:ascii="Calibri" w:eastAsia="Calibri" w:hAnsi="Calibri" w:cs="Calibri" w:hint="default"/>
        <w:spacing w:val="-1"/>
        <w:w w:val="100"/>
        <w:sz w:val="22"/>
        <w:szCs w:val="22"/>
        <w:lang w:val="en-GB" w:eastAsia="en-GB" w:bidi="en-GB"/>
      </w:rPr>
    </w:lvl>
    <w:lvl w:ilvl="1" w:tplc="0BC6F3E0">
      <w:numFmt w:val="bullet"/>
      <w:lvlText w:val="•"/>
      <w:lvlJc w:val="left"/>
      <w:pPr>
        <w:ind w:left="2566" w:hanging="360"/>
      </w:pPr>
      <w:rPr>
        <w:rFonts w:hint="default"/>
        <w:lang w:val="en-GB" w:eastAsia="en-GB" w:bidi="en-GB"/>
      </w:rPr>
    </w:lvl>
    <w:lvl w:ilvl="2" w:tplc="6B24C156">
      <w:numFmt w:val="bullet"/>
      <w:lvlText w:val="•"/>
      <w:lvlJc w:val="left"/>
      <w:pPr>
        <w:ind w:left="3493" w:hanging="360"/>
      </w:pPr>
      <w:rPr>
        <w:rFonts w:hint="default"/>
        <w:lang w:val="en-GB" w:eastAsia="en-GB" w:bidi="en-GB"/>
      </w:rPr>
    </w:lvl>
    <w:lvl w:ilvl="3" w:tplc="8B48E5CE">
      <w:numFmt w:val="bullet"/>
      <w:lvlText w:val="•"/>
      <w:lvlJc w:val="left"/>
      <w:pPr>
        <w:ind w:left="4419" w:hanging="360"/>
      </w:pPr>
      <w:rPr>
        <w:rFonts w:hint="default"/>
        <w:lang w:val="en-GB" w:eastAsia="en-GB" w:bidi="en-GB"/>
      </w:rPr>
    </w:lvl>
    <w:lvl w:ilvl="4" w:tplc="8BBC4B20">
      <w:numFmt w:val="bullet"/>
      <w:lvlText w:val="•"/>
      <w:lvlJc w:val="left"/>
      <w:pPr>
        <w:ind w:left="5346" w:hanging="360"/>
      </w:pPr>
      <w:rPr>
        <w:rFonts w:hint="default"/>
        <w:lang w:val="en-GB" w:eastAsia="en-GB" w:bidi="en-GB"/>
      </w:rPr>
    </w:lvl>
    <w:lvl w:ilvl="5" w:tplc="6C3E1BB2">
      <w:numFmt w:val="bullet"/>
      <w:lvlText w:val="•"/>
      <w:lvlJc w:val="left"/>
      <w:pPr>
        <w:ind w:left="6273" w:hanging="360"/>
      </w:pPr>
      <w:rPr>
        <w:rFonts w:hint="default"/>
        <w:lang w:val="en-GB" w:eastAsia="en-GB" w:bidi="en-GB"/>
      </w:rPr>
    </w:lvl>
    <w:lvl w:ilvl="6" w:tplc="EF88F760">
      <w:numFmt w:val="bullet"/>
      <w:lvlText w:val="•"/>
      <w:lvlJc w:val="left"/>
      <w:pPr>
        <w:ind w:left="7199" w:hanging="360"/>
      </w:pPr>
      <w:rPr>
        <w:rFonts w:hint="default"/>
        <w:lang w:val="en-GB" w:eastAsia="en-GB" w:bidi="en-GB"/>
      </w:rPr>
    </w:lvl>
    <w:lvl w:ilvl="7" w:tplc="CEB6BFF6">
      <w:numFmt w:val="bullet"/>
      <w:lvlText w:val="•"/>
      <w:lvlJc w:val="left"/>
      <w:pPr>
        <w:ind w:left="8126" w:hanging="360"/>
      </w:pPr>
      <w:rPr>
        <w:rFonts w:hint="default"/>
        <w:lang w:val="en-GB" w:eastAsia="en-GB" w:bidi="en-GB"/>
      </w:rPr>
    </w:lvl>
    <w:lvl w:ilvl="8" w:tplc="D6F88880">
      <w:numFmt w:val="bullet"/>
      <w:lvlText w:val="•"/>
      <w:lvlJc w:val="left"/>
      <w:pPr>
        <w:ind w:left="9053" w:hanging="360"/>
      </w:pPr>
      <w:rPr>
        <w:rFonts w:hint="default"/>
        <w:lang w:val="en-GB" w:eastAsia="en-GB" w:bidi="en-GB"/>
      </w:rPr>
    </w:lvl>
  </w:abstractNum>
  <w:abstractNum w:abstractNumId="11" w15:restartNumberingAfterBreak="0">
    <w:nsid w:val="52CC2083"/>
    <w:multiLevelType w:val="hybridMultilevel"/>
    <w:tmpl w:val="CE02B97E"/>
    <w:lvl w:ilvl="0" w:tplc="BFC46E4E">
      <w:numFmt w:val="bullet"/>
      <w:lvlText w:val="-"/>
      <w:lvlJc w:val="left"/>
      <w:pPr>
        <w:ind w:left="1640" w:hanging="360"/>
      </w:pPr>
      <w:rPr>
        <w:rFonts w:ascii="Courier New" w:eastAsia="Courier New" w:hAnsi="Courier New" w:cs="Courier New" w:hint="default"/>
        <w:w w:val="100"/>
        <w:sz w:val="22"/>
        <w:szCs w:val="22"/>
        <w:lang w:val="en-GB" w:eastAsia="en-GB" w:bidi="en-GB"/>
      </w:rPr>
    </w:lvl>
    <w:lvl w:ilvl="1" w:tplc="43B614EA">
      <w:numFmt w:val="bullet"/>
      <w:lvlText w:val="•"/>
      <w:lvlJc w:val="left"/>
      <w:pPr>
        <w:ind w:left="2566" w:hanging="360"/>
      </w:pPr>
      <w:rPr>
        <w:rFonts w:hint="default"/>
        <w:lang w:val="en-GB" w:eastAsia="en-GB" w:bidi="en-GB"/>
      </w:rPr>
    </w:lvl>
    <w:lvl w:ilvl="2" w:tplc="CA9E953E">
      <w:numFmt w:val="bullet"/>
      <w:lvlText w:val="•"/>
      <w:lvlJc w:val="left"/>
      <w:pPr>
        <w:ind w:left="3493" w:hanging="360"/>
      </w:pPr>
      <w:rPr>
        <w:rFonts w:hint="default"/>
        <w:lang w:val="en-GB" w:eastAsia="en-GB" w:bidi="en-GB"/>
      </w:rPr>
    </w:lvl>
    <w:lvl w:ilvl="3" w:tplc="1AB013F4">
      <w:numFmt w:val="bullet"/>
      <w:lvlText w:val="•"/>
      <w:lvlJc w:val="left"/>
      <w:pPr>
        <w:ind w:left="4419" w:hanging="360"/>
      </w:pPr>
      <w:rPr>
        <w:rFonts w:hint="default"/>
        <w:lang w:val="en-GB" w:eastAsia="en-GB" w:bidi="en-GB"/>
      </w:rPr>
    </w:lvl>
    <w:lvl w:ilvl="4" w:tplc="CFFC7580">
      <w:numFmt w:val="bullet"/>
      <w:lvlText w:val="•"/>
      <w:lvlJc w:val="left"/>
      <w:pPr>
        <w:ind w:left="5346" w:hanging="360"/>
      </w:pPr>
      <w:rPr>
        <w:rFonts w:hint="default"/>
        <w:lang w:val="en-GB" w:eastAsia="en-GB" w:bidi="en-GB"/>
      </w:rPr>
    </w:lvl>
    <w:lvl w:ilvl="5" w:tplc="23DCFC7E">
      <w:numFmt w:val="bullet"/>
      <w:lvlText w:val="•"/>
      <w:lvlJc w:val="left"/>
      <w:pPr>
        <w:ind w:left="6273" w:hanging="360"/>
      </w:pPr>
      <w:rPr>
        <w:rFonts w:hint="default"/>
        <w:lang w:val="en-GB" w:eastAsia="en-GB" w:bidi="en-GB"/>
      </w:rPr>
    </w:lvl>
    <w:lvl w:ilvl="6" w:tplc="04045B58">
      <w:numFmt w:val="bullet"/>
      <w:lvlText w:val="•"/>
      <w:lvlJc w:val="left"/>
      <w:pPr>
        <w:ind w:left="7199" w:hanging="360"/>
      </w:pPr>
      <w:rPr>
        <w:rFonts w:hint="default"/>
        <w:lang w:val="en-GB" w:eastAsia="en-GB" w:bidi="en-GB"/>
      </w:rPr>
    </w:lvl>
    <w:lvl w:ilvl="7" w:tplc="DCF65564">
      <w:numFmt w:val="bullet"/>
      <w:lvlText w:val="•"/>
      <w:lvlJc w:val="left"/>
      <w:pPr>
        <w:ind w:left="8126" w:hanging="360"/>
      </w:pPr>
      <w:rPr>
        <w:rFonts w:hint="default"/>
        <w:lang w:val="en-GB" w:eastAsia="en-GB" w:bidi="en-GB"/>
      </w:rPr>
    </w:lvl>
    <w:lvl w:ilvl="8" w:tplc="422876C2">
      <w:numFmt w:val="bullet"/>
      <w:lvlText w:val="•"/>
      <w:lvlJc w:val="left"/>
      <w:pPr>
        <w:ind w:left="9053" w:hanging="360"/>
      </w:pPr>
      <w:rPr>
        <w:rFonts w:hint="default"/>
        <w:lang w:val="en-GB" w:eastAsia="en-GB" w:bidi="en-GB"/>
      </w:rPr>
    </w:lvl>
  </w:abstractNum>
  <w:abstractNum w:abstractNumId="12" w15:restartNumberingAfterBreak="0">
    <w:nsid w:val="6B670FE1"/>
    <w:multiLevelType w:val="hybridMultilevel"/>
    <w:tmpl w:val="C492D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304C9C"/>
    <w:multiLevelType w:val="hybridMultilevel"/>
    <w:tmpl w:val="89C61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8E1622"/>
    <w:multiLevelType w:val="hybridMultilevel"/>
    <w:tmpl w:val="9320A8C0"/>
    <w:lvl w:ilvl="0" w:tplc="81C83B94">
      <w:numFmt w:val="bullet"/>
      <w:lvlText w:val="-"/>
      <w:lvlJc w:val="left"/>
      <w:pPr>
        <w:ind w:left="785" w:hanging="360"/>
      </w:pPr>
      <w:rPr>
        <w:rFonts w:ascii="Courier New" w:eastAsia="Courier New" w:hAnsi="Courier New" w:cs="Courier New" w:hint="default"/>
        <w:w w:val="100"/>
        <w:sz w:val="22"/>
        <w:szCs w:val="22"/>
        <w:lang w:val="en-GB" w:eastAsia="en-GB" w:bidi="en-GB"/>
      </w:rPr>
    </w:lvl>
    <w:lvl w:ilvl="1" w:tplc="09FEBF92">
      <w:numFmt w:val="bullet"/>
      <w:lvlText w:val="•"/>
      <w:lvlJc w:val="left"/>
      <w:pPr>
        <w:ind w:left="1646" w:hanging="360"/>
      </w:pPr>
      <w:rPr>
        <w:rFonts w:hint="default"/>
        <w:lang w:val="en-GB" w:eastAsia="en-GB" w:bidi="en-GB"/>
      </w:rPr>
    </w:lvl>
    <w:lvl w:ilvl="2" w:tplc="CBE481AC">
      <w:numFmt w:val="bullet"/>
      <w:lvlText w:val="•"/>
      <w:lvlJc w:val="left"/>
      <w:pPr>
        <w:ind w:left="2513" w:hanging="360"/>
      </w:pPr>
      <w:rPr>
        <w:rFonts w:hint="default"/>
        <w:lang w:val="en-GB" w:eastAsia="en-GB" w:bidi="en-GB"/>
      </w:rPr>
    </w:lvl>
    <w:lvl w:ilvl="3" w:tplc="078CD12C">
      <w:numFmt w:val="bullet"/>
      <w:lvlText w:val="•"/>
      <w:lvlJc w:val="left"/>
      <w:pPr>
        <w:ind w:left="3379" w:hanging="360"/>
      </w:pPr>
      <w:rPr>
        <w:rFonts w:hint="default"/>
        <w:lang w:val="en-GB" w:eastAsia="en-GB" w:bidi="en-GB"/>
      </w:rPr>
    </w:lvl>
    <w:lvl w:ilvl="4" w:tplc="FCB0901A">
      <w:numFmt w:val="bullet"/>
      <w:lvlText w:val="•"/>
      <w:lvlJc w:val="left"/>
      <w:pPr>
        <w:ind w:left="4246" w:hanging="360"/>
      </w:pPr>
      <w:rPr>
        <w:rFonts w:hint="default"/>
        <w:lang w:val="en-GB" w:eastAsia="en-GB" w:bidi="en-GB"/>
      </w:rPr>
    </w:lvl>
    <w:lvl w:ilvl="5" w:tplc="DB1A167A">
      <w:numFmt w:val="bullet"/>
      <w:lvlText w:val="•"/>
      <w:lvlJc w:val="left"/>
      <w:pPr>
        <w:ind w:left="5112" w:hanging="360"/>
      </w:pPr>
      <w:rPr>
        <w:rFonts w:hint="default"/>
        <w:lang w:val="en-GB" w:eastAsia="en-GB" w:bidi="en-GB"/>
      </w:rPr>
    </w:lvl>
    <w:lvl w:ilvl="6" w:tplc="B1F2331C">
      <w:numFmt w:val="bullet"/>
      <w:lvlText w:val="•"/>
      <w:lvlJc w:val="left"/>
      <w:pPr>
        <w:ind w:left="5979" w:hanging="360"/>
      </w:pPr>
      <w:rPr>
        <w:rFonts w:hint="default"/>
        <w:lang w:val="en-GB" w:eastAsia="en-GB" w:bidi="en-GB"/>
      </w:rPr>
    </w:lvl>
    <w:lvl w:ilvl="7" w:tplc="335806CC">
      <w:numFmt w:val="bullet"/>
      <w:lvlText w:val="•"/>
      <w:lvlJc w:val="left"/>
      <w:pPr>
        <w:ind w:left="6845" w:hanging="360"/>
      </w:pPr>
      <w:rPr>
        <w:rFonts w:hint="default"/>
        <w:lang w:val="en-GB" w:eastAsia="en-GB" w:bidi="en-GB"/>
      </w:rPr>
    </w:lvl>
    <w:lvl w:ilvl="8" w:tplc="2AE86A66">
      <w:numFmt w:val="bullet"/>
      <w:lvlText w:val="•"/>
      <w:lvlJc w:val="left"/>
      <w:pPr>
        <w:ind w:left="7712" w:hanging="360"/>
      </w:pPr>
      <w:rPr>
        <w:rFonts w:hint="default"/>
        <w:lang w:val="en-GB" w:eastAsia="en-GB" w:bidi="en-GB"/>
      </w:rPr>
    </w:lvl>
  </w:abstractNum>
  <w:abstractNum w:abstractNumId="15" w15:restartNumberingAfterBreak="0">
    <w:nsid w:val="7CD71FA0"/>
    <w:multiLevelType w:val="hybridMultilevel"/>
    <w:tmpl w:val="EE9460FC"/>
    <w:lvl w:ilvl="0" w:tplc="08090001">
      <w:start w:val="1"/>
      <w:numFmt w:val="bullet"/>
      <w:lvlText w:val=""/>
      <w:lvlJc w:val="left"/>
      <w:pPr>
        <w:ind w:left="1640" w:hanging="360"/>
      </w:pPr>
      <w:rPr>
        <w:rFonts w:ascii="Symbol" w:hAnsi="Symbol" w:hint="default"/>
        <w:spacing w:val="-1"/>
        <w:w w:val="100"/>
        <w:sz w:val="22"/>
        <w:szCs w:val="22"/>
        <w:lang w:val="en-GB" w:eastAsia="en-GB" w:bidi="en-GB"/>
      </w:rPr>
    </w:lvl>
    <w:lvl w:ilvl="1" w:tplc="D866844C">
      <w:numFmt w:val="bullet"/>
      <w:lvlText w:val="•"/>
      <w:lvlJc w:val="left"/>
      <w:pPr>
        <w:ind w:left="2566" w:hanging="360"/>
      </w:pPr>
      <w:rPr>
        <w:rFonts w:hint="default"/>
        <w:lang w:val="en-GB" w:eastAsia="en-GB" w:bidi="en-GB"/>
      </w:rPr>
    </w:lvl>
    <w:lvl w:ilvl="2" w:tplc="EB300DCE">
      <w:numFmt w:val="bullet"/>
      <w:lvlText w:val="•"/>
      <w:lvlJc w:val="left"/>
      <w:pPr>
        <w:ind w:left="3493" w:hanging="360"/>
      </w:pPr>
      <w:rPr>
        <w:rFonts w:hint="default"/>
        <w:lang w:val="en-GB" w:eastAsia="en-GB" w:bidi="en-GB"/>
      </w:rPr>
    </w:lvl>
    <w:lvl w:ilvl="3" w:tplc="DF40225E">
      <w:numFmt w:val="bullet"/>
      <w:lvlText w:val="•"/>
      <w:lvlJc w:val="left"/>
      <w:pPr>
        <w:ind w:left="4419" w:hanging="360"/>
      </w:pPr>
      <w:rPr>
        <w:rFonts w:hint="default"/>
        <w:lang w:val="en-GB" w:eastAsia="en-GB" w:bidi="en-GB"/>
      </w:rPr>
    </w:lvl>
    <w:lvl w:ilvl="4" w:tplc="C9B4A31C">
      <w:numFmt w:val="bullet"/>
      <w:lvlText w:val="•"/>
      <w:lvlJc w:val="left"/>
      <w:pPr>
        <w:ind w:left="5346" w:hanging="360"/>
      </w:pPr>
      <w:rPr>
        <w:rFonts w:hint="default"/>
        <w:lang w:val="en-GB" w:eastAsia="en-GB" w:bidi="en-GB"/>
      </w:rPr>
    </w:lvl>
    <w:lvl w:ilvl="5" w:tplc="16C6EDFC">
      <w:numFmt w:val="bullet"/>
      <w:lvlText w:val="•"/>
      <w:lvlJc w:val="left"/>
      <w:pPr>
        <w:ind w:left="6273" w:hanging="360"/>
      </w:pPr>
      <w:rPr>
        <w:rFonts w:hint="default"/>
        <w:lang w:val="en-GB" w:eastAsia="en-GB" w:bidi="en-GB"/>
      </w:rPr>
    </w:lvl>
    <w:lvl w:ilvl="6" w:tplc="7096C040">
      <w:numFmt w:val="bullet"/>
      <w:lvlText w:val="•"/>
      <w:lvlJc w:val="left"/>
      <w:pPr>
        <w:ind w:left="7199" w:hanging="360"/>
      </w:pPr>
      <w:rPr>
        <w:rFonts w:hint="default"/>
        <w:lang w:val="en-GB" w:eastAsia="en-GB" w:bidi="en-GB"/>
      </w:rPr>
    </w:lvl>
    <w:lvl w:ilvl="7" w:tplc="079A1096">
      <w:numFmt w:val="bullet"/>
      <w:lvlText w:val="•"/>
      <w:lvlJc w:val="left"/>
      <w:pPr>
        <w:ind w:left="8126" w:hanging="360"/>
      </w:pPr>
      <w:rPr>
        <w:rFonts w:hint="default"/>
        <w:lang w:val="en-GB" w:eastAsia="en-GB" w:bidi="en-GB"/>
      </w:rPr>
    </w:lvl>
    <w:lvl w:ilvl="8" w:tplc="A8C41BCA">
      <w:numFmt w:val="bullet"/>
      <w:lvlText w:val="•"/>
      <w:lvlJc w:val="left"/>
      <w:pPr>
        <w:ind w:left="9053" w:hanging="360"/>
      </w:pPr>
      <w:rPr>
        <w:rFonts w:hint="default"/>
        <w:lang w:val="en-GB" w:eastAsia="en-GB" w:bidi="en-GB"/>
      </w:rPr>
    </w:lvl>
  </w:abstractNum>
  <w:abstractNum w:abstractNumId="16" w15:restartNumberingAfterBreak="0">
    <w:nsid w:val="7DBB4E58"/>
    <w:multiLevelType w:val="hybridMultilevel"/>
    <w:tmpl w:val="90104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6"/>
  </w:num>
  <w:num w:numId="5">
    <w:abstractNumId w:val="16"/>
  </w:num>
  <w:num w:numId="6">
    <w:abstractNumId w:val="9"/>
  </w:num>
  <w:num w:numId="7">
    <w:abstractNumId w:val="10"/>
  </w:num>
  <w:num w:numId="8">
    <w:abstractNumId w:val="1"/>
  </w:num>
  <w:num w:numId="9">
    <w:abstractNumId w:val="3"/>
  </w:num>
  <w:num w:numId="10">
    <w:abstractNumId w:val="0"/>
  </w:num>
  <w:num w:numId="11">
    <w:abstractNumId w:val="2"/>
  </w:num>
  <w:num w:numId="12">
    <w:abstractNumId w:val="4"/>
  </w:num>
  <w:num w:numId="13">
    <w:abstractNumId w:val="15"/>
  </w:num>
  <w:num w:numId="14">
    <w:abstractNumId w:val="12"/>
  </w:num>
  <w:num w:numId="15">
    <w:abstractNumId w:val="1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7B"/>
    <w:rsid w:val="00090088"/>
    <w:rsid w:val="00116FFF"/>
    <w:rsid w:val="00120A55"/>
    <w:rsid w:val="00153BD5"/>
    <w:rsid w:val="001D6CBC"/>
    <w:rsid w:val="00221F09"/>
    <w:rsid w:val="00266485"/>
    <w:rsid w:val="002E1079"/>
    <w:rsid w:val="003B05AE"/>
    <w:rsid w:val="003E7B44"/>
    <w:rsid w:val="00405853"/>
    <w:rsid w:val="00553024"/>
    <w:rsid w:val="0059189B"/>
    <w:rsid w:val="005A777E"/>
    <w:rsid w:val="005D7010"/>
    <w:rsid w:val="00685AF3"/>
    <w:rsid w:val="006F2588"/>
    <w:rsid w:val="007501E0"/>
    <w:rsid w:val="007B545A"/>
    <w:rsid w:val="007E13CD"/>
    <w:rsid w:val="008138C1"/>
    <w:rsid w:val="008E7DD6"/>
    <w:rsid w:val="009D0ADF"/>
    <w:rsid w:val="00A1007B"/>
    <w:rsid w:val="00A44E35"/>
    <w:rsid w:val="00A96DD3"/>
    <w:rsid w:val="00AE58F3"/>
    <w:rsid w:val="00B26D5F"/>
    <w:rsid w:val="00B4783D"/>
    <w:rsid w:val="00B539E3"/>
    <w:rsid w:val="00B86534"/>
    <w:rsid w:val="00CB7DF1"/>
    <w:rsid w:val="00F25A53"/>
    <w:rsid w:val="00FE1510"/>
    <w:rsid w:val="00FE7AF1"/>
    <w:rsid w:val="00FF0884"/>
    <w:rsid w:val="1387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FFB5"/>
  <w15:chartTrackingRefBased/>
  <w15:docId w15:val="{DFDAF043-590A-4A8D-9273-DA12F067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007B"/>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A1007B"/>
    <w:rPr>
      <w:rFonts w:ascii="Calibri" w:eastAsia="Calibri" w:hAnsi="Calibri" w:cs="Calibri"/>
      <w:lang w:eastAsia="en-GB" w:bidi="en-GB"/>
    </w:rPr>
  </w:style>
  <w:style w:type="paragraph" w:styleId="ListParagraph">
    <w:name w:val="List Paragraph"/>
    <w:basedOn w:val="Normal"/>
    <w:uiPriority w:val="1"/>
    <w:qFormat/>
    <w:rsid w:val="00A1007B"/>
    <w:pPr>
      <w:widowControl w:val="0"/>
      <w:autoSpaceDE w:val="0"/>
      <w:autoSpaceDN w:val="0"/>
      <w:spacing w:after="0" w:line="240" w:lineRule="auto"/>
      <w:ind w:left="1640" w:hanging="361"/>
    </w:pPr>
    <w:rPr>
      <w:rFonts w:ascii="Calibri" w:eastAsia="Calibri" w:hAnsi="Calibri" w:cs="Calibri"/>
      <w:lang w:eastAsia="en-GB" w:bidi="en-GB"/>
    </w:rPr>
  </w:style>
  <w:style w:type="character" w:styleId="Hyperlink">
    <w:name w:val="Hyperlink"/>
    <w:basedOn w:val="DefaultParagraphFont"/>
    <w:uiPriority w:val="99"/>
    <w:unhideWhenUsed/>
    <w:rsid w:val="00685AF3"/>
    <w:rPr>
      <w:color w:val="0563C1" w:themeColor="hyperlink"/>
      <w:u w:val="single"/>
    </w:rPr>
  </w:style>
  <w:style w:type="paragraph" w:styleId="Header">
    <w:name w:val="header"/>
    <w:basedOn w:val="Normal"/>
    <w:link w:val="HeaderChar"/>
    <w:uiPriority w:val="99"/>
    <w:unhideWhenUsed/>
    <w:rsid w:val="00685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F3"/>
  </w:style>
  <w:style w:type="paragraph" w:styleId="Footer">
    <w:name w:val="footer"/>
    <w:basedOn w:val="Normal"/>
    <w:link w:val="FooterChar"/>
    <w:uiPriority w:val="99"/>
    <w:unhideWhenUsed/>
    <w:rsid w:val="00685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F3"/>
  </w:style>
  <w:style w:type="paragraph" w:styleId="BalloonText">
    <w:name w:val="Balloon Text"/>
    <w:basedOn w:val="Normal"/>
    <w:link w:val="BalloonTextChar"/>
    <w:uiPriority w:val="99"/>
    <w:semiHidden/>
    <w:unhideWhenUsed/>
    <w:rsid w:val="00553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ssex.ac.uk/hso/policies/subject_areas/genera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ssex.ac.uk/hs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ssex.ac.uk/hso/specialist/riskass" TargetMode="External"/><Relationship Id="rId5" Type="http://schemas.openxmlformats.org/officeDocument/2006/relationships/styles" Target="styles.xml"/><Relationship Id="rId15" Type="http://schemas.openxmlformats.org/officeDocument/2006/relationships/hyperlink" Target="https://www.sussex.ac.uk/schools/media-arts-humanities/internal/students/technicalservices/healthandsafety" TargetMode="External"/><Relationship Id="rId10" Type="http://schemas.openxmlformats.org/officeDocument/2006/relationships/hyperlink" Target="http://www.legislation.gov.uk/uksi/1992/2051/contents/ma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2250"/>
    <w:rsid w:val="008B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A2DA6A25A7D4A9B9F9BC67468B62C" ma:contentTypeVersion="12" ma:contentTypeDescription="Create a new document." ma:contentTypeScope="" ma:versionID="40dfcff68545b207e52f640af494afe8">
  <xsd:schema xmlns:xsd="http://www.w3.org/2001/XMLSchema" xmlns:xs="http://www.w3.org/2001/XMLSchema" xmlns:p="http://schemas.microsoft.com/office/2006/metadata/properties" xmlns:ns3="cd5213f4-f5f0-4d8b-9e5d-5b344dc088fd" xmlns:ns4="b043e7da-74df-4346-b2ae-f5d24f083b1a" targetNamespace="http://schemas.microsoft.com/office/2006/metadata/properties" ma:root="true" ma:fieldsID="4a1513cc12debb1c6c86f06e0f1b00c6" ns3:_="" ns4:_="">
    <xsd:import namespace="cd5213f4-f5f0-4d8b-9e5d-5b344dc088fd"/>
    <xsd:import namespace="b043e7da-74df-4346-b2ae-f5d24f083b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13f4-f5f0-4d8b-9e5d-5b344dc08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3e7da-74df-4346-b2ae-f5d24f083b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F5A9B-6C4B-4E18-A14E-14FD8ECA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13f4-f5f0-4d8b-9e5d-5b344dc088fd"/>
    <ds:schemaRef ds:uri="b043e7da-74df-4346-b2ae-f5d24f083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3248E-D275-4E95-BF85-FAAF90652AB1}">
  <ds:schemaRefs>
    <ds:schemaRef ds:uri="http://schemas.microsoft.com/sharepoint/v3/contenttype/forms"/>
  </ds:schemaRefs>
</ds:datastoreItem>
</file>

<file path=customXml/itemProps3.xml><?xml version="1.0" encoding="utf-8"?>
<ds:datastoreItem xmlns:ds="http://schemas.openxmlformats.org/officeDocument/2006/customXml" ds:itemID="{A3F501A2-A1BE-45AE-85C4-16657B9628FF}">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043e7da-74df-4346-b2ae-f5d24f083b1a"/>
    <ds:schemaRef ds:uri="cd5213f4-f5f0-4d8b-9e5d-5b344dc088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Long</dc:creator>
  <cp:keywords/>
  <dc:description/>
  <cp:lastModifiedBy>Sophie Heath</cp:lastModifiedBy>
  <cp:revision>2</cp:revision>
  <cp:lastPrinted>2019-12-04T09:59:00Z</cp:lastPrinted>
  <dcterms:created xsi:type="dcterms:W3CDTF">2021-10-19T12:30:00Z</dcterms:created>
  <dcterms:modified xsi:type="dcterms:W3CDTF">2021-10-19T12:30:00Z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0x010100D7DA2DA6A25A7D4A9B9F9BC67468B62C</vt:lpwstr>
  </property>
</Properties>
</file>