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27D042" w14:textId="77777777" w:rsidR="001A6355" w:rsidRDefault="00B41951" w:rsidP="000B3BDD">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U</w:t>
      </w:r>
      <w:r w:rsidR="00A97C49">
        <w:rPr>
          <w:rFonts w:ascii="Times New Roman" w:hAnsi="Times New Roman" w:cs="Times New Roman"/>
          <w:b/>
          <w:sz w:val="24"/>
          <w:szCs w:val="24"/>
        </w:rPr>
        <w:t xml:space="preserve">niversity of  </w:t>
      </w:r>
      <w:r w:rsidR="00C44495">
        <w:rPr>
          <w:rFonts w:ascii="Times New Roman" w:hAnsi="Times New Roman" w:cs="Times New Roman"/>
          <w:b/>
          <w:sz w:val="24"/>
          <w:szCs w:val="24"/>
        </w:rPr>
        <w:t>Sussex</w:t>
      </w:r>
    </w:p>
    <w:p w14:paraId="2A6D5C94" w14:textId="77777777" w:rsidR="00C44495" w:rsidRPr="00C44495" w:rsidRDefault="00C44495" w:rsidP="000B3BDD">
      <w:pPr>
        <w:spacing w:after="0" w:line="276" w:lineRule="auto"/>
        <w:jc w:val="both"/>
        <w:rPr>
          <w:rFonts w:ascii="Times New Roman" w:hAnsi="Times New Roman" w:cs="Times New Roman"/>
          <w:bCs/>
          <w:sz w:val="24"/>
          <w:szCs w:val="24"/>
        </w:rPr>
      </w:pPr>
      <w:r>
        <w:rPr>
          <w:rFonts w:ascii="Times New Roman" w:hAnsi="Times New Roman" w:cs="Times New Roman"/>
          <w:bCs/>
          <w:sz w:val="24"/>
          <w:szCs w:val="24"/>
        </w:rPr>
        <w:t>Sussex Centre for Migration Research</w:t>
      </w:r>
    </w:p>
    <w:p w14:paraId="4085631F" w14:textId="77777777" w:rsidR="001A6355" w:rsidRPr="005C5D5D" w:rsidRDefault="001A6355" w:rsidP="000B3BDD">
      <w:pPr>
        <w:spacing w:line="276" w:lineRule="auto"/>
        <w:jc w:val="both"/>
        <w:rPr>
          <w:rFonts w:ascii="Times New Roman" w:hAnsi="Times New Roman" w:cs="Times New Roman"/>
          <w:b/>
          <w:sz w:val="24"/>
          <w:szCs w:val="24"/>
        </w:rPr>
      </w:pPr>
    </w:p>
    <w:p w14:paraId="58386F6E" w14:textId="77777777" w:rsidR="001A6355" w:rsidRPr="005C5D5D" w:rsidRDefault="001A6355" w:rsidP="000B3BDD">
      <w:pPr>
        <w:spacing w:line="276" w:lineRule="auto"/>
        <w:jc w:val="both"/>
        <w:rPr>
          <w:rFonts w:ascii="Times New Roman" w:hAnsi="Times New Roman" w:cs="Times New Roman"/>
          <w:b/>
          <w:sz w:val="24"/>
          <w:szCs w:val="24"/>
        </w:rPr>
      </w:pPr>
    </w:p>
    <w:p w14:paraId="0817C0A2" w14:textId="77777777" w:rsidR="005653E5" w:rsidRDefault="005653E5" w:rsidP="000B3BDD">
      <w:pPr>
        <w:spacing w:line="276" w:lineRule="auto"/>
        <w:jc w:val="both"/>
        <w:rPr>
          <w:rFonts w:ascii="Times New Roman" w:hAnsi="Times New Roman" w:cs="Times New Roman"/>
          <w:b/>
          <w:sz w:val="28"/>
          <w:szCs w:val="28"/>
        </w:rPr>
      </w:pPr>
    </w:p>
    <w:p w14:paraId="1245A906" w14:textId="77777777" w:rsidR="005653E5" w:rsidRDefault="005653E5" w:rsidP="000B3BDD">
      <w:pPr>
        <w:spacing w:line="276" w:lineRule="auto"/>
        <w:jc w:val="both"/>
        <w:rPr>
          <w:rFonts w:ascii="Times New Roman" w:hAnsi="Times New Roman" w:cs="Times New Roman"/>
          <w:b/>
          <w:sz w:val="28"/>
          <w:szCs w:val="28"/>
        </w:rPr>
      </w:pPr>
    </w:p>
    <w:p w14:paraId="1571F811" w14:textId="77777777" w:rsidR="005653E5" w:rsidRDefault="005653E5" w:rsidP="000B3BDD">
      <w:pPr>
        <w:spacing w:line="276" w:lineRule="auto"/>
        <w:jc w:val="both"/>
        <w:rPr>
          <w:rFonts w:ascii="Times New Roman" w:hAnsi="Times New Roman" w:cs="Times New Roman"/>
          <w:b/>
          <w:sz w:val="28"/>
          <w:szCs w:val="28"/>
        </w:rPr>
      </w:pPr>
    </w:p>
    <w:p w14:paraId="50465015" w14:textId="77777777" w:rsidR="005653E5" w:rsidRDefault="005653E5" w:rsidP="000B3BDD">
      <w:pPr>
        <w:spacing w:line="276" w:lineRule="auto"/>
        <w:jc w:val="both"/>
        <w:rPr>
          <w:rFonts w:ascii="Times New Roman" w:hAnsi="Times New Roman" w:cs="Times New Roman"/>
          <w:b/>
          <w:sz w:val="28"/>
          <w:szCs w:val="28"/>
        </w:rPr>
      </w:pPr>
    </w:p>
    <w:p w14:paraId="347B2067" w14:textId="77777777" w:rsidR="005653E5" w:rsidRDefault="005653E5" w:rsidP="000B3BDD">
      <w:pPr>
        <w:spacing w:line="276" w:lineRule="auto"/>
        <w:jc w:val="both"/>
        <w:rPr>
          <w:rFonts w:ascii="Times New Roman" w:hAnsi="Times New Roman" w:cs="Times New Roman"/>
          <w:b/>
          <w:sz w:val="28"/>
          <w:szCs w:val="28"/>
        </w:rPr>
      </w:pPr>
    </w:p>
    <w:p w14:paraId="7296E309" w14:textId="77777777" w:rsidR="005653E5" w:rsidRDefault="005653E5" w:rsidP="000B3BDD">
      <w:pPr>
        <w:spacing w:line="276" w:lineRule="auto"/>
        <w:jc w:val="both"/>
        <w:rPr>
          <w:rFonts w:ascii="Times New Roman" w:hAnsi="Times New Roman" w:cs="Times New Roman"/>
          <w:b/>
          <w:sz w:val="28"/>
          <w:szCs w:val="28"/>
        </w:rPr>
      </w:pPr>
    </w:p>
    <w:p w14:paraId="2190C562" w14:textId="77777777" w:rsidR="0012114E" w:rsidRPr="005653E5" w:rsidRDefault="00AF0500" w:rsidP="000B3BDD">
      <w:pPr>
        <w:spacing w:line="276" w:lineRule="auto"/>
        <w:jc w:val="both"/>
        <w:rPr>
          <w:rFonts w:ascii="Times New Roman" w:hAnsi="Times New Roman" w:cs="Times New Roman"/>
          <w:b/>
          <w:sz w:val="28"/>
          <w:szCs w:val="28"/>
        </w:rPr>
      </w:pPr>
      <w:r w:rsidRPr="005653E5">
        <w:rPr>
          <w:rFonts w:ascii="Times New Roman" w:hAnsi="Times New Roman" w:cs="Times New Roman"/>
          <w:b/>
          <w:sz w:val="28"/>
          <w:szCs w:val="28"/>
        </w:rPr>
        <w:t xml:space="preserve">The </w:t>
      </w:r>
      <w:r w:rsidR="0021330C">
        <w:rPr>
          <w:rFonts w:ascii="Times New Roman" w:hAnsi="Times New Roman" w:cs="Times New Roman"/>
          <w:b/>
          <w:sz w:val="28"/>
          <w:szCs w:val="28"/>
        </w:rPr>
        <w:t>I</w:t>
      </w:r>
      <w:r w:rsidRPr="005653E5">
        <w:rPr>
          <w:rFonts w:ascii="Times New Roman" w:hAnsi="Times New Roman" w:cs="Times New Roman"/>
          <w:b/>
          <w:sz w:val="28"/>
          <w:szCs w:val="28"/>
        </w:rPr>
        <w:t>mpact of C</w:t>
      </w:r>
      <w:r w:rsidR="007B21A4" w:rsidRPr="005653E5">
        <w:rPr>
          <w:rFonts w:ascii="Times New Roman" w:hAnsi="Times New Roman" w:cs="Times New Roman"/>
          <w:b/>
          <w:sz w:val="28"/>
          <w:szCs w:val="28"/>
        </w:rPr>
        <w:t xml:space="preserve">ovid-19 </w:t>
      </w:r>
      <w:r w:rsidR="0021330C">
        <w:rPr>
          <w:rFonts w:ascii="Times New Roman" w:hAnsi="Times New Roman" w:cs="Times New Roman"/>
          <w:b/>
          <w:sz w:val="28"/>
          <w:szCs w:val="28"/>
        </w:rPr>
        <w:t>I</w:t>
      </w:r>
      <w:r w:rsidR="007B21A4" w:rsidRPr="005653E5">
        <w:rPr>
          <w:rFonts w:ascii="Times New Roman" w:hAnsi="Times New Roman" w:cs="Times New Roman"/>
          <w:b/>
          <w:sz w:val="28"/>
          <w:szCs w:val="28"/>
        </w:rPr>
        <w:t xml:space="preserve">nduced </w:t>
      </w:r>
      <w:r w:rsidR="0021330C">
        <w:rPr>
          <w:rFonts w:ascii="Times New Roman" w:hAnsi="Times New Roman" w:cs="Times New Roman"/>
          <w:b/>
          <w:sz w:val="28"/>
          <w:szCs w:val="28"/>
        </w:rPr>
        <w:t>S</w:t>
      </w:r>
      <w:r w:rsidR="007B21A4" w:rsidRPr="005653E5">
        <w:rPr>
          <w:rFonts w:ascii="Times New Roman" w:hAnsi="Times New Roman" w:cs="Times New Roman"/>
          <w:b/>
          <w:sz w:val="28"/>
          <w:szCs w:val="28"/>
        </w:rPr>
        <w:t xml:space="preserve">chool </w:t>
      </w:r>
      <w:r w:rsidR="0021330C">
        <w:rPr>
          <w:rFonts w:ascii="Times New Roman" w:hAnsi="Times New Roman" w:cs="Times New Roman"/>
          <w:b/>
          <w:sz w:val="28"/>
          <w:szCs w:val="28"/>
        </w:rPr>
        <w:t>C</w:t>
      </w:r>
      <w:r w:rsidR="007B21A4" w:rsidRPr="005653E5">
        <w:rPr>
          <w:rFonts w:ascii="Times New Roman" w:hAnsi="Times New Roman" w:cs="Times New Roman"/>
          <w:b/>
          <w:sz w:val="28"/>
          <w:szCs w:val="28"/>
        </w:rPr>
        <w:t xml:space="preserve">losures on the </w:t>
      </w:r>
      <w:r w:rsidR="0021330C">
        <w:rPr>
          <w:rFonts w:ascii="Times New Roman" w:hAnsi="Times New Roman" w:cs="Times New Roman"/>
          <w:b/>
          <w:sz w:val="28"/>
          <w:szCs w:val="28"/>
        </w:rPr>
        <w:t>E</w:t>
      </w:r>
      <w:r w:rsidR="007B21A4" w:rsidRPr="005653E5">
        <w:rPr>
          <w:rFonts w:ascii="Times New Roman" w:hAnsi="Times New Roman" w:cs="Times New Roman"/>
          <w:b/>
          <w:sz w:val="28"/>
          <w:szCs w:val="28"/>
        </w:rPr>
        <w:t xml:space="preserve">ducational </w:t>
      </w:r>
      <w:r w:rsidR="0021330C">
        <w:rPr>
          <w:rFonts w:ascii="Times New Roman" w:hAnsi="Times New Roman" w:cs="Times New Roman"/>
          <w:b/>
          <w:sz w:val="28"/>
          <w:szCs w:val="28"/>
        </w:rPr>
        <w:t>E</w:t>
      </w:r>
      <w:r w:rsidR="007B21A4" w:rsidRPr="005653E5">
        <w:rPr>
          <w:rFonts w:ascii="Times New Roman" w:hAnsi="Times New Roman" w:cs="Times New Roman"/>
          <w:b/>
          <w:sz w:val="28"/>
          <w:szCs w:val="28"/>
        </w:rPr>
        <w:t xml:space="preserve">xperience of </w:t>
      </w:r>
      <w:r w:rsidR="0021330C">
        <w:rPr>
          <w:rFonts w:ascii="Times New Roman" w:hAnsi="Times New Roman" w:cs="Times New Roman"/>
          <w:b/>
          <w:sz w:val="28"/>
          <w:szCs w:val="28"/>
        </w:rPr>
        <w:t>S</w:t>
      </w:r>
      <w:r w:rsidR="007B21A4" w:rsidRPr="005653E5">
        <w:rPr>
          <w:rFonts w:ascii="Times New Roman" w:hAnsi="Times New Roman" w:cs="Times New Roman"/>
          <w:b/>
          <w:sz w:val="28"/>
          <w:szCs w:val="28"/>
        </w:rPr>
        <w:t xml:space="preserve">tudents with Latin American </w:t>
      </w:r>
      <w:r w:rsidR="0021330C">
        <w:rPr>
          <w:rFonts w:ascii="Times New Roman" w:hAnsi="Times New Roman" w:cs="Times New Roman"/>
          <w:b/>
          <w:sz w:val="28"/>
          <w:szCs w:val="28"/>
        </w:rPr>
        <w:t>I</w:t>
      </w:r>
      <w:r w:rsidR="007B21A4" w:rsidRPr="005653E5">
        <w:rPr>
          <w:rFonts w:ascii="Times New Roman" w:hAnsi="Times New Roman" w:cs="Times New Roman"/>
          <w:b/>
          <w:sz w:val="28"/>
          <w:szCs w:val="28"/>
        </w:rPr>
        <w:t xml:space="preserve">mmigrant </w:t>
      </w:r>
      <w:r w:rsidR="0021330C">
        <w:rPr>
          <w:rFonts w:ascii="Times New Roman" w:hAnsi="Times New Roman" w:cs="Times New Roman"/>
          <w:b/>
          <w:sz w:val="28"/>
          <w:szCs w:val="28"/>
        </w:rPr>
        <w:t>P</w:t>
      </w:r>
      <w:r w:rsidR="007B21A4" w:rsidRPr="005653E5">
        <w:rPr>
          <w:rFonts w:ascii="Times New Roman" w:hAnsi="Times New Roman" w:cs="Times New Roman"/>
          <w:b/>
          <w:sz w:val="28"/>
          <w:szCs w:val="28"/>
        </w:rPr>
        <w:t>arents</w:t>
      </w:r>
    </w:p>
    <w:p w14:paraId="49F116D8" w14:textId="77777777" w:rsidR="007B21A4" w:rsidRPr="005C5D5D" w:rsidRDefault="007B21A4" w:rsidP="000B3BDD">
      <w:pPr>
        <w:spacing w:line="276" w:lineRule="auto"/>
        <w:jc w:val="both"/>
        <w:rPr>
          <w:rFonts w:ascii="Times New Roman" w:hAnsi="Times New Roman" w:cs="Times New Roman"/>
          <w:sz w:val="24"/>
          <w:szCs w:val="24"/>
        </w:rPr>
      </w:pPr>
    </w:p>
    <w:p w14:paraId="410638EE" w14:textId="77777777" w:rsidR="007B21A4" w:rsidRDefault="007B21A4" w:rsidP="000B3BDD">
      <w:pPr>
        <w:spacing w:line="276" w:lineRule="auto"/>
        <w:jc w:val="both"/>
        <w:rPr>
          <w:rFonts w:ascii="Times New Roman" w:hAnsi="Times New Roman" w:cs="Times New Roman"/>
          <w:sz w:val="24"/>
          <w:szCs w:val="24"/>
        </w:rPr>
      </w:pPr>
    </w:p>
    <w:p w14:paraId="26C2E1D9" w14:textId="77777777" w:rsidR="005653E5" w:rsidRDefault="005653E5" w:rsidP="000B3BD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Working Paper No. </w:t>
      </w:r>
      <w:r w:rsidR="00BA12D3">
        <w:rPr>
          <w:rFonts w:ascii="Times New Roman" w:hAnsi="Times New Roman" w:cs="Times New Roman"/>
          <w:sz w:val="24"/>
          <w:szCs w:val="24"/>
        </w:rPr>
        <w:t>98</w:t>
      </w:r>
    </w:p>
    <w:p w14:paraId="1D5EFE14" w14:textId="77777777" w:rsidR="00BD2767" w:rsidRDefault="00BD2767" w:rsidP="000B3BDD">
      <w:pPr>
        <w:spacing w:line="276" w:lineRule="auto"/>
        <w:jc w:val="both"/>
        <w:rPr>
          <w:rFonts w:ascii="Times New Roman" w:hAnsi="Times New Roman" w:cs="Times New Roman"/>
          <w:sz w:val="24"/>
          <w:szCs w:val="24"/>
        </w:rPr>
      </w:pPr>
    </w:p>
    <w:p w14:paraId="6045FA3D" w14:textId="77777777" w:rsidR="00BD2767" w:rsidRDefault="00BD2767" w:rsidP="000B3BDD">
      <w:pPr>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Pauline Klitzsch</w:t>
      </w:r>
    </w:p>
    <w:p w14:paraId="779DE01B" w14:textId="73E19355" w:rsidR="00BD2767" w:rsidRPr="00BD2767" w:rsidRDefault="00BD2767" w:rsidP="000B3BDD">
      <w:pPr>
        <w:spacing w:after="0" w:line="276" w:lineRule="auto"/>
        <w:jc w:val="both"/>
        <w:rPr>
          <w:rFonts w:ascii="Times New Roman" w:hAnsi="Times New Roman" w:cs="Times New Roman"/>
          <w:sz w:val="20"/>
          <w:szCs w:val="20"/>
        </w:rPr>
      </w:pPr>
      <w:r w:rsidRPr="00BD2767">
        <w:rPr>
          <w:rFonts w:ascii="Times New Roman" w:hAnsi="Times New Roman" w:cs="Times New Roman"/>
          <w:sz w:val="20"/>
          <w:szCs w:val="20"/>
        </w:rPr>
        <w:t xml:space="preserve">Email: </w:t>
      </w:r>
      <w:r w:rsidR="00B20682">
        <w:rPr>
          <w:rFonts w:ascii="Times New Roman" w:hAnsi="Times New Roman" w:cs="Times New Roman"/>
          <w:sz w:val="20"/>
          <w:szCs w:val="20"/>
        </w:rPr>
        <w:t>paulineklitzsch@gmail.com</w:t>
      </w:r>
      <w:bookmarkStart w:id="0" w:name="_GoBack"/>
      <w:bookmarkEnd w:id="0"/>
    </w:p>
    <w:p w14:paraId="7EAB65DD" w14:textId="77777777" w:rsidR="007B21A4" w:rsidRDefault="007B21A4" w:rsidP="000B3BDD">
      <w:pPr>
        <w:spacing w:line="276" w:lineRule="auto"/>
        <w:jc w:val="both"/>
        <w:rPr>
          <w:rFonts w:ascii="Times New Roman" w:hAnsi="Times New Roman" w:cs="Times New Roman"/>
          <w:sz w:val="24"/>
          <w:szCs w:val="24"/>
        </w:rPr>
      </w:pPr>
    </w:p>
    <w:p w14:paraId="106FCB72" w14:textId="77777777" w:rsidR="00705087" w:rsidRDefault="00705087" w:rsidP="000B3BDD">
      <w:pPr>
        <w:spacing w:line="276" w:lineRule="auto"/>
        <w:jc w:val="both"/>
        <w:rPr>
          <w:rFonts w:ascii="Times New Roman" w:hAnsi="Times New Roman" w:cs="Times New Roman"/>
          <w:sz w:val="24"/>
          <w:szCs w:val="24"/>
        </w:rPr>
      </w:pPr>
    </w:p>
    <w:p w14:paraId="2BDC8724" w14:textId="77777777" w:rsidR="00705087" w:rsidRDefault="00705087" w:rsidP="000B3BDD">
      <w:pPr>
        <w:spacing w:line="276" w:lineRule="auto"/>
        <w:jc w:val="both"/>
        <w:rPr>
          <w:rFonts w:ascii="Times New Roman" w:hAnsi="Times New Roman" w:cs="Times New Roman"/>
          <w:sz w:val="24"/>
          <w:szCs w:val="24"/>
        </w:rPr>
      </w:pPr>
    </w:p>
    <w:p w14:paraId="463948CB" w14:textId="77777777" w:rsidR="00705087" w:rsidRDefault="00705087" w:rsidP="000B3BDD">
      <w:pPr>
        <w:spacing w:line="276" w:lineRule="auto"/>
        <w:jc w:val="both"/>
        <w:rPr>
          <w:rFonts w:ascii="Times New Roman" w:hAnsi="Times New Roman" w:cs="Times New Roman"/>
          <w:sz w:val="24"/>
          <w:szCs w:val="24"/>
        </w:rPr>
      </w:pPr>
      <w:r>
        <w:rPr>
          <w:rFonts w:ascii="Times New Roman" w:hAnsi="Times New Roman" w:cs="Times New Roman"/>
          <w:sz w:val="24"/>
          <w:szCs w:val="24"/>
        </w:rPr>
        <w:t>November 2021</w:t>
      </w:r>
    </w:p>
    <w:p w14:paraId="1EAA6FFC" w14:textId="77777777" w:rsidR="00705087" w:rsidRDefault="00705087" w:rsidP="000B3BDD">
      <w:pPr>
        <w:spacing w:line="276" w:lineRule="auto"/>
        <w:jc w:val="both"/>
        <w:rPr>
          <w:rFonts w:ascii="Times New Roman" w:hAnsi="Times New Roman" w:cs="Times New Roman"/>
          <w:sz w:val="24"/>
          <w:szCs w:val="24"/>
        </w:rPr>
      </w:pPr>
    </w:p>
    <w:p w14:paraId="0B96E107" w14:textId="77777777" w:rsidR="00705087" w:rsidRDefault="00705087" w:rsidP="000B3BDD">
      <w:pPr>
        <w:spacing w:line="276" w:lineRule="auto"/>
        <w:jc w:val="both"/>
        <w:rPr>
          <w:rFonts w:ascii="Times New Roman" w:hAnsi="Times New Roman" w:cs="Times New Roman"/>
          <w:sz w:val="24"/>
          <w:szCs w:val="24"/>
        </w:rPr>
      </w:pPr>
    </w:p>
    <w:p w14:paraId="36439226" w14:textId="77777777" w:rsidR="00705087" w:rsidRDefault="00705087" w:rsidP="000B3BDD">
      <w:pPr>
        <w:spacing w:line="276" w:lineRule="auto"/>
        <w:jc w:val="both"/>
        <w:rPr>
          <w:rFonts w:ascii="Times New Roman" w:hAnsi="Times New Roman" w:cs="Times New Roman"/>
          <w:sz w:val="24"/>
          <w:szCs w:val="24"/>
        </w:rPr>
      </w:pPr>
    </w:p>
    <w:p w14:paraId="594A9604" w14:textId="77777777" w:rsidR="00705087" w:rsidRDefault="00705087" w:rsidP="000B3BDD">
      <w:pPr>
        <w:spacing w:line="276" w:lineRule="auto"/>
        <w:jc w:val="both"/>
        <w:rPr>
          <w:rFonts w:ascii="Times New Roman" w:hAnsi="Times New Roman" w:cs="Times New Roman"/>
          <w:sz w:val="24"/>
          <w:szCs w:val="24"/>
        </w:rPr>
      </w:pPr>
    </w:p>
    <w:p w14:paraId="1D6A0BF8" w14:textId="77777777" w:rsidR="00705087" w:rsidRDefault="00705087" w:rsidP="000B3BDD">
      <w:pPr>
        <w:spacing w:line="276" w:lineRule="auto"/>
        <w:jc w:val="both"/>
        <w:rPr>
          <w:rFonts w:ascii="Times New Roman" w:hAnsi="Times New Roman" w:cs="Times New Roman"/>
          <w:sz w:val="24"/>
          <w:szCs w:val="24"/>
        </w:rPr>
      </w:pPr>
    </w:p>
    <w:p w14:paraId="0859EDE2" w14:textId="77777777" w:rsidR="00EC17D7" w:rsidRDefault="00EC17D7" w:rsidP="000B3BDD">
      <w:pPr>
        <w:spacing w:line="276" w:lineRule="auto"/>
        <w:jc w:val="both"/>
        <w:rPr>
          <w:rFonts w:ascii="Times New Roman" w:hAnsi="Times New Roman" w:cs="Times New Roman"/>
          <w:sz w:val="24"/>
          <w:szCs w:val="24"/>
        </w:rPr>
      </w:pPr>
      <w:r>
        <w:object w:dxaOrig="7604" w:dyaOrig="3150" w14:anchorId="7E8421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25pt;height:64.5pt" o:ole="">
            <v:imagedata r:id="rId11" o:title=""/>
          </v:shape>
          <o:OLEObject Type="Embed" ProgID="MSPhotoEd.3" ShapeID="_x0000_i1025" DrawAspect="Content" ObjectID="_1699863973" r:id="rId12"/>
        </w:object>
      </w:r>
    </w:p>
    <w:p w14:paraId="7D07A0D5" w14:textId="77777777" w:rsidR="007B21A4" w:rsidRPr="00EC17D7" w:rsidRDefault="007B21A4" w:rsidP="000B3BDD">
      <w:pPr>
        <w:spacing w:line="276" w:lineRule="auto"/>
        <w:jc w:val="both"/>
        <w:rPr>
          <w:rFonts w:ascii="Times New Roman" w:hAnsi="Times New Roman" w:cs="Times New Roman"/>
          <w:sz w:val="24"/>
          <w:szCs w:val="24"/>
        </w:rPr>
      </w:pPr>
      <w:r w:rsidRPr="00D44A73">
        <w:rPr>
          <w:rFonts w:ascii="Times New Roman" w:hAnsi="Times New Roman" w:cs="Times New Roman"/>
          <w:b/>
          <w:bCs/>
          <w:sz w:val="24"/>
          <w:szCs w:val="24"/>
        </w:rPr>
        <w:lastRenderedPageBreak/>
        <w:t>Abstract</w:t>
      </w:r>
    </w:p>
    <w:p w14:paraId="28B21240" w14:textId="77777777" w:rsidR="00F32772" w:rsidRDefault="007B21A4" w:rsidP="000B3BDD">
      <w:pPr>
        <w:spacing w:line="276" w:lineRule="auto"/>
        <w:jc w:val="both"/>
        <w:rPr>
          <w:rFonts w:ascii="Times New Roman" w:hAnsi="Times New Roman" w:cs="Times New Roman"/>
          <w:sz w:val="24"/>
          <w:szCs w:val="24"/>
        </w:rPr>
      </w:pPr>
      <w:r w:rsidRPr="005C5D5D">
        <w:rPr>
          <w:rFonts w:ascii="Times New Roman" w:hAnsi="Times New Roman" w:cs="Times New Roman"/>
          <w:sz w:val="24"/>
          <w:szCs w:val="24"/>
        </w:rPr>
        <w:t>This study explores the educational experience of pupils with Lat</w:t>
      </w:r>
      <w:r w:rsidR="00AF0500" w:rsidRPr="005C5D5D">
        <w:rPr>
          <w:rFonts w:ascii="Times New Roman" w:hAnsi="Times New Roman" w:cs="Times New Roman"/>
          <w:sz w:val="24"/>
          <w:szCs w:val="24"/>
        </w:rPr>
        <w:t>in American parents during the C</w:t>
      </w:r>
      <w:r w:rsidRPr="005C5D5D">
        <w:rPr>
          <w:rFonts w:ascii="Times New Roman" w:hAnsi="Times New Roman" w:cs="Times New Roman"/>
          <w:sz w:val="24"/>
          <w:szCs w:val="24"/>
        </w:rPr>
        <w:t>o</w:t>
      </w:r>
      <w:r w:rsidR="00C716CC" w:rsidRPr="005C5D5D">
        <w:rPr>
          <w:rFonts w:ascii="Times New Roman" w:hAnsi="Times New Roman" w:cs="Times New Roman"/>
          <w:sz w:val="24"/>
          <w:szCs w:val="24"/>
        </w:rPr>
        <w:t>vid-19 induced school closures. T</w:t>
      </w:r>
      <w:r w:rsidRPr="005C5D5D">
        <w:rPr>
          <w:rFonts w:ascii="Times New Roman" w:hAnsi="Times New Roman" w:cs="Times New Roman"/>
          <w:sz w:val="24"/>
          <w:szCs w:val="24"/>
        </w:rPr>
        <w:t>he theoretical framework of intergener</w:t>
      </w:r>
      <w:r w:rsidR="00C716CC" w:rsidRPr="005C5D5D">
        <w:rPr>
          <w:rFonts w:ascii="Times New Roman" w:hAnsi="Times New Roman" w:cs="Times New Roman"/>
          <w:sz w:val="24"/>
          <w:szCs w:val="24"/>
        </w:rPr>
        <w:t xml:space="preserve">ational capital transmission helps to conceptualise information </w:t>
      </w:r>
      <w:r w:rsidRPr="005C5D5D">
        <w:rPr>
          <w:rFonts w:ascii="Times New Roman" w:hAnsi="Times New Roman" w:cs="Times New Roman"/>
          <w:sz w:val="24"/>
          <w:szCs w:val="24"/>
        </w:rPr>
        <w:t xml:space="preserve">learned in interviews with students and parents. The results are ambiguous. Whilst some circumstances impeded effective distance learning, others were in these students’ favour. </w:t>
      </w:r>
      <w:r w:rsidR="00C23840">
        <w:rPr>
          <w:rFonts w:ascii="Times New Roman" w:hAnsi="Times New Roman" w:cs="Times New Roman"/>
          <w:sz w:val="24"/>
          <w:szCs w:val="24"/>
        </w:rPr>
        <w:t>T</w:t>
      </w:r>
      <w:r w:rsidRPr="005C5D5D">
        <w:rPr>
          <w:rFonts w:ascii="Times New Roman" w:hAnsi="Times New Roman" w:cs="Times New Roman"/>
          <w:sz w:val="24"/>
          <w:szCs w:val="24"/>
        </w:rPr>
        <w:t xml:space="preserve">he families’ low socio-economic status </w:t>
      </w:r>
      <w:r w:rsidR="00C23840">
        <w:rPr>
          <w:rFonts w:ascii="Times New Roman" w:hAnsi="Times New Roman" w:cs="Times New Roman"/>
          <w:sz w:val="24"/>
          <w:szCs w:val="24"/>
        </w:rPr>
        <w:t xml:space="preserve">was experienced </w:t>
      </w:r>
      <w:r w:rsidRPr="005C5D5D">
        <w:rPr>
          <w:rFonts w:ascii="Times New Roman" w:hAnsi="Times New Roman" w:cs="Times New Roman"/>
          <w:sz w:val="24"/>
          <w:szCs w:val="24"/>
        </w:rPr>
        <w:t xml:space="preserve">as a challenge since it meant poor internet connections and, in some cases, the absence of quiet study spaces. Further disadvantages were the parents’ and, to some extent, the students’ unfamiliarity with the British school system as well as language barriers. Especially the recently migrated students suffered from missed language practice opportunities and peer interaction. However, so-called aspirational capital, manifesting in the family’s high value for education, </w:t>
      </w:r>
      <w:r w:rsidR="008D1F18">
        <w:rPr>
          <w:rFonts w:ascii="Times New Roman" w:hAnsi="Times New Roman" w:cs="Times New Roman"/>
          <w:sz w:val="24"/>
          <w:szCs w:val="24"/>
        </w:rPr>
        <w:t>favoured</w:t>
      </w:r>
      <w:r w:rsidRPr="005C5D5D">
        <w:rPr>
          <w:rFonts w:ascii="Times New Roman" w:hAnsi="Times New Roman" w:cs="Times New Roman"/>
          <w:sz w:val="24"/>
          <w:szCs w:val="24"/>
        </w:rPr>
        <w:t xml:space="preserve"> these students. They continuously engaged in distance learning and enjoyed a supportive home environment. Overall, creativity and resourcefulness enabled families to cope with the </w:t>
      </w:r>
      <w:r w:rsidR="000B3BDD">
        <w:rPr>
          <w:rFonts w:ascii="Times New Roman" w:hAnsi="Times New Roman" w:cs="Times New Roman"/>
          <w:sz w:val="24"/>
          <w:szCs w:val="24"/>
        </w:rPr>
        <w:t>shortages of other forms</w:t>
      </w:r>
      <w:r w:rsidRPr="005C5D5D">
        <w:rPr>
          <w:rFonts w:ascii="Times New Roman" w:hAnsi="Times New Roman" w:cs="Times New Roman"/>
          <w:sz w:val="24"/>
          <w:szCs w:val="24"/>
        </w:rPr>
        <w:t xml:space="preserve"> </w:t>
      </w:r>
      <w:r w:rsidR="00AD4DD2">
        <w:rPr>
          <w:rFonts w:ascii="Times New Roman" w:hAnsi="Times New Roman" w:cs="Times New Roman"/>
          <w:sz w:val="24"/>
          <w:szCs w:val="24"/>
        </w:rPr>
        <w:t xml:space="preserve">of </w:t>
      </w:r>
      <w:r w:rsidRPr="005C5D5D">
        <w:rPr>
          <w:rFonts w:ascii="Times New Roman" w:hAnsi="Times New Roman" w:cs="Times New Roman"/>
          <w:sz w:val="24"/>
          <w:szCs w:val="24"/>
        </w:rPr>
        <w:t>capital. Whilst the quality and effectiveness of learning during the lockdowns decreased, the pupils interviewed showed impressive resilience despite their seemingly disadvantaged circumstances.</w:t>
      </w:r>
    </w:p>
    <w:p w14:paraId="5272F94A" w14:textId="77777777" w:rsidR="00F32772" w:rsidRDefault="00F32772" w:rsidP="000B3BDD">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Keywords</w:t>
      </w:r>
    </w:p>
    <w:p w14:paraId="1FD27622" w14:textId="77777777" w:rsidR="00F32772" w:rsidRDefault="000242A0" w:rsidP="000B3BDD">
      <w:pPr>
        <w:spacing w:line="276" w:lineRule="auto"/>
        <w:jc w:val="both"/>
        <w:rPr>
          <w:rFonts w:ascii="Times New Roman" w:hAnsi="Times New Roman" w:cs="Times New Roman"/>
          <w:i/>
          <w:iCs/>
          <w:sz w:val="24"/>
          <w:szCs w:val="24"/>
        </w:rPr>
      </w:pPr>
      <w:r>
        <w:rPr>
          <w:rFonts w:ascii="Times New Roman" w:hAnsi="Times New Roman" w:cs="Times New Roman"/>
          <w:i/>
          <w:iCs/>
          <w:sz w:val="24"/>
          <w:szCs w:val="24"/>
        </w:rPr>
        <w:t>Educational attainment, pupils of immigrant origin, Latin America, Covid-19, aspirational capital</w:t>
      </w:r>
    </w:p>
    <w:p w14:paraId="680ABF8E" w14:textId="77777777" w:rsidR="00B6185F" w:rsidRPr="00B6185F" w:rsidRDefault="00B6185F" w:rsidP="000B3BDD">
      <w:pPr>
        <w:spacing w:line="276" w:lineRule="auto"/>
        <w:jc w:val="both"/>
        <w:rPr>
          <w:rFonts w:ascii="Times New Roman" w:hAnsi="Times New Roman" w:cs="Times New Roman"/>
          <w:sz w:val="24"/>
          <w:szCs w:val="24"/>
        </w:rPr>
      </w:pPr>
    </w:p>
    <w:p w14:paraId="7F63962E" w14:textId="77777777" w:rsidR="00E35748" w:rsidRDefault="00E35748" w:rsidP="000B3BDD">
      <w:pPr>
        <w:pStyle w:val="Heading1"/>
        <w:spacing w:line="276" w:lineRule="auto"/>
        <w:jc w:val="both"/>
        <w:rPr>
          <w:rFonts w:ascii="Times New Roman" w:hAnsi="Times New Roman" w:cs="Times New Roman"/>
          <w:b/>
          <w:bCs/>
          <w:color w:val="auto"/>
          <w:sz w:val="24"/>
          <w:szCs w:val="24"/>
        </w:rPr>
      </w:pPr>
      <w:r w:rsidRPr="00E92AF3">
        <w:rPr>
          <w:rFonts w:ascii="Times New Roman" w:hAnsi="Times New Roman" w:cs="Times New Roman"/>
          <w:b/>
          <w:bCs/>
          <w:color w:val="auto"/>
          <w:sz w:val="24"/>
          <w:szCs w:val="24"/>
        </w:rPr>
        <w:t>Introduction</w:t>
      </w:r>
    </w:p>
    <w:p w14:paraId="2A855C9F" w14:textId="77777777" w:rsidR="007C465C" w:rsidRPr="007C465C" w:rsidRDefault="007C465C" w:rsidP="007C465C">
      <w:pPr>
        <w:spacing w:after="0"/>
      </w:pPr>
    </w:p>
    <w:p w14:paraId="593F079E" w14:textId="77777777" w:rsidR="00862E38" w:rsidRDefault="00E35748" w:rsidP="00862E38">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The outbreak of the Covid-19 pandemic and governments’ responses to it resulted in sudden societal changes impacting all areas of life. One of the numerous measures introduced to stop the spread of Covid-19 were immediate school closures. In March 2020, the British government announced this step with relatively short notice, and most secondary school pupils continued learning remotely for the rest of the school year. After all pupils returned in September, schools shut again in January 2021, this time for two months. The overall impact of these disruptions on students’ learning progress can on</w:t>
      </w:r>
      <w:r w:rsidR="00B95E91" w:rsidRPr="005C5D5D">
        <w:rPr>
          <w:rFonts w:ascii="Times New Roman" w:hAnsi="Times New Roman" w:cs="Times New Roman"/>
          <w:sz w:val="24"/>
          <w:szCs w:val="24"/>
        </w:rPr>
        <w:t>ly be estimated for now (EEF</w:t>
      </w:r>
      <w:r w:rsidRPr="005C5D5D">
        <w:rPr>
          <w:rFonts w:ascii="Times New Roman" w:hAnsi="Times New Roman" w:cs="Times New Roman"/>
          <w:sz w:val="24"/>
          <w:szCs w:val="24"/>
        </w:rPr>
        <w:t xml:space="preserve"> 2020). The existing literature on </w:t>
      </w:r>
      <w:r w:rsidR="009F2969">
        <w:rPr>
          <w:rFonts w:ascii="Times New Roman" w:hAnsi="Times New Roman" w:cs="Times New Roman"/>
          <w:sz w:val="24"/>
          <w:szCs w:val="24"/>
        </w:rPr>
        <w:t xml:space="preserve">the effects of </w:t>
      </w:r>
      <w:r w:rsidRPr="005C5D5D">
        <w:rPr>
          <w:rFonts w:ascii="Times New Roman" w:hAnsi="Times New Roman" w:cs="Times New Roman"/>
          <w:sz w:val="24"/>
          <w:szCs w:val="24"/>
        </w:rPr>
        <w:t>school closures on learning progress only offers limited comparability to this unprecedented situation (Tomasik</w:t>
      </w:r>
      <w:r w:rsidR="00E13F29">
        <w:rPr>
          <w:rFonts w:ascii="Times New Roman" w:hAnsi="Times New Roman" w:cs="Times New Roman"/>
          <w:sz w:val="24"/>
          <w:szCs w:val="24"/>
        </w:rPr>
        <w:t xml:space="preserve"> et al. </w:t>
      </w:r>
      <w:r w:rsidRPr="005C5D5D">
        <w:rPr>
          <w:rFonts w:ascii="Times New Roman" w:hAnsi="Times New Roman" w:cs="Times New Roman"/>
          <w:sz w:val="24"/>
          <w:szCs w:val="24"/>
        </w:rPr>
        <w:t>2021). In any case, experts’ predictions and the preliminary results from research conducted on this topic are irrefutable: the attainment gap is likely to widen and disadvantaged students tend to be disproportionally affected (Montacute</w:t>
      </w:r>
      <w:r w:rsidR="00E13F29">
        <w:rPr>
          <w:rFonts w:ascii="Times New Roman" w:hAnsi="Times New Roman" w:cs="Times New Roman"/>
          <w:sz w:val="24"/>
          <w:szCs w:val="24"/>
        </w:rPr>
        <w:t xml:space="preserve"> and</w:t>
      </w:r>
      <w:r w:rsidRPr="005C5D5D">
        <w:rPr>
          <w:rFonts w:ascii="Times New Roman" w:hAnsi="Times New Roman" w:cs="Times New Roman"/>
          <w:sz w:val="24"/>
          <w:szCs w:val="24"/>
        </w:rPr>
        <w:t xml:space="preserve"> Cullinane</w:t>
      </w:r>
      <w:r w:rsidR="00E13F29">
        <w:rPr>
          <w:rFonts w:ascii="Times New Roman" w:hAnsi="Times New Roman" w:cs="Times New Roman"/>
          <w:sz w:val="24"/>
          <w:szCs w:val="24"/>
        </w:rPr>
        <w:t xml:space="preserve"> </w:t>
      </w:r>
      <w:r w:rsidRPr="005C5D5D">
        <w:rPr>
          <w:rFonts w:ascii="Times New Roman" w:hAnsi="Times New Roman" w:cs="Times New Roman"/>
          <w:sz w:val="24"/>
          <w:szCs w:val="24"/>
        </w:rPr>
        <w:t>2021). Additionally, there are other potential long-term effects including a profound impact on many students’ mental health (Ma et al. 2020</w:t>
      </w:r>
      <w:r w:rsidR="00E13F29">
        <w:rPr>
          <w:rFonts w:ascii="Times New Roman" w:hAnsi="Times New Roman" w:cs="Times New Roman"/>
          <w:sz w:val="24"/>
          <w:szCs w:val="24"/>
        </w:rPr>
        <w:t>;</w:t>
      </w:r>
      <w:r w:rsidRPr="005C5D5D">
        <w:rPr>
          <w:rFonts w:ascii="Times New Roman" w:hAnsi="Times New Roman" w:cs="Times New Roman"/>
          <w:sz w:val="24"/>
          <w:szCs w:val="24"/>
        </w:rPr>
        <w:t xml:space="preserve"> OECD 2020). One subgroup of pupils who may have especially suffered from the lockdowns is those with non-native parents (</w:t>
      </w:r>
      <w:r w:rsidR="00B95E91" w:rsidRPr="005C5D5D">
        <w:rPr>
          <w:rFonts w:ascii="Times New Roman" w:hAnsi="Times New Roman" w:cs="Times New Roman"/>
          <w:sz w:val="24"/>
          <w:szCs w:val="24"/>
        </w:rPr>
        <w:t>IRM</w:t>
      </w:r>
      <w:r w:rsidRPr="005C5D5D">
        <w:rPr>
          <w:rFonts w:ascii="Times New Roman" w:hAnsi="Times New Roman" w:cs="Times New Roman"/>
          <w:sz w:val="24"/>
          <w:szCs w:val="24"/>
        </w:rPr>
        <w:t>O 2021)</w:t>
      </w:r>
      <w:r w:rsidR="00022E87">
        <w:rPr>
          <w:rFonts w:ascii="Times New Roman" w:hAnsi="Times New Roman" w:cs="Times New Roman"/>
          <w:sz w:val="24"/>
          <w:szCs w:val="24"/>
        </w:rPr>
        <w:t>;</w:t>
      </w:r>
      <w:r w:rsidRPr="005C5D5D">
        <w:rPr>
          <w:rFonts w:ascii="Times New Roman" w:hAnsi="Times New Roman" w:cs="Times New Roman"/>
          <w:sz w:val="24"/>
          <w:szCs w:val="24"/>
        </w:rPr>
        <w:t xml:space="preserve"> 29% of pupils in the UK hav</w:t>
      </w:r>
      <w:r w:rsidR="00910FBF">
        <w:rPr>
          <w:rFonts w:ascii="Times New Roman" w:hAnsi="Times New Roman" w:cs="Times New Roman"/>
          <w:sz w:val="24"/>
          <w:szCs w:val="24"/>
        </w:rPr>
        <w:t>e an immigrant background (PISA</w:t>
      </w:r>
      <w:r w:rsidRPr="005C5D5D">
        <w:rPr>
          <w:rFonts w:ascii="Times New Roman" w:hAnsi="Times New Roman" w:cs="Times New Roman"/>
          <w:sz w:val="24"/>
          <w:szCs w:val="24"/>
        </w:rPr>
        <w:t xml:space="preserve"> 2018), a significant proportion of British pupils</w:t>
      </w:r>
      <w:r w:rsidR="003A47C8">
        <w:rPr>
          <w:rFonts w:ascii="Times New Roman" w:hAnsi="Times New Roman" w:cs="Times New Roman"/>
          <w:sz w:val="24"/>
          <w:szCs w:val="24"/>
        </w:rPr>
        <w:t xml:space="preserve"> who are</w:t>
      </w:r>
      <w:r w:rsidRPr="005C5D5D">
        <w:rPr>
          <w:rFonts w:ascii="Times New Roman" w:hAnsi="Times New Roman" w:cs="Times New Roman"/>
          <w:sz w:val="24"/>
          <w:szCs w:val="24"/>
        </w:rPr>
        <w:t xml:space="preserve"> thus deserving </w:t>
      </w:r>
      <w:r w:rsidR="003A47C8">
        <w:rPr>
          <w:rFonts w:ascii="Times New Roman" w:hAnsi="Times New Roman" w:cs="Times New Roman"/>
          <w:sz w:val="24"/>
          <w:szCs w:val="24"/>
        </w:rPr>
        <w:t xml:space="preserve">of </w:t>
      </w:r>
      <w:r w:rsidRPr="005C5D5D">
        <w:rPr>
          <w:rFonts w:ascii="Times New Roman" w:hAnsi="Times New Roman" w:cs="Times New Roman"/>
          <w:sz w:val="24"/>
          <w:szCs w:val="24"/>
        </w:rPr>
        <w:t xml:space="preserve">scholarly and political attention. However, one needs to be careful not to consider these students as part of one homogenous </w:t>
      </w:r>
      <w:r w:rsidR="005C0405">
        <w:rPr>
          <w:rFonts w:ascii="Times New Roman" w:hAnsi="Times New Roman" w:cs="Times New Roman"/>
          <w:sz w:val="24"/>
          <w:szCs w:val="24"/>
        </w:rPr>
        <w:t xml:space="preserve">group </w:t>
      </w:r>
      <w:r w:rsidRPr="005C5D5D">
        <w:rPr>
          <w:rFonts w:ascii="Times New Roman" w:hAnsi="Times New Roman" w:cs="Times New Roman"/>
          <w:sz w:val="24"/>
          <w:szCs w:val="24"/>
        </w:rPr>
        <w:t xml:space="preserve">since the educational performances vary significantly depending on the </w:t>
      </w:r>
      <w:r w:rsidRPr="005C5D5D">
        <w:rPr>
          <w:rFonts w:ascii="Times New Roman" w:hAnsi="Times New Roman" w:cs="Times New Roman"/>
          <w:sz w:val="24"/>
          <w:szCs w:val="24"/>
        </w:rPr>
        <w:lastRenderedPageBreak/>
        <w:t>minority (Heath 2010).</w:t>
      </w:r>
      <w:r w:rsidR="00B07DF6" w:rsidRPr="005C5D5D">
        <w:rPr>
          <w:rFonts w:ascii="Times New Roman" w:hAnsi="Times New Roman" w:cs="Times New Roman"/>
          <w:sz w:val="24"/>
          <w:szCs w:val="24"/>
        </w:rPr>
        <w:t xml:space="preserve"> I</w:t>
      </w:r>
      <w:r w:rsidRPr="005C5D5D">
        <w:rPr>
          <w:rFonts w:ascii="Times New Roman" w:hAnsi="Times New Roman" w:cs="Times New Roman"/>
          <w:sz w:val="24"/>
          <w:szCs w:val="24"/>
        </w:rPr>
        <w:t xml:space="preserve">nter-ethnic differences, socio-economic situation and personal factors </w:t>
      </w:r>
      <w:r w:rsidR="00C926B5">
        <w:rPr>
          <w:rFonts w:ascii="Times New Roman" w:hAnsi="Times New Roman" w:cs="Times New Roman"/>
          <w:sz w:val="24"/>
          <w:szCs w:val="24"/>
        </w:rPr>
        <w:t xml:space="preserve">all combine to </w:t>
      </w:r>
      <w:r w:rsidRPr="005C5D5D">
        <w:rPr>
          <w:rFonts w:ascii="Times New Roman" w:hAnsi="Times New Roman" w:cs="Times New Roman"/>
          <w:sz w:val="24"/>
          <w:szCs w:val="24"/>
        </w:rPr>
        <w:t>affect educational outcomes (Lenkeit</w:t>
      </w:r>
      <w:r w:rsidR="00C926B5">
        <w:rPr>
          <w:rFonts w:ascii="Times New Roman" w:hAnsi="Times New Roman" w:cs="Times New Roman"/>
          <w:sz w:val="24"/>
          <w:szCs w:val="24"/>
        </w:rPr>
        <w:t xml:space="preserve"> et al. </w:t>
      </w:r>
      <w:r w:rsidRPr="005C5D5D">
        <w:rPr>
          <w:rFonts w:ascii="Times New Roman" w:hAnsi="Times New Roman" w:cs="Times New Roman"/>
          <w:sz w:val="24"/>
          <w:szCs w:val="24"/>
        </w:rPr>
        <w:t>2015</w:t>
      </w:r>
      <w:r w:rsidR="00C926B5">
        <w:rPr>
          <w:rFonts w:ascii="Times New Roman" w:hAnsi="Times New Roman" w:cs="Times New Roman"/>
          <w:sz w:val="24"/>
          <w:szCs w:val="24"/>
        </w:rPr>
        <w:t>;</w:t>
      </w:r>
      <w:r w:rsidRPr="005C5D5D">
        <w:rPr>
          <w:rFonts w:ascii="Times New Roman" w:hAnsi="Times New Roman" w:cs="Times New Roman"/>
          <w:sz w:val="24"/>
          <w:szCs w:val="24"/>
        </w:rPr>
        <w:t xml:space="preserve"> Lessard-Phillips </w:t>
      </w:r>
      <w:r w:rsidR="00862E38">
        <w:rPr>
          <w:rFonts w:ascii="Times New Roman" w:hAnsi="Times New Roman" w:cs="Times New Roman"/>
          <w:sz w:val="24"/>
          <w:szCs w:val="24"/>
        </w:rPr>
        <w:t>and</w:t>
      </w:r>
      <w:r w:rsidRPr="005C5D5D">
        <w:rPr>
          <w:rFonts w:ascii="Times New Roman" w:hAnsi="Times New Roman" w:cs="Times New Roman"/>
          <w:sz w:val="24"/>
          <w:szCs w:val="24"/>
        </w:rPr>
        <w:t xml:space="preserve"> Lee 2017). </w:t>
      </w:r>
    </w:p>
    <w:p w14:paraId="621419A7" w14:textId="77777777" w:rsidR="00E35748" w:rsidRPr="005C5D5D" w:rsidRDefault="00E35748" w:rsidP="00862E38">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One immigrant group in the UK that is largely invisible to the public and policymakers is the Latin American community</w:t>
      </w:r>
      <w:r w:rsidR="00CC100A">
        <w:rPr>
          <w:rFonts w:ascii="Times New Roman" w:hAnsi="Times New Roman" w:cs="Times New Roman"/>
          <w:sz w:val="24"/>
          <w:szCs w:val="24"/>
        </w:rPr>
        <w:t>,</w:t>
      </w:r>
      <w:r w:rsidRPr="005C5D5D">
        <w:rPr>
          <w:rFonts w:ascii="Times New Roman" w:hAnsi="Times New Roman" w:cs="Times New Roman"/>
          <w:sz w:val="24"/>
          <w:szCs w:val="24"/>
        </w:rPr>
        <w:t xml:space="preserve"> consisting of almost 250,000 people (Zarzosa 2021). This </w:t>
      </w:r>
      <w:r w:rsidR="00CC100A">
        <w:rPr>
          <w:rFonts w:ascii="Times New Roman" w:hAnsi="Times New Roman" w:cs="Times New Roman"/>
          <w:sz w:val="24"/>
          <w:szCs w:val="24"/>
        </w:rPr>
        <w:t xml:space="preserve">‘invisibility’ </w:t>
      </w:r>
      <w:r w:rsidRPr="005C5D5D">
        <w:rPr>
          <w:rFonts w:ascii="Times New Roman" w:hAnsi="Times New Roman" w:cs="Times New Roman"/>
          <w:sz w:val="24"/>
          <w:szCs w:val="24"/>
        </w:rPr>
        <w:t xml:space="preserve">mainly results from the fact that they are not a recognised minority under </w:t>
      </w:r>
      <w:r w:rsidR="00CC100A">
        <w:rPr>
          <w:rFonts w:ascii="Times New Roman" w:hAnsi="Times New Roman" w:cs="Times New Roman"/>
          <w:sz w:val="24"/>
          <w:szCs w:val="24"/>
        </w:rPr>
        <w:t xml:space="preserve">the </w:t>
      </w:r>
      <w:r w:rsidRPr="005C5D5D">
        <w:rPr>
          <w:rFonts w:ascii="Times New Roman" w:hAnsi="Times New Roman" w:cs="Times New Roman"/>
          <w:sz w:val="24"/>
          <w:szCs w:val="24"/>
        </w:rPr>
        <w:t>BAME (Black, Asian and Minority Ethnic)</w:t>
      </w:r>
      <w:r w:rsidR="00605A7E">
        <w:rPr>
          <w:rFonts w:ascii="Times New Roman" w:hAnsi="Times New Roman" w:cs="Times New Roman"/>
          <w:sz w:val="24"/>
          <w:szCs w:val="24"/>
        </w:rPr>
        <w:t xml:space="preserve"> categorisation</w:t>
      </w:r>
      <w:r w:rsidRPr="005C5D5D">
        <w:rPr>
          <w:rFonts w:ascii="Times New Roman" w:hAnsi="Times New Roman" w:cs="Times New Roman"/>
          <w:sz w:val="24"/>
          <w:szCs w:val="24"/>
        </w:rPr>
        <w:t xml:space="preserve">, despite sharing significant characteristics (Zarzosa 2021). Consequently, research and data concerning the situation of Latin Americans in the UK are rare (McIlwaine 2012). In general, most literature studying Latin American immigrants and their children’s educational attainment is US-centred (Gilsenan </w:t>
      </w:r>
      <w:r w:rsidR="005D6638">
        <w:rPr>
          <w:rFonts w:ascii="Times New Roman" w:hAnsi="Times New Roman" w:cs="Times New Roman"/>
          <w:sz w:val="24"/>
          <w:szCs w:val="24"/>
        </w:rPr>
        <w:t>and</w:t>
      </w:r>
      <w:r w:rsidRPr="005C5D5D">
        <w:rPr>
          <w:rFonts w:ascii="Times New Roman" w:hAnsi="Times New Roman" w:cs="Times New Roman"/>
          <w:sz w:val="24"/>
          <w:szCs w:val="24"/>
        </w:rPr>
        <w:t xml:space="preserve"> Lee 2021). Unfortunately, the applicability of this literature in relation to the British context is limited. Amongst other things, different migration patterns, the resulting differences in legal status, and the size and visibility of the minority </w:t>
      </w:r>
      <w:r w:rsidR="00B07DF6" w:rsidRPr="005C5D5D">
        <w:rPr>
          <w:rFonts w:ascii="Times New Roman" w:hAnsi="Times New Roman" w:cs="Times New Roman"/>
          <w:sz w:val="24"/>
          <w:szCs w:val="24"/>
        </w:rPr>
        <w:t>mean that the</w:t>
      </w:r>
      <w:r w:rsidRPr="005C5D5D">
        <w:rPr>
          <w:rFonts w:ascii="Times New Roman" w:hAnsi="Times New Roman" w:cs="Times New Roman"/>
          <w:sz w:val="24"/>
          <w:szCs w:val="24"/>
        </w:rPr>
        <w:t xml:space="preserve"> situation </w:t>
      </w:r>
      <w:r w:rsidR="00B07DF6" w:rsidRPr="005C5D5D">
        <w:rPr>
          <w:rFonts w:ascii="Times New Roman" w:hAnsi="Times New Roman" w:cs="Times New Roman"/>
          <w:sz w:val="24"/>
          <w:szCs w:val="24"/>
        </w:rPr>
        <w:t>of</w:t>
      </w:r>
      <w:r w:rsidRPr="005C5D5D">
        <w:rPr>
          <w:rFonts w:ascii="Times New Roman" w:hAnsi="Times New Roman" w:cs="Times New Roman"/>
          <w:sz w:val="24"/>
          <w:szCs w:val="24"/>
        </w:rPr>
        <w:t xml:space="preserve"> Latin Americans and their </w:t>
      </w:r>
      <w:r w:rsidR="00B07DF6" w:rsidRPr="005C5D5D">
        <w:rPr>
          <w:rFonts w:ascii="Times New Roman" w:hAnsi="Times New Roman" w:cs="Times New Roman"/>
          <w:sz w:val="24"/>
          <w:szCs w:val="24"/>
        </w:rPr>
        <w:t>offspring</w:t>
      </w:r>
      <w:r w:rsidRPr="005C5D5D">
        <w:rPr>
          <w:rFonts w:ascii="Times New Roman" w:hAnsi="Times New Roman" w:cs="Times New Roman"/>
          <w:sz w:val="24"/>
          <w:szCs w:val="24"/>
        </w:rPr>
        <w:t xml:space="preserve"> in the UK </w:t>
      </w:r>
      <w:r w:rsidR="00B07DF6" w:rsidRPr="005C5D5D">
        <w:rPr>
          <w:rFonts w:ascii="Times New Roman" w:hAnsi="Times New Roman" w:cs="Times New Roman"/>
          <w:sz w:val="24"/>
          <w:szCs w:val="24"/>
        </w:rPr>
        <w:t>differs from the one in</w:t>
      </w:r>
      <w:r w:rsidR="00910FBF">
        <w:rPr>
          <w:rFonts w:ascii="Times New Roman" w:hAnsi="Times New Roman" w:cs="Times New Roman"/>
          <w:sz w:val="24"/>
          <w:szCs w:val="24"/>
        </w:rPr>
        <w:t xml:space="preserve"> the US (McIlwaine 2012; Pong and Mandale 2012; Knudson-Martin 2013; IRMO</w:t>
      </w:r>
      <w:r w:rsidRPr="005C5D5D">
        <w:rPr>
          <w:rFonts w:ascii="Times New Roman" w:hAnsi="Times New Roman" w:cs="Times New Roman"/>
          <w:sz w:val="24"/>
          <w:szCs w:val="24"/>
        </w:rPr>
        <w:t xml:space="preserve"> 2021). The invisibility of the community</w:t>
      </w:r>
      <w:r w:rsidR="00B07DF6" w:rsidRPr="005C5D5D">
        <w:rPr>
          <w:rFonts w:ascii="Times New Roman" w:hAnsi="Times New Roman" w:cs="Times New Roman"/>
          <w:sz w:val="24"/>
          <w:szCs w:val="24"/>
        </w:rPr>
        <w:t xml:space="preserve"> in the UK also</w:t>
      </w:r>
      <w:r w:rsidRPr="005C5D5D">
        <w:rPr>
          <w:rFonts w:ascii="Times New Roman" w:hAnsi="Times New Roman" w:cs="Times New Roman"/>
          <w:sz w:val="24"/>
          <w:szCs w:val="24"/>
        </w:rPr>
        <w:t xml:space="preserve"> led to a scarcity of research on pre-pandem</w:t>
      </w:r>
      <w:r w:rsidR="00B07DF6" w:rsidRPr="005C5D5D">
        <w:rPr>
          <w:rFonts w:ascii="Times New Roman" w:hAnsi="Times New Roman" w:cs="Times New Roman"/>
          <w:sz w:val="24"/>
          <w:szCs w:val="24"/>
        </w:rPr>
        <w:t>ic educational attainment</w:t>
      </w:r>
      <w:r w:rsidRPr="005C5D5D">
        <w:rPr>
          <w:rFonts w:ascii="Times New Roman" w:hAnsi="Times New Roman" w:cs="Times New Roman"/>
          <w:sz w:val="24"/>
          <w:szCs w:val="24"/>
        </w:rPr>
        <w:t xml:space="preserve">. Regarding the impact of Covid-induced school closures, Zarzosa (2021) found several factors indicating that substantial disadvantages occurred and existing limitations were exacerbated. </w:t>
      </w:r>
    </w:p>
    <w:p w14:paraId="38291308" w14:textId="77777777" w:rsidR="001331B4" w:rsidRDefault="00E35748" w:rsidP="00B517FB">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With this study, I aim to shed light on these children’s situation and how they experienced the pandemic from an educational point of view. Beforehand, two clarifications are necessary</w:t>
      </w:r>
      <w:r w:rsidR="00410282">
        <w:rPr>
          <w:rFonts w:ascii="Times New Roman" w:hAnsi="Times New Roman" w:cs="Times New Roman"/>
          <w:sz w:val="24"/>
          <w:szCs w:val="24"/>
        </w:rPr>
        <w:t>.</w:t>
      </w:r>
      <w:r w:rsidRPr="005C5D5D">
        <w:rPr>
          <w:rFonts w:ascii="Times New Roman" w:hAnsi="Times New Roman" w:cs="Times New Roman"/>
          <w:sz w:val="24"/>
          <w:szCs w:val="24"/>
        </w:rPr>
        <w:t xml:space="preserve"> Firstly, when I refer to people with </w:t>
      </w:r>
      <w:r w:rsidR="00410282">
        <w:rPr>
          <w:rFonts w:ascii="Times New Roman" w:hAnsi="Times New Roman" w:cs="Times New Roman"/>
          <w:sz w:val="24"/>
          <w:szCs w:val="24"/>
        </w:rPr>
        <w:t>‘</w:t>
      </w:r>
      <w:r w:rsidRPr="005C5D5D">
        <w:rPr>
          <w:rFonts w:ascii="Times New Roman" w:hAnsi="Times New Roman" w:cs="Times New Roman"/>
          <w:sz w:val="24"/>
          <w:szCs w:val="24"/>
        </w:rPr>
        <w:t>immigrant background</w:t>
      </w:r>
      <w:r w:rsidR="00410282">
        <w:rPr>
          <w:rFonts w:ascii="Times New Roman" w:hAnsi="Times New Roman" w:cs="Times New Roman"/>
          <w:sz w:val="24"/>
          <w:szCs w:val="24"/>
        </w:rPr>
        <w:t>’</w:t>
      </w:r>
      <w:r w:rsidRPr="005C5D5D">
        <w:rPr>
          <w:rFonts w:ascii="Times New Roman" w:hAnsi="Times New Roman" w:cs="Times New Roman"/>
          <w:sz w:val="24"/>
          <w:szCs w:val="24"/>
        </w:rPr>
        <w:t xml:space="preserve"> or of </w:t>
      </w:r>
      <w:r w:rsidR="00410282">
        <w:rPr>
          <w:rFonts w:ascii="Times New Roman" w:hAnsi="Times New Roman" w:cs="Times New Roman"/>
          <w:sz w:val="24"/>
          <w:szCs w:val="24"/>
        </w:rPr>
        <w:t>‘</w:t>
      </w:r>
      <w:r w:rsidRPr="005C5D5D">
        <w:rPr>
          <w:rFonts w:ascii="Times New Roman" w:hAnsi="Times New Roman" w:cs="Times New Roman"/>
          <w:sz w:val="24"/>
          <w:szCs w:val="24"/>
        </w:rPr>
        <w:t>immigrant descent</w:t>
      </w:r>
      <w:r w:rsidR="00410282">
        <w:rPr>
          <w:rFonts w:ascii="Times New Roman" w:hAnsi="Times New Roman" w:cs="Times New Roman"/>
          <w:sz w:val="24"/>
          <w:szCs w:val="24"/>
        </w:rPr>
        <w:t>’</w:t>
      </w:r>
      <w:r w:rsidRPr="005C5D5D">
        <w:rPr>
          <w:rFonts w:ascii="Times New Roman" w:hAnsi="Times New Roman" w:cs="Times New Roman"/>
          <w:sz w:val="24"/>
          <w:szCs w:val="24"/>
        </w:rPr>
        <w:t xml:space="preserve">, I mean the so-called ‘1.5’ and ‘second generation’. In that regard, the ‘1.5 generation’ refers to students who migrated whilst being school-aged, and the ‘second generation’ </w:t>
      </w:r>
      <w:r w:rsidR="00B972FE">
        <w:rPr>
          <w:rFonts w:ascii="Times New Roman" w:hAnsi="Times New Roman" w:cs="Times New Roman"/>
          <w:sz w:val="24"/>
          <w:szCs w:val="24"/>
        </w:rPr>
        <w:t>are</w:t>
      </w:r>
      <w:r w:rsidRPr="005C5D5D">
        <w:rPr>
          <w:rFonts w:ascii="Times New Roman" w:hAnsi="Times New Roman" w:cs="Times New Roman"/>
          <w:sz w:val="24"/>
          <w:szCs w:val="24"/>
        </w:rPr>
        <w:t xml:space="preserve"> those who moved before entering school or were born in the UK and whose parents were immigrants. Secondly, I am aware that the Latin American community is diverse. Depending on, for instance, the country of origin, the reasons for migrating and the migration route (onward versus direct), the situation and experience of the people concerned</w:t>
      </w:r>
      <w:r w:rsidR="00B07DF6" w:rsidRPr="005C5D5D">
        <w:rPr>
          <w:rFonts w:ascii="Times New Roman" w:hAnsi="Times New Roman" w:cs="Times New Roman"/>
          <w:sz w:val="24"/>
          <w:szCs w:val="24"/>
        </w:rPr>
        <w:t xml:space="preserve"> may differ</w:t>
      </w:r>
      <w:r w:rsidRPr="005C5D5D">
        <w:rPr>
          <w:rFonts w:ascii="Times New Roman" w:hAnsi="Times New Roman" w:cs="Times New Roman"/>
          <w:sz w:val="24"/>
          <w:szCs w:val="24"/>
        </w:rPr>
        <w:t>. However, for simplicity</w:t>
      </w:r>
      <w:r w:rsidR="00B972FE">
        <w:rPr>
          <w:rFonts w:ascii="Times New Roman" w:hAnsi="Times New Roman" w:cs="Times New Roman"/>
          <w:sz w:val="24"/>
          <w:szCs w:val="24"/>
        </w:rPr>
        <w:t>,</w:t>
      </w:r>
      <w:r w:rsidR="00B07DF6" w:rsidRPr="005C5D5D">
        <w:rPr>
          <w:rFonts w:ascii="Times New Roman" w:hAnsi="Times New Roman" w:cs="Times New Roman"/>
          <w:sz w:val="24"/>
          <w:szCs w:val="24"/>
        </w:rPr>
        <w:t xml:space="preserve"> </w:t>
      </w:r>
      <w:r w:rsidRPr="005C5D5D">
        <w:rPr>
          <w:rFonts w:ascii="Times New Roman" w:hAnsi="Times New Roman" w:cs="Times New Roman"/>
          <w:sz w:val="24"/>
          <w:szCs w:val="24"/>
        </w:rPr>
        <w:t xml:space="preserve">I </w:t>
      </w:r>
      <w:r w:rsidR="00B07DF6" w:rsidRPr="005C5D5D">
        <w:rPr>
          <w:rFonts w:ascii="Times New Roman" w:hAnsi="Times New Roman" w:cs="Times New Roman"/>
          <w:sz w:val="24"/>
          <w:szCs w:val="24"/>
        </w:rPr>
        <w:t xml:space="preserve">refer </w:t>
      </w:r>
      <w:r w:rsidRPr="005C5D5D">
        <w:rPr>
          <w:rFonts w:ascii="Times New Roman" w:hAnsi="Times New Roman" w:cs="Times New Roman"/>
          <w:sz w:val="24"/>
          <w:szCs w:val="24"/>
        </w:rPr>
        <w:t xml:space="preserve">to </w:t>
      </w:r>
      <w:r w:rsidR="00B972FE">
        <w:rPr>
          <w:rFonts w:ascii="Times New Roman" w:hAnsi="Times New Roman" w:cs="Times New Roman"/>
          <w:sz w:val="24"/>
          <w:szCs w:val="24"/>
        </w:rPr>
        <w:t>‘</w:t>
      </w:r>
      <w:r w:rsidR="00B07DF6" w:rsidRPr="005C5D5D">
        <w:rPr>
          <w:rFonts w:ascii="Times New Roman" w:hAnsi="Times New Roman" w:cs="Times New Roman"/>
          <w:sz w:val="24"/>
          <w:szCs w:val="24"/>
        </w:rPr>
        <w:t>one</w:t>
      </w:r>
      <w:r w:rsidR="00B972FE">
        <w:rPr>
          <w:rFonts w:ascii="Times New Roman" w:hAnsi="Times New Roman" w:cs="Times New Roman"/>
          <w:sz w:val="24"/>
          <w:szCs w:val="24"/>
        </w:rPr>
        <w:t>’</w:t>
      </w:r>
      <w:r w:rsidR="00B07DF6" w:rsidRPr="005C5D5D">
        <w:rPr>
          <w:rFonts w:ascii="Times New Roman" w:hAnsi="Times New Roman" w:cs="Times New Roman"/>
          <w:sz w:val="24"/>
          <w:szCs w:val="24"/>
        </w:rPr>
        <w:t xml:space="preserve"> Latin American communit</w:t>
      </w:r>
      <w:r w:rsidRPr="005C5D5D">
        <w:rPr>
          <w:rFonts w:ascii="Times New Roman" w:hAnsi="Times New Roman" w:cs="Times New Roman"/>
          <w:sz w:val="24"/>
          <w:szCs w:val="24"/>
        </w:rPr>
        <w:t>y</w:t>
      </w:r>
      <w:r w:rsidR="00B07DF6" w:rsidRPr="005C5D5D">
        <w:rPr>
          <w:rFonts w:ascii="Times New Roman" w:hAnsi="Times New Roman" w:cs="Times New Roman"/>
          <w:sz w:val="24"/>
          <w:szCs w:val="24"/>
        </w:rPr>
        <w:t xml:space="preserve"> in the following</w:t>
      </w:r>
      <w:r w:rsidRPr="005C5D5D">
        <w:rPr>
          <w:rFonts w:ascii="Times New Roman" w:hAnsi="Times New Roman" w:cs="Times New Roman"/>
          <w:sz w:val="24"/>
          <w:szCs w:val="24"/>
        </w:rPr>
        <w:t xml:space="preserve">. </w:t>
      </w:r>
    </w:p>
    <w:p w14:paraId="1ACBDAF2" w14:textId="77777777" w:rsidR="00E35748"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In this </w:t>
      </w:r>
      <w:r w:rsidR="00B517FB">
        <w:rPr>
          <w:rFonts w:ascii="Times New Roman" w:hAnsi="Times New Roman" w:cs="Times New Roman"/>
          <w:sz w:val="24"/>
          <w:szCs w:val="24"/>
        </w:rPr>
        <w:t>paper</w:t>
      </w:r>
      <w:r w:rsidRPr="005C5D5D">
        <w:rPr>
          <w:rFonts w:ascii="Times New Roman" w:hAnsi="Times New Roman" w:cs="Times New Roman"/>
          <w:sz w:val="24"/>
          <w:szCs w:val="24"/>
        </w:rPr>
        <w:t xml:space="preserve">, I explore how the children of Latin Americans coped with the transition to online learning and </w:t>
      </w:r>
      <w:r w:rsidR="00B07DF6" w:rsidRPr="005C5D5D">
        <w:rPr>
          <w:rFonts w:ascii="Times New Roman" w:hAnsi="Times New Roman" w:cs="Times New Roman"/>
          <w:sz w:val="24"/>
          <w:szCs w:val="24"/>
        </w:rPr>
        <w:t>how</w:t>
      </w:r>
      <w:r w:rsidRPr="005C5D5D">
        <w:rPr>
          <w:rFonts w:ascii="Times New Roman" w:hAnsi="Times New Roman" w:cs="Times New Roman"/>
          <w:sz w:val="24"/>
          <w:szCs w:val="24"/>
        </w:rPr>
        <w:t xml:space="preserve"> the pandemic influenced their educational progress. To do so, I first discuss the challenges students with an immigrant background typically face and how their education experience differs from students with </w:t>
      </w:r>
      <w:r w:rsidR="000003AF">
        <w:rPr>
          <w:rFonts w:ascii="Times New Roman" w:hAnsi="Times New Roman" w:cs="Times New Roman"/>
          <w:sz w:val="24"/>
          <w:szCs w:val="24"/>
        </w:rPr>
        <w:t>‘</w:t>
      </w:r>
      <w:r w:rsidRPr="005C5D5D">
        <w:rPr>
          <w:rFonts w:ascii="Times New Roman" w:hAnsi="Times New Roman" w:cs="Times New Roman"/>
          <w:sz w:val="24"/>
          <w:szCs w:val="24"/>
        </w:rPr>
        <w:t>native</w:t>
      </w:r>
      <w:r w:rsidR="000003AF">
        <w:rPr>
          <w:rFonts w:ascii="Times New Roman" w:hAnsi="Times New Roman" w:cs="Times New Roman"/>
          <w:sz w:val="24"/>
          <w:szCs w:val="24"/>
        </w:rPr>
        <w:t>’</w:t>
      </w:r>
      <w:r w:rsidRPr="005C5D5D">
        <w:rPr>
          <w:rFonts w:ascii="Times New Roman" w:hAnsi="Times New Roman" w:cs="Times New Roman"/>
          <w:sz w:val="24"/>
          <w:szCs w:val="24"/>
        </w:rPr>
        <w:t xml:space="preserve"> parents. Then, I draw upon the existing but limited literature on the impact of Covid-19 on education and </w:t>
      </w:r>
      <w:r w:rsidR="00B07DF6" w:rsidRPr="005C5D5D">
        <w:rPr>
          <w:rFonts w:ascii="Times New Roman" w:hAnsi="Times New Roman" w:cs="Times New Roman"/>
          <w:sz w:val="24"/>
          <w:szCs w:val="24"/>
        </w:rPr>
        <w:t xml:space="preserve">the pandemic’s </w:t>
      </w:r>
      <w:r w:rsidRPr="005C5D5D">
        <w:rPr>
          <w:rFonts w:ascii="Times New Roman" w:hAnsi="Times New Roman" w:cs="Times New Roman"/>
          <w:sz w:val="24"/>
          <w:szCs w:val="24"/>
        </w:rPr>
        <w:t>influence</w:t>
      </w:r>
      <w:r w:rsidR="00B07DF6" w:rsidRPr="005C5D5D">
        <w:rPr>
          <w:rFonts w:ascii="Times New Roman" w:hAnsi="Times New Roman" w:cs="Times New Roman"/>
          <w:sz w:val="24"/>
          <w:szCs w:val="24"/>
        </w:rPr>
        <w:t xml:space="preserve"> on</w:t>
      </w:r>
      <w:r w:rsidRPr="005C5D5D">
        <w:rPr>
          <w:rFonts w:ascii="Times New Roman" w:hAnsi="Times New Roman" w:cs="Times New Roman"/>
          <w:sz w:val="24"/>
          <w:szCs w:val="24"/>
        </w:rPr>
        <w:t xml:space="preserve"> the Latin American community in the UK. </w:t>
      </w:r>
      <w:r w:rsidR="000003AF">
        <w:rPr>
          <w:rFonts w:ascii="Times New Roman" w:hAnsi="Times New Roman" w:cs="Times New Roman"/>
          <w:sz w:val="24"/>
          <w:szCs w:val="24"/>
        </w:rPr>
        <w:t>Building</w:t>
      </w:r>
      <w:r w:rsidRPr="005C5D5D">
        <w:rPr>
          <w:rFonts w:ascii="Times New Roman" w:hAnsi="Times New Roman" w:cs="Times New Roman"/>
          <w:sz w:val="24"/>
          <w:szCs w:val="24"/>
        </w:rPr>
        <w:t xml:space="preserve"> on the literature, I develop a catalogue of factors that may have affected the educational progress of pupils of Latin American descent. Finally, I probe these hypotheses against the information gathered in interviews with students and their Latin American parents. Challenges faced and beneficial circumstances and characteristics are explored to learn about the impact of the Covid-19 pandemic on these students’ educational progress.</w:t>
      </w:r>
    </w:p>
    <w:p w14:paraId="199B42DE" w14:textId="77777777" w:rsidR="007C465C" w:rsidRPr="005C5D5D" w:rsidRDefault="007C465C" w:rsidP="007C465C">
      <w:pPr>
        <w:spacing w:after="0" w:line="276" w:lineRule="auto"/>
        <w:ind w:firstLine="720"/>
        <w:jc w:val="both"/>
        <w:rPr>
          <w:rFonts w:ascii="Times New Roman" w:hAnsi="Times New Roman" w:cs="Times New Roman"/>
          <w:sz w:val="24"/>
          <w:szCs w:val="24"/>
        </w:rPr>
      </w:pPr>
    </w:p>
    <w:p w14:paraId="74610707" w14:textId="77777777" w:rsidR="00E35748" w:rsidRDefault="00E35748" w:rsidP="00611EAA">
      <w:pPr>
        <w:pStyle w:val="Heading1"/>
        <w:spacing w:before="0" w:line="276" w:lineRule="auto"/>
        <w:jc w:val="both"/>
        <w:rPr>
          <w:rFonts w:ascii="Times New Roman" w:hAnsi="Times New Roman" w:cs="Times New Roman"/>
          <w:b/>
          <w:bCs/>
          <w:color w:val="auto"/>
          <w:sz w:val="24"/>
          <w:szCs w:val="24"/>
        </w:rPr>
      </w:pPr>
      <w:bookmarkStart w:id="1" w:name="_Toc80537551"/>
      <w:r w:rsidRPr="000003AF">
        <w:rPr>
          <w:rFonts w:ascii="Times New Roman" w:hAnsi="Times New Roman" w:cs="Times New Roman"/>
          <w:b/>
          <w:bCs/>
          <w:color w:val="auto"/>
          <w:sz w:val="24"/>
          <w:szCs w:val="24"/>
        </w:rPr>
        <w:t>Literature Review</w:t>
      </w:r>
      <w:bookmarkEnd w:id="1"/>
    </w:p>
    <w:p w14:paraId="49578337" w14:textId="77777777" w:rsidR="00611EAA" w:rsidRPr="00611EAA" w:rsidRDefault="00611EAA" w:rsidP="00611EAA">
      <w:pPr>
        <w:spacing w:after="0"/>
      </w:pPr>
    </w:p>
    <w:p w14:paraId="3D51AF92" w14:textId="77777777" w:rsidR="00E35748" w:rsidRPr="005C5D5D" w:rsidRDefault="00E35748" w:rsidP="00611EAA">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Numerous studies and scholars</w:t>
      </w:r>
      <w:r w:rsidR="0076112C">
        <w:rPr>
          <w:rFonts w:ascii="Times New Roman" w:hAnsi="Times New Roman" w:cs="Times New Roman"/>
          <w:sz w:val="24"/>
          <w:szCs w:val="24"/>
        </w:rPr>
        <w:t>, carried out in a variety of contexts,</w:t>
      </w:r>
      <w:r w:rsidRPr="005C5D5D">
        <w:rPr>
          <w:rFonts w:ascii="Times New Roman" w:hAnsi="Times New Roman" w:cs="Times New Roman"/>
          <w:sz w:val="24"/>
          <w:szCs w:val="24"/>
        </w:rPr>
        <w:t xml:space="preserve"> have observed the attainment gap between students with immigrant and native parents (Strand 2014</w:t>
      </w:r>
      <w:r w:rsidR="0035440E">
        <w:rPr>
          <w:rFonts w:ascii="Times New Roman" w:hAnsi="Times New Roman" w:cs="Times New Roman"/>
          <w:sz w:val="24"/>
          <w:szCs w:val="24"/>
        </w:rPr>
        <w:t>;</w:t>
      </w:r>
      <w:r w:rsidRPr="005C5D5D">
        <w:rPr>
          <w:rFonts w:ascii="Times New Roman" w:hAnsi="Times New Roman" w:cs="Times New Roman"/>
          <w:sz w:val="24"/>
          <w:szCs w:val="24"/>
        </w:rPr>
        <w:t xml:space="preserve"> Lenkeit et al. 2015</w:t>
      </w:r>
      <w:r w:rsidR="0076112C">
        <w:rPr>
          <w:rFonts w:ascii="Times New Roman" w:hAnsi="Times New Roman" w:cs="Times New Roman"/>
          <w:sz w:val="24"/>
          <w:szCs w:val="24"/>
        </w:rPr>
        <w:t>;</w:t>
      </w:r>
      <w:r w:rsidRPr="005C5D5D">
        <w:rPr>
          <w:rFonts w:ascii="Times New Roman" w:hAnsi="Times New Roman" w:cs="Times New Roman"/>
          <w:sz w:val="24"/>
          <w:szCs w:val="24"/>
        </w:rPr>
        <w:t xml:space="preserve"> Fleury 2017</w:t>
      </w:r>
      <w:r w:rsidR="0076112C">
        <w:rPr>
          <w:rFonts w:ascii="Times New Roman" w:hAnsi="Times New Roman" w:cs="Times New Roman"/>
          <w:sz w:val="24"/>
          <w:szCs w:val="24"/>
        </w:rPr>
        <w:t>;</w:t>
      </w:r>
      <w:r w:rsidRPr="005C5D5D">
        <w:rPr>
          <w:rFonts w:ascii="Times New Roman" w:hAnsi="Times New Roman" w:cs="Times New Roman"/>
          <w:sz w:val="24"/>
          <w:szCs w:val="24"/>
        </w:rPr>
        <w:t xml:space="preserve"> PISA 2018). However, as mentioned above, children with immigrant backgrounds are not a homogenous group (Reardon </w:t>
      </w:r>
      <w:r w:rsidR="0035440E">
        <w:rPr>
          <w:rFonts w:ascii="Times New Roman" w:hAnsi="Times New Roman" w:cs="Times New Roman"/>
          <w:sz w:val="24"/>
          <w:szCs w:val="24"/>
        </w:rPr>
        <w:t>and</w:t>
      </w:r>
      <w:r w:rsidRPr="005C5D5D">
        <w:rPr>
          <w:rFonts w:ascii="Times New Roman" w:hAnsi="Times New Roman" w:cs="Times New Roman"/>
          <w:sz w:val="24"/>
          <w:szCs w:val="24"/>
        </w:rPr>
        <w:t xml:space="preserve"> Galindo 2009). Considerable inter-ethnic and gender differences in educat</w:t>
      </w:r>
      <w:r w:rsidR="00910FBF">
        <w:rPr>
          <w:rFonts w:ascii="Times New Roman" w:hAnsi="Times New Roman" w:cs="Times New Roman"/>
          <w:sz w:val="24"/>
          <w:szCs w:val="24"/>
        </w:rPr>
        <w:t>ional performance occur (Strand</w:t>
      </w:r>
      <w:r w:rsidRPr="005C5D5D">
        <w:rPr>
          <w:rFonts w:ascii="Times New Roman" w:hAnsi="Times New Roman" w:cs="Times New Roman"/>
          <w:sz w:val="24"/>
          <w:szCs w:val="24"/>
        </w:rPr>
        <w:t xml:space="preserve"> 2014). </w:t>
      </w:r>
      <w:r w:rsidR="0035440E">
        <w:rPr>
          <w:rFonts w:ascii="Times New Roman" w:hAnsi="Times New Roman" w:cs="Times New Roman"/>
          <w:sz w:val="24"/>
          <w:szCs w:val="24"/>
        </w:rPr>
        <w:t>Moreover</w:t>
      </w:r>
      <w:r w:rsidR="00910FBF">
        <w:rPr>
          <w:rFonts w:ascii="Times New Roman" w:hAnsi="Times New Roman" w:cs="Times New Roman"/>
          <w:sz w:val="24"/>
          <w:szCs w:val="24"/>
        </w:rPr>
        <w:t>,</w:t>
      </w:r>
      <w:r w:rsidR="00E3602C">
        <w:rPr>
          <w:rFonts w:ascii="Times New Roman" w:hAnsi="Times New Roman" w:cs="Times New Roman"/>
          <w:sz w:val="24"/>
          <w:szCs w:val="24"/>
        </w:rPr>
        <w:t xml:space="preserve"> it seems that</w:t>
      </w:r>
      <w:r w:rsidRPr="005C5D5D">
        <w:rPr>
          <w:rFonts w:ascii="Times New Roman" w:hAnsi="Times New Roman" w:cs="Times New Roman"/>
          <w:sz w:val="24"/>
          <w:szCs w:val="24"/>
        </w:rPr>
        <w:t xml:space="preserve"> students with an immigrant background are overrepresented in </w:t>
      </w:r>
      <w:r w:rsidR="00E3602C">
        <w:rPr>
          <w:rFonts w:ascii="Times New Roman" w:hAnsi="Times New Roman" w:cs="Times New Roman"/>
          <w:sz w:val="24"/>
          <w:szCs w:val="24"/>
        </w:rPr>
        <w:t xml:space="preserve">both </w:t>
      </w:r>
      <w:r w:rsidRPr="005C5D5D">
        <w:rPr>
          <w:rFonts w:ascii="Times New Roman" w:hAnsi="Times New Roman" w:cs="Times New Roman"/>
          <w:sz w:val="24"/>
          <w:szCs w:val="24"/>
        </w:rPr>
        <w:t>the top and the bottom quarter</w:t>
      </w:r>
      <w:r w:rsidR="001F3E3D">
        <w:rPr>
          <w:rFonts w:ascii="Times New Roman" w:hAnsi="Times New Roman" w:cs="Times New Roman"/>
          <w:sz w:val="24"/>
          <w:szCs w:val="24"/>
        </w:rPr>
        <w:t>s</w:t>
      </w:r>
      <w:r w:rsidRPr="005C5D5D">
        <w:rPr>
          <w:rFonts w:ascii="Times New Roman" w:hAnsi="Times New Roman" w:cs="Times New Roman"/>
          <w:sz w:val="24"/>
          <w:szCs w:val="24"/>
        </w:rPr>
        <w:t xml:space="preserve"> of educational attainment (PISA 2018). </w:t>
      </w:r>
      <w:r w:rsidR="001F3E3D">
        <w:rPr>
          <w:rFonts w:ascii="Times New Roman" w:hAnsi="Times New Roman" w:cs="Times New Roman"/>
          <w:sz w:val="24"/>
          <w:szCs w:val="24"/>
        </w:rPr>
        <w:t>Here</w:t>
      </w:r>
      <w:r w:rsidRPr="005C5D5D">
        <w:rPr>
          <w:rFonts w:ascii="Times New Roman" w:hAnsi="Times New Roman" w:cs="Times New Roman"/>
          <w:sz w:val="24"/>
          <w:szCs w:val="24"/>
        </w:rPr>
        <w:t xml:space="preserve">, it is vital to distinguish whether students migrated themselves or their parents were immigrants. This determines their familiarity with the school system and language proficiency, factors </w:t>
      </w:r>
      <w:r w:rsidR="001D26FA">
        <w:rPr>
          <w:rFonts w:ascii="Times New Roman" w:hAnsi="Times New Roman" w:cs="Times New Roman"/>
          <w:sz w:val="24"/>
          <w:szCs w:val="24"/>
        </w:rPr>
        <w:t xml:space="preserve">importantly </w:t>
      </w:r>
      <w:r w:rsidRPr="005C5D5D">
        <w:rPr>
          <w:rFonts w:ascii="Times New Roman" w:hAnsi="Times New Roman" w:cs="Times New Roman"/>
          <w:sz w:val="24"/>
          <w:szCs w:val="24"/>
        </w:rPr>
        <w:t>influencing their educational attainment (Heath 2010</w:t>
      </w:r>
      <w:r w:rsidR="001D26FA">
        <w:rPr>
          <w:rFonts w:ascii="Times New Roman" w:hAnsi="Times New Roman" w:cs="Times New Roman"/>
          <w:sz w:val="24"/>
          <w:szCs w:val="24"/>
        </w:rPr>
        <w:t>;</w:t>
      </w:r>
      <w:r w:rsidRPr="005C5D5D">
        <w:rPr>
          <w:rFonts w:ascii="Times New Roman" w:hAnsi="Times New Roman" w:cs="Times New Roman"/>
          <w:sz w:val="24"/>
          <w:szCs w:val="24"/>
        </w:rPr>
        <w:t xml:space="preserve"> Cavicchiolo et al. 2020). Overall, these considerations demand caution </w:t>
      </w:r>
      <w:r w:rsidR="00B6712D">
        <w:rPr>
          <w:rFonts w:ascii="Times New Roman" w:hAnsi="Times New Roman" w:cs="Times New Roman"/>
          <w:sz w:val="24"/>
          <w:szCs w:val="24"/>
        </w:rPr>
        <w:t xml:space="preserve">and </w:t>
      </w:r>
      <w:r w:rsidRPr="005C5D5D">
        <w:rPr>
          <w:rFonts w:ascii="Times New Roman" w:hAnsi="Times New Roman" w:cs="Times New Roman"/>
          <w:sz w:val="24"/>
          <w:szCs w:val="24"/>
        </w:rPr>
        <w:t xml:space="preserve">not to generalise when talking about students of foreign descent. Bearing this in mind, the existing average attainment gap between children with native </w:t>
      </w:r>
      <w:r w:rsidR="00B6712D">
        <w:rPr>
          <w:rFonts w:ascii="Times New Roman" w:hAnsi="Times New Roman" w:cs="Times New Roman"/>
          <w:sz w:val="24"/>
          <w:szCs w:val="24"/>
        </w:rPr>
        <w:t xml:space="preserve">parents </w:t>
      </w:r>
      <w:r w:rsidRPr="005C5D5D">
        <w:rPr>
          <w:rFonts w:ascii="Times New Roman" w:hAnsi="Times New Roman" w:cs="Times New Roman"/>
          <w:sz w:val="24"/>
          <w:szCs w:val="24"/>
        </w:rPr>
        <w:t>and children with immigrant parents cannot be denied (Pásztor 2008</w:t>
      </w:r>
      <w:r w:rsidR="001D26FA">
        <w:rPr>
          <w:rFonts w:ascii="Times New Roman" w:hAnsi="Times New Roman" w:cs="Times New Roman"/>
          <w:sz w:val="24"/>
          <w:szCs w:val="24"/>
        </w:rPr>
        <w:t>;</w:t>
      </w:r>
      <w:r w:rsidRPr="005C5D5D">
        <w:rPr>
          <w:rFonts w:ascii="Times New Roman" w:hAnsi="Times New Roman" w:cs="Times New Roman"/>
          <w:sz w:val="24"/>
          <w:szCs w:val="24"/>
        </w:rPr>
        <w:t xml:space="preserve"> PISA 2018). Some argue that this gap derives mainly from socio-economic variables rather than parents’ immigration status (Krause</w:t>
      </w:r>
      <w:r w:rsidR="00927D7C">
        <w:rPr>
          <w:rFonts w:ascii="Times New Roman" w:hAnsi="Times New Roman" w:cs="Times New Roman"/>
          <w:sz w:val="24"/>
          <w:szCs w:val="24"/>
        </w:rPr>
        <w:t xml:space="preserve"> et al. </w:t>
      </w:r>
      <w:r w:rsidRPr="005C5D5D">
        <w:rPr>
          <w:rFonts w:ascii="Times New Roman" w:hAnsi="Times New Roman" w:cs="Times New Roman"/>
          <w:sz w:val="24"/>
          <w:szCs w:val="24"/>
        </w:rPr>
        <w:t xml:space="preserve">2015). </w:t>
      </w:r>
      <w:r w:rsidR="00B07DF6" w:rsidRPr="005C5D5D">
        <w:rPr>
          <w:rFonts w:ascii="Times New Roman" w:hAnsi="Times New Roman" w:cs="Times New Roman"/>
          <w:sz w:val="24"/>
          <w:szCs w:val="24"/>
        </w:rPr>
        <w:t>However,</w:t>
      </w:r>
      <w:r w:rsidRPr="005C5D5D">
        <w:rPr>
          <w:rFonts w:ascii="Times New Roman" w:hAnsi="Times New Roman" w:cs="Times New Roman"/>
          <w:sz w:val="24"/>
          <w:szCs w:val="24"/>
        </w:rPr>
        <w:t xml:space="preserve"> the gap </w:t>
      </w:r>
      <w:r w:rsidR="00B07DF6" w:rsidRPr="005C5D5D">
        <w:rPr>
          <w:rFonts w:ascii="Times New Roman" w:hAnsi="Times New Roman" w:cs="Times New Roman"/>
          <w:sz w:val="24"/>
          <w:szCs w:val="24"/>
        </w:rPr>
        <w:t xml:space="preserve">persists </w:t>
      </w:r>
      <w:r w:rsidRPr="005C5D5D">
        <w:rPr>
          <w:rFonts w:ascii="Times New Roman" w:hAnsi="Times New Roman" w:cs="Times New Roman"/>
          <w:sz w:val="24"/>
          <w:szCs w:val="24"/>
        </w:rPr>
        <w:t xml:space="preserve">after </w:t>
      </w:r>
      <w:r w:rsidR="00927D7C">
        <w:rPr>
          <w:rFonts w:ascii="Times New Roman" w:hAnsi="Times New Roman" w:cs="Times New Roman"/>
          <w:sz w:val="24"/>
          <w:szCs w:val="24"/>
        </w:rPr>
        <w:t>controlling for</w:t>
      </w:r>
      <w:r w:rsidRPr="005C5D5D">
        <w:rPr>
          <w:rFonts w:ascii="Times New Roman" w:hAnsi="Times New Roman" w:cs="Times New Roman"/>
          <w:sz w:val="24"/>
          <w:szCs w:val="24"/>
        </w:rPr>
        <w:t xml:space="preserve"> socio-economic status (PISA 2018). This suggests that an interplay of factors determines educational success (or failure) (</w:t>
      </w:r>
      <w:r w:rsidR="006B48D8" w:rsidRPr="005C5D5D">
        <w:rPr>
          <w:rFonts w:ascii="Times New Roman" w:hAnsi="Times New Roman" w:cs="Times New Roman"/>
          <w:sz w:val="24"/>
          <w:szCs w:val="24"/>
        </w:rPr>
        <w:t>Strand 2014</w:t>
      </w:r>
      <w:r w:rsidR="006B48D8">
        <w:rPr>
          <w:rFonts w:ascii="Times New Roman" w:hAnsi="Times New Roman" w:cs="Times New Roman"/>
          <w:sz w:val="24"/>
          <w:szCs w:val="24"/>
        </w:rPr>
        <w:t xml:space="preserve">; </w:t>
      </w:r>
      <w:r w:rsidRPr="005C5D5D">
        <w:rPr>
          <w:rFonts w:ascii="Times New Roman" w:hAnsi="Times New Roman" w:cs="Times New Roman"/>
          <w:sz w:val="24"/>
          <w:szCs w:val="24"/>
        </w:rPr>
        <w:t xml:space="preserve">Lessard-Phillips </w:t>
      </w:r>
      <w:r w:rsidR="0038051B">
        <w:rPr>
          <w:rFonts w:ascii="Times New Roman" w:hAnsi="Times New Roman" w:cs="Times New Roman"/>
          <w:sz w:val="24"/>
          <w:szCs w:val="24"/>
        </w:rPr>
        <w:t>and</w:t>
      </w:r>
      <w:r w:rsidRPr="005C5D5D">
        <w:rPr>
          <w:rFonts w:ascii="Times New Roman" w:hAnsi="Times New Roman" w:cs="Times New Roman"/>
          <w:sz w:val="24"/>
          <w:szCs w:val="24"/>
        </w:rPr>
        <w:t xml:space="preserve"> Li 2017), with socio-economic status being only one of many, despite being an important </w:t>
      </w:r>
      <w:r w:rsidR="00F46558">
        <w:rPr>
          <w:rFonts w:ascii="Times New Roman" w:hAnsi="Times New Roman" w:cs="Times New Roman"/>
          <w:sz w:val="24"/>
          <w:szCs w:val="24"/>
        </w:rPr>
        <w:t>factor</w:t>
      </w:r>
      <w:r w:rsidRPr="005C5D5D">
        <w:rPr>
          <w:rFonts w:ascii="Times New Roman" w:hAnsi="Times New Roman" w:cs="Times New Roman"/>
          <w:sz w:val="24"/>
          <w:szCs w:val="24"/>
        </w:rPr>
        <w:t>. Growing up in an economically deprived household heightens the chances for academic underperformance for all ethnicities (Worbs 2003</w:t>
      </w:r>
      <w:r w:rsidR="000E39E6">
        <w:rPr>
          <w:rFonts w:ascii="Times New Roman" w:hAnsi="Times New Roman" w:cs="Times New Roman"/>
          <w:sz w:val="24"/>
          <w:szCs w:val="24"/>
        </w:rPr>
        <w:t xml:space="preserve">; </w:t>
      </w:r>
      <w:r w:rsidRPr="005C5D5D">
        <w:rPr>
          <w:rFonts w:ascii="Times New Roman" w:hAnsi="Times New Roman" w:cs="Times New Roman"/>
          <w:sz w:val="24"/>
          <w:szCs w:val="24"/>
        </w:rPr>
        <w:t>PISA 2018). Since one-third of UK students with an immigrant background live in low-income households, many face this challenge (Hernandez</w:t>
      </w:r>
      <w:r w:rsidR="000E39E6">
        <w:rPr>
          <w:rFonts w:ascii="Times New Roman" w:hAnsi="Times New Roman" w:cs="Times New Roman"/>
          <w:sz w:val="24"/>
          <w:szCs w:val="24"/>
        </w:rPr>
        <w:t xml:space="preserve"> et al. </w:t>
      </w:r>
      <w:r w:rsidRPr="005C5D5D">
        <w:rPr>
          <w:rFonts w:ascii="Times New Roman" w:hAnsi="Times New Roman" w:cs="Times New Roman"/>
          <w:sz w:val="24"/>
          <w:szCs w:val="24"/>
        </w:rPr>
        <w:t>2010</w:t>
      </w:r>
      <w:r w:rsidR="000E39E6">
        <w:rPr>
          <w:rFonts w:ascii="Times New Roman" w:hAnsi="Times New Roman" w:cs="Times New Roman"/>
          <w:sz w:val="24"/>
          <w:szCs w:val="24"/>
        </w:rPr>
        <w:t>;</w:t>
      </w:r>
      <w:r w:rsidRPr="005C5D5D">
        <w:rPr>
          <w:rFonts w:ascii="Times New Roman" w:hAnsi="Times New Roman" w:cs="Times New Roman"/>
          <w:sz w:val="24"/>
          <w:szCs w:val="24"/>
        </w:rPr>
        <w:t xml:space="preserve"> PISA 2018).</w:t>
      </w:r>
    </w:p>
    <w:p w14:paraId="01C93EAC" w14:textId="77777777" w:rsidR="00E35748" w:rsidRPr="005C5D5D" w:rsidRDefault="00E35748" w:rsidP="007C465C">
      <w:pPr>
        <w:spacing w:after="0" w:line="276" w:lineRule="auto"/>
        <w:jc w:val="both"/>
        <w:rPr>
          <w:rFonts w:ascii="Times New Roman" w:hAnsi="Times New Roman" w:cs="Times New Roman"/>
          <w:sz w:val="24"/>
          <w:szCs w:val="24"/>
        </w:rPr>
      </w:pPr>
      <w:bookmarkStart w:id="2" w:name="_Toc80537552"/>
    </w:p>
    <w:p w14:paraId="2075FCAA" w14:textId="77777777" w:rsidR="00E35748" w:rsidRDefault="00E35748" w:rsidP="0021547B">
      <w:pPr>
        <w:pStyle w:val="Heading2"/>
        <w:spacing w:line="276" w:lineRule="auto"/>
        <w:jc w:val="both"/>
        <w:rPr>
          <w:rFonts w:ascii="Times New Roman" w:hAnsi="Times New Roman" w:cs="Times New Roman"/>
          <w:i/>
          <w:iCs/>
          <w:color w:val="auto"/>
          <w:sz w:val="24"/>
          <w:szCs w:val="24"/>
        </w:rPr>
      </w:pPr>
      <w:r w:rsidRPr="0021547B">
        <w:rPr>
          <w:rFonts w:ascii="Times New Roman" w:hAnsi="Times New Roman" w:cs="Times New Roman"/>
          <w:i/>
          <w:iCs/>
          <w:color w:val="auto"/>
          <w:sz w:val="24"/>
          <w:szCs w:val="24"/>
        </w:rPr>
        <w:t>Theoretical framework</w:t>
      </w:r>
      <w:bookmarkEnd w:id="2"/>
    </w:p>
    <w:p w14:paraId="696AD7BB" w14:textId="77777777" w:rsidR="0021547B" w:rsidRPr="0021547B" w:rsidRDefault="0021547B" w:rsidP="0021547B">
      <w:pPr>
        <w:spacing w:after="0"/>
      </w:pPr>
    </w:p>
    <w:p w14:paraId="42E306D6" w14:textId="77777777" w:rsidR="00E35748" w:rsidRPr="005C5D5D" w:rsidRDefault="00E35748" w:rsidP="0021547B">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The concepts of social, cultural and economic capital </w:t>
      </w:r>
      <w:r w:rsidR="0021547B">
        <w:rPr>
          <w:rFonts w:ascii="Times New Roman" w:hAnsi="Times New Roman" w:cs="Times New Roman"/>
          <w:sz w:val="24"/>
          <w:szCs w:val="24"/>
        </w:rPr>
        <w:t xml:space="preserve">and their </w:t>
      </w:r>
      <w:r w:rsidRPr="005C5D5D">
        <w:rPr>
          <w:rFonts w:ascii="Times New Roman" w:hAnsi="Times New Roman" w:cs="Times New Roman"/>
          <w:sz w:val="24"/>
          <w:szCs w:val="24"/>
        </w:rPr>
        <w:t>transmission can be used as a theoretical framework when exploring the impact of parents’ socio-economic and immigrant status on their children’s educational attainment.</w:t>
      </w:r>
    </w:p>
    <w:p w14:paraId="1A8A1AC8" w14:textId="77777777" w:rsidR="00E35748" w:rsidRPr="005C5D5D" w:rsidRDefault="00E35748" w:rsidP="00481421">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Generally, the social and cultural capital available to young people depends not only on their parents but their </w:t>
      </w:r>
      <w:r w:rsidR="009353B4">
        <w:rPr>
          <w:rFonts w:ascii="Times New Roman" w:hAnsi="Times New Roman" w:cs="Times New Roman"/>
          <w:sz w:val="24"/>
          <w:szCs w:val="24"/>
        </w:rPr>
        <w:t xml:space="preserve">peer and social </w:t>
      </w:r>
      <w:r w:rsidRPr="005C5D5D">
        <w:rPr>
          <w:rFonts w:ascii="Times New Roman" w:hAnsi="Times New Roman" w:cs="Times New Roman"/>
          <w:sz w:val="24"/>
          <w:szCs w:val="24"/>
        </w:rPr>
        <w:t xml:space="preserve">network (Osman </w:t>
      </w:r>
      <w:r w:rsidR="009353B4">
        <w:rPr>
          <w:rFonts w:ascii="Times New Roman" w:hAnsi="Times New Roman" w:cs="Times New Roman"/>
          <w:sz w:val="24"/>
          <w:szCs w:val="24"/>
        </w:rPr>
        <w:t>and</w:t>
      </w:r>
      <w:r w:rsidRPr="005C5D5D">
        <w:rPr>
          <w:rFonts w:ascii="Times New Roman" w:hAnsi="Times New Roman" w:cs="Times New Roman"/>
          <w:sz w:val="24"/>
          <w:szCs w:val="24"/>
        </w:rPr>
        <w:t xml:space="preserve"> Mansson 2015). Who is part of this network and, henceforth, the capital accessible depends on bridging and bonding practices (Holdaway</w:t>
      </w:r>
      <w:r w:rsidR="00940B2E">
        <w:rPr>
          <w:rFonts w:ascii="Times New Roman" w:hAnsi="Times New Roman" w:cs="Times New Roman"/>
          <w:sz w:val="24"/>
          <w:szCs w:val="24"/>
        </w:rPr>
        <w:t xml:space="preserve"> et al. </w:t>
      </w:r>
      <w:r w:rsidRPr="005C5D5D">
        <w:rPr>
          <w:rFonts w:ascii="Times New Roman" w:hAnsi="Times New Roman" w:cs="Times New Roman"/>
          <w:sz w:val="24"/>
          <w:szCs w:val="24"/>
        </w:rPr>
        <w:t>2009</w:t>
      </w:r>
      <w:r w:rsidR="00940B2E">
        <w:rPr>
          <w:rFonts w:ascii="Times New Roman" w:hAnsi="Times New Roman" w:cs="Times New Roman"/>
          <w:sz w:val="24"/>
          <w:szCs w:val="24"/>
        </w:rPr>
        <w:t>;</w:t>
      </w:r>
      <w:r w:rsidRPr="005C5D5D">
        <w:rPr>
          <w:rFonts w:ascii="Times New Roman" w:hAnsi="Times New Roman" w:cs="Times New Roman"/>
          <w:sz w:val="24"/>
          <w:szCs w:val="24"/>
        </w:rPr>
        <w:t xml:space="preserve"> Basit 2012). Bridging means building relationships with people outside of a community, whilst bonding describes an inward orientation, refraining from engagement outside a closed group (Basit 2012). Bridging can benefit students with non-native parents since it counterbalances the lack of social and cultural capital resu</w:t>
      </w:r>
      <w:r w:rsidR="00910FBF">
        <w:rPr>
          <w:rFonts w:ascii="Times New Roman" w:hAnsi="Times New Roman" w:cs="Times New Roman"/>
          <w:sz w:val="24"/>
          <w:szCs w:val="24"/>
        </w:rPr>
        <w:t>lting from the former migration</w:t>
      </w:r>
      <w:r w:rsidRPr="005C5D5D">
        <w:rPr>
          <w:rFonts w:ascii="Times New Roman" w:hAnsi="Times New Roman" w:cs="Times New Roman"/>
          <w:sz w:val="24"/>
          <w:szCs w:val="24"/>
        </w:rPr>
        <w:t xml:space="preserve"> </w:t>
      </w:r>
      <w:r w:rsidR="00910FBF">
        <w:rPr>
          <w:rFonts w:ascii="Times New Roman" w:hAnsi="Times New Roman" w:cs="Times New Roman"/>
          <w:sz w:val="24"/>
          <w:szCs w:val="24"/>
        </w:rPr>
        <w:t>(</w:t>
      </w:r>
      <w:r w:rsidRPr="005C5D5D">
        <w:rPr>
          <w:rFonts w:ascii="Times New Roman" w:hAnsi="Times New Roman" w:cs="Times New Roman"/>
          <w:sz w:val="24"/>
          <w:szCs w:val="24"/>
        </w:rPr>
        <w:t xml:space="preserve">Osman </w:t>
      </w:r>
      <w:r w:rsidR="00B12577">
        <w:rPr>
          <w:rFonts w:ascii="Times New Roman" w:hAnsi="Times New Roman" w:cs="Times New Roman"/>
          <w:sz w:val="24"/>
          <w:szCs w:val="24"/>
        </w:rPr>
        <w:t>and</w:t>
      </w:r>
      <w:r w:rsidRPr="005C5D5D">
        <w:rPr>
          <w:rFonts w:ascii="Times New Roman" w:hAnsi="Times New Roman" w:cs="Times New Roman"/>
          <w:sz w:val="24"/>
          <w:szCs w:val="24"/>
        </w:rPr>
        <w:t xml:space="preserve"> Mansson 2015</w:t>
      </w:r>
      <w:r w:rsidR="00B12577">
        <w:rPr>
          <w:rFonts w:ascii="Times New Roman" w:hAnsi="Times New Roman" w:cs="Times New Roman"/>
          <w:sz w:val="24"/>
          <w:szCs w:val="24"/>
        </w:rPr>
        <w:t xml:space="preserve">; </w:t>
      </w:r>
      <w:r w:rsidR="00B12577" w:rsidRPr="005C5D5D">
        <w:rPr>
          <w:rFonts w:ascii="Times New Roman" w:hAnsi="Times New Roman" w:cs="Times New Roman"/>
          <w:sz w:val="24"/>
          <w:szCs w:val="24"/>
        </w:rPr>
        <w:t>Crul 2018</w:t>
      </w:r>
      <w:r w:rsidRPr="005C5D5D">
        <w:rPr>
          <w:rFonts w:ascii="Times New Roman" w:hAnsi="Times New Roman" w:cs="Times New Roman"/>
          <w:sz w:val="24"/>
          <w:szCs w:val="24"/>
        </w:rPr>
        <w:t>) – an occurrence I will discuss in the following paragraphs. In this regard, above all, the school represents a source for capital acquisition (Crul 2018). Besides the regular lessons and interaction with peers, additional language classes and teaching staff’s career and education advice can help students with non-native parents orientate themselves in the local education system and society (Basit 2012</w:t>
      </w:r>
      <w:r w:rsidR="00606BEB">
        <w:rPr>
          <w:rFonts w:ascii="Times New Roman" w:hAnsi="Times New Roman" w:cs="Times New Roman"/>
          <w:sz w:val="24"/>
          <w:szCs w:val="24"/>
        </w:rPr>
        <w:t>;</w:t>
      </w:r>
      <w:r w:rsidRPr="005C5D5D">
        <w:rPr>
          <w:rFonts w:ascii="Times New Roman" w:hAnsi="Times New Roman" w:cs="Times New Roman"/>
          <w:sz w:val="24"/>
          <w:szCs w:val="24"/>
        </w:rPr>
        <w:t xml:space="preserve"> Knudson-Martin 2013</w:t>
      </w:r>
      <w:r w:rsidR="00606BEB">
        <w:rPr>
          <w:rFonts w:ascii="Times New Roman" w:hAnsi="Times New Roman" w:cs="Times New Roman"/>
          <w:sz w:val="24"/>
          <w:szCs w:val="24"/>
        </w:rPr>
        <w:t>;</w:t>
      </w:r>
      <w:r w:rsidRPr="005C5D5D">
        <w:rPr>
          <w:rFonts w:ascii="Times New Roman" w:hAnsi="Times New Roman" w:cs="Times New Roman"/>
          <w:sz w:val="24"/>
          <w:szCs w:val="24"/>
        </w:rPr>
        <w:t xml:space="preserve"> Crul 2018). Networks built through inter-ethnic friendships can have a short-term positive influence on, for instance, learning attitudes and long-term help to access the labour market  (Karsten 2010). Practically, however, the opportunities to access capital outside their community may be limited (Holdaway et al. 2009). One reason for this is residential segregation leading to deprived students clustering in so-called disadvantaged schools (Lagenkamp 2019). The consequence is an accumulation of students with access to little capital at home in schools that tend to suffer from staff and resource shortages (Karsten</w:t>
      </w:r>
      <w:r w:rsidR="00686FA2">
        <w:rPr>
          <w:rFonts w:ascii="Times New Roman" w:hAnsi="Times New Roman" w:cs="Times New Roman"/>
          <w:sz w:val="24"/>
          <w:szCs w:val="24"/>
        </w:rPr>
        <w:t xml:space="preserve"> </w:t>
      </w:r>
      <w:r w:rsidRPr="005C5D5D">
        <w:rPr>
          <w:rFonts w:ascii="Times New Roman" w:hAnsi="Times New Roman" w:cs="Times New Roman"/>
          <w:sz w:val="24"/>
          <w:szCs w:val="24"/>
        </w:rPr>
        <w:t>2010</w:t>
      </w:r>
      <w:r w:rsidR="00686FA2">
        <w:rPr>
          <w:rFonts w:ascii="Times New Roman" w:hAnsi="Times New Roman" w:cs="Times New Roman"/>
          <w:sz w:val="24"/>
          <w:szCs w:val="24"/>
        </w:rPr>
        <w:t>;</w:t>
      </w:r>
      <w:r w:rsidRPr="005C5D5D">
        <w:rPr>
          <w:rFonts w:ascii="Times New Roman" w:hAnsi="Times New Roman" w:cs="Times New Roman"/>
          <w:sz w:val="24"/>
          <w:szCs w:val="24"/>
        </w:rPr>
        <w:t xml:space="preserve"> PISA 2018). Thus, those students who primarily rely on school for capital acquisition are the ones facing the most obstacles to access it (Karsten 2010). </w:t>
      </w:r>
    </w:p>
    <w:p w14:paraId="3F3238BB" w14:textId="77777777" w:rsidR="00E35748" w:rsidRPr="005C5D5D" w:rsidRDefault="00E35748" w:rsidP="003B632B">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Whilst bonding is often negatively </w:t>
      </w:r>
      <w:r w:rsidR="00630CFB">
        <w:rPr>
          <w:rFonts w:ascii="Times New Roman" w:hAnsi="Times New Roman" w:cs="Times New Roman"/>
          <w:sz w:val="24"/>
          <w:szCs w:val="24"/>
        </w:rPr>
        <w:t>associated</w:t>
      </w:r>
      <w:r w:rsidRPr="005C5D5D">
        <w:rPr>
          <w:rFonts w:ascii="Times New Roman" w:hAnsi="Times New Roman" w:cs="Times New Roman"/>
          <w:sz w:val="24"/>
          <w:szCs w:val="24"/>
        </w:rPr>
        <w:t xml:space="preserve"> with the (self-)isolation of minority groups</w:t>
      </w:r>
      <w:r w:rsidR="00B07DF6" w:rsidRPr="005C5D5D">
        <w:rPr>
          <w:rFonts w:ascii="Times New Roman" w:hAnsi="Times New Roman" w:cs="Times New Roman"/>
          <w:sz w:val="24"/>
          <w:szCs w:val="24"/>
        </w:rPr>
        <w:t>,</w:t>
      </w:r>
      <w:r w:rsidRPr="005C5D5D">
        <w:rPr>
          <w:rFonts w:ascii="Times New Roman" w:hAnsi="Times New Roman" w:cs="Times New Roman"/>
          <w:sz w:val="24"/>
          <w:szCs w:val="24"/>
        </w:rPr>
        <w:t xml:space="preserve"> it can also have a positive impact, leading </w:t>
      </w:r>
      <w:r w:rsidR="00630CFB">
        <w:rPr>
          <w:rFonts w:ascii="Times New Roman" w:hAnsi="Times New Roman" w:cs="Times New Roman"/>
          <w:sz w:val="24"/>
          <w:szCs w:val="24"/>
        </w:rPr>
        <w:t>‘</w:t>
      </w:r>
      <w:r w:rsidRPr="005C5D5D">
        <w:rPr>
          <w:rFonts w:ascii="Times New Roman" w:hAnsi="Times New Roman" w:cs="Times New Roman"/>
          <w:sz w:val="24"/>
          <w:szCs w:val="24"/>
        </w:rPr>
        <w:t>to reciprocity and solidarity, providing support for disadvantaged family and community members</w:t>
      </w:r>
      <w:r w:rsidR="00630CFB">
        <w:rPr>
          <w:rFonts w:ascii="Times New Roman" w:hAnsi="Times New Roman" w:cs="Times New Roman"/>
          <w:sz w:val="24"/>
          <w:szCs w:val="24"/>
        </w:rPr>
        <w:t>’</w:t>
      </w:r>
      <w:r w:rsidRPr="005C5D5D">
        <w:rPr>
          <w:rFonts w:ascii="Times New Roman" w:hAnsi="Times New Roman" w:cs="Times New Roman"/>
          <w:sz w:val="24"/>
          <w:szCs w:val="24"/>
        </w:rPr>
        <w:t xml:space="preserve"> (Basit 2012</w:t>
      </w:r>
      <w:r w:rsidR="000C05BA">
        <w:rPr>
          <w:rFonts w:ascii="Times New Roman" w:hAnsi="Times New Roman" w:cs="Times New Roman"/>
          <w:sz w:val="24"/>
          <w:szCs w:val="24"/>
        </w:rPr>
        <w:t>:</w:t>
      </w:r>
      <w:r w:rsidRPr="005C5D5D">
        <w:rPr>
          <w:rFonts w:ascii="Times New Roman" w:hAnsi="Times New Roman" w:cs="Times New Roman"/>
          <w:sz w:val="24"/>
          <w:szCs w:val="24"/>
        </w:rPr>
        <w:t xml:space="preserve"> 130). However, scholars ought to be careful not to romanticise minority communities. For instance, Gilsenan and Lee (2021) found in their research that feelings of loneliness and social isolation are common with Latin Americans in London. Moreover, they report tensions within the community and a hesitancy </w:t>
      </w:r>
      <w:r w:rsidR="000C05BA">
        <w:rPr>
          <w:rFonts w:ascii="Times New Roman" w:hAnsi="Times New Roman" w:cs="Times New Roman"/>
          <w:sz w:val="24"/>
          <w:szCs w:val="24"/>
        </w:rPr>
        <w:t xml:space="preserve">towards </w:t>
      </w:r>
      <w:r w:rsidRPr="005C5D5D">
        <w:rPr>
          <w:rFonts w:ascii="Times New Roman" w:hAnsi="Times New Roman" w:cs="Times New Roman"/>
          <w:sz w:val="24"/>
          <w:szCs w:val="24"/>
        </w:rPr>
        <w:t xml:space="preserve">supporting each other. Therefore, it is unclear whether bonding and the connected benefit of accessing a wider range of capital is a reality for students of Latin American descent in the UK. </w:t>
      </w:r>
    </w:p>
    <w:p w14:paraId="04B7421E" w14:textId="77777777" w:rsidR="00E35748" w:rsidRPr="005C5D5D" w:rsidRDefault="00E35748" w:rsidP="001846B0">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Intergenerational capital transmission in immigrant families differs in some regards from processes in native families (Strand</w:t>
      </w:r>
      <w:r w:rsidR="00C96723">
        <w:rPr>
          <w:rFonts w:ascii="Times New Roman" w:hAnsi="Times New Roman" w:cs="Times New Roman"/>
          <w:sz w:val="24"/>
          <w:szCs w:val="24"/>
        </w:rPr>
        <w:t xml:space="preserve"> </w:t>
      </w:r>
      <w:r w:rsidRPr="005C5D5D">
        <w:rPr>
          <w:rFonts w:ascii="Times New Roman" w:hAnsi="Times New Roman" w:cs="Times New Roman"/>
          <w:sz w:val="24"/>
          <w:szCs w:val="24"/>
        </w:rPr>
        <w:t>2014</w:t>
      </w:r>
      <w:r w:rsidR="00C96723">
        <w:rPr>
          <w:rFonts w:ascii="Times New Roman" w:hAnsi="Times New Roman" w:cs="Times New Roman"/>
          <w:sz w:val="24"/>
          <w:szCs w:val="24"/>
        </w:rPr>
        <w:t>;</w:t>
      </w:r>
      <w:r w:rsidRPr="005C5D5D">
        <w:rPr>
          <w:rFonts w:ascii="Times New Roman" w:hAnsi="Times New Roman" w:cs="Times New Roman"/>
          <w:sz w:val="24"/>
          <w:szCs w:val="24"/>
        </w:rPr>
        <w:t xml:space="preserve"> Fleur</w:t>
      </w:r>
      <w:r w:rsidR="00C96723">
        <w:rPr>
          <w:rFonts w:ascii="Times New Roman" w:hAnsi="Times New Roman" w:cs="Times New Roman"/>
          <w:sz w:val="24"/>
          <w:szCs w:val="24"/>
        </w:rPr>
        <w:t>y</w:t>
      </w:r>
      <w:r w:rsidRPr="005C5D5D">
        <w:rPr>
          <w:rFonts w:ascii="Times New Roman" w:hAnsi="Times New Roman" w:cs="Times New Roman"/>
          <w:sz w:val="24"/>
          <w:szCs w:val="24"/>
        </w:rPr>
        <w:t xml:space="preserve"> 2017). For instance, language barriers and </w:t>
      </w:r>
      <w:r w:rsidR="00C96723">
        <w:rPr>
          <w:rFonts w:ascii="Times New Roman" w:hAnsi="Times New Roman" w:cs="Times New Roman"/>
          <w:sz w:val="24"/>
          <w:szCs w:val="24"/>
        </w:rPr>
        <w:t>lack of information about</w:t>
      </w:r>
      <w:r w:rsidRPr="005C5D5D">
        <w:rPr>
          <w:rFonts w:ascii="Times New Roman" w:hAnsi="Times New Roman" w:cs="Times New Roman"/>
          <w:sz w:val="24"/>
          <w:szCs w:val="24"/>
        </w:rPr>
        <w:t xml:space="preserve"> the local school system may restrict immigrant parents’ ability to support their children academically (OECD 2020</w:t>
      </w:r>
      <w:r w:rsidR="003C7712">
        <w:rPr>
          <w:rFonts w:ascii="Times New Roman" w:hAnsi="Times New Roman" w:cs="Times New Roman"/>
          <w:sz w:val="24"/>
          <w:szCs w:val="24"/>
        </w:rPr>
        <w:t>;</w:t>
      </w:r>
      <w:r w:rsidRPr="005C5D5D">
        <w:rPr>
          <w:rFonts w:ascii="Times New Roman" w:hAnsi="Times New Roman" w:cs="Times New Roman"/>
          <w:sz w:val="24"/>
          <w:szCs w:val="24"/>
        </w:rPr>
        <w:t xml:space="preserve"> Dronkers</w:t>
      </w:r>
      <w:r w:rsidR="003C7712">
        <w:rPr>
          <w:rFonts w:ascii="Times New Roman" w:hAnsi="Times New Roman" w:cs="Times New Roman"/>
          <w:sz w:val="24"/>
          <w:szCs w:val="24"/>
        </w:rPr>
        <w:t xml:space="preserve"> et al. </w:t>
      </w:r>
      <w:r w:rsidRPr="005C5D5D">
        <w:rPr>
          <w:rFonts w:ascii="Times New Roman" w:hAnsi="Times New Roman" w:cs="Times New Roman"/>
          <w:sz w:val="24"/>
          <w:szCs w:val="24"/>
        </w:rPr>
        <w:t xml:space="preserve">2014). Amongst other things, a child’s proficiency in the local language is crucial for academic success (Cavicchiolo et al. 2020). In particular, those who learn the host language </w:t>
      </w:r>
      <w:r w:rsidR="00C10E31">
        <w:rPr>
          <w:rFonts w:ascii="Times New Roman" w:hAnsi="Times New Roman" w:cs="Times New Roman"/>
          <w:sz w:val="24"/>
          <w:szCs w:val="24"/>
        </w:rPr>
        <w:t xml:space="preserve">only </w:t>
      </w:r>
      <w:r w:rsidRPr="005C5D5D">
        <w:rPr>
          <w:rFonts w:ascii="Times New Roman" w:hAnsi="Times New Roman" w:cs="Times New Roman"/>
          <w:sz w:val="24"/>
          <w:szCs w:val="24"/>
        </w:rPr>
        <w:t>whilst being at school are substantially disadvantaged compared to peers with native parents (Hernandez et al. 2010). Research shows that the first and so-called 1.5 generation’s academic underperformance largely stems from language barriers (Dronkers et al. 2014</w:t>
      </w:r>
      <w:r w:rsidR="00C10E31">
        <w:rPr>
          <w:rFonts w:ascii="Times New Roman" w:hAnsi="Times New Roman" w:cs="Times New Roman"/>
          <w:sz w:val="24"/>
          <w:szCs w:val="24"/>
        </w:rPr>
        <w:t>;</w:t>
      </w:r>
      <w:r w:rsidRPr="005C5D5D">
        <w:rPr>
          <w:rFonts w:ascii="Times New Roman" w:hAnsi="Times New Roman" w:cs="Times New Roman"/>
          <w:sz w:val="24"/>
          <w:szCs w:val="24"/>
        </w:rPr>
        <w:t xml:space="preserve"> Cavicchiolo et al. 2020). In terms of capital transmission, these children have to rely on external sources for language acquisition. Thus, it heightens the school’s role as a cultural capital provider and underlines the importance of bridging (Reardon </w:t>
      </w:r>
      <w:r w:rsidR="00DF02C5">
        <w:rPr>
          <w:rFonts w:ascii="Times New Roman" w:hAnsi="Times New Roman" w:cs="Times New Roman"/>
          <w:sz w:val="24"/>
          <w:szCs w:val="24"/>
        </w:rPr>
        <w:t>and</w:t>
      </w:r>
      <w:r w:rsidRPr="005C5D5D">
        <w:rPr>
          <w:rFonts w:ascii="Times New Roman" w:hAnsi="Times New Roman" w:cs="Times New Roman"/>
          <w:sz w:val="24"/>
          <w:szCs w:val="24"/>
        </w:rPr>
        <w:t xml:space="preserve"> Galindo 2009</w:t>
      </w:r>
      <w:r w:rsidR="00DF02C5">
        <w:rPr>
          <w:rFonts w:ascii="Times New Roman" w:hAnsi="Times New Roman" w:cs="Times New Roman"/>
          <w:sz w:val="24"/>
          <w:szCs w:val="24"/>
        </w:rPr>
        <w:t>;</w:t>
      </w:r>
      <w:r w:rsidRPr="005C5D5D">
        <w:rPr>
          <w:rFonts w:ascii="Times New Roman" w:hAnsi="Times New Roman" w:cs="Times New Roman"/>
          <w:sz w:val="24"/>
          <w:szCs w:val="24"/>
        </w:rPr>
        <w:t xml:space="preserve"> Nusche 2010). Even if a child was born in the host country, it may predominantly speak its parents’ language at home, potentially limiting its performance in school, especially but not exclusively in the early years of education (Nusche 2010</w:t>
      </w:r>
      <w:r w:rsidR="003F4D17">
        <w:rPr>
          <w:rFonts w:ascii="Times New Roman" w:hAnsi="Times New Roman" w:cs="Times New Roman"/>
          <w:sz w:val="24"/>
          <w:szCs w:val="24"/>
        </w:rPr>
        <w:t>;</w:t>
      </w:r>
      <w:r w:rsidRPr="005C5D5D">
        <w:rPr>
          <w:rFonts w:ascii="Times New Roman" w:hAnsi="Times New Roman" w:cs="Times New Roman"/>
          <w:sz w:val="24"/>
          <w:szCs w:val="24"/>
        </w:rPr>
        <w:t xml:space="preserve"> D’Angelo 2020</w:t>
      </w:r>
      <w:r w:rsidR="003F4D17">
        <w:rPr>
          <w:rFonts w:ascii="Times New Roman" w:hAnsi="Times New Roman" w:cs="Times New Roman"/>
          <w:sz w:val="24"/>
          <w:szCs w:val="24"/>
        </w:rPr>
        <w:t>;</w:t>
      </w:r>
      <w:r w:rsidRPr="005C5D5D">
        <w:rPr>
          <w:rFonts w:ascii="Times New Roman" w:hAnsi="Times New Roman" w:cs="Times New Roman"/>
          <w:sz w:val="24"/>
          <w:szCs w:val="24"/>
        </w:rPr>
        <w:t xml:space="preserve"> Zarzosa 2021). However, research shows that if students are fluent in </w:t>
      </w:r>
      <w:r w:rsidR="00636924">
        <w:rPr>
          <w:rFonts w:ascii="Times New Roman" w:hAnsi="Times New Roman" w:cs="Times New Roman"/>
          <w:sz w:val="24"/>
          <w:szCs w:val="24"/>
        </w:rPr>
        <w:t xml:space="preserve">both the </w:t>
      </w:r>
      <w:r w:rsidRPr="005C5D5D">
        <w:rPr>
          <w:rFonts w:ascii="Times New Roman" w:hAnsi="Times New Roman" w:cs="Times New Roman"/>
          <w:sz w:val="24"/>
          <w:szCs w:val="24"/>
        </w:rPr>
        <w:t xml:space="preserve">host and first language, they tend to achieve higher education outcomes (van Tubergen </w:t>
      </w:r>
      <w:r w:rsidR="00636924">
        <w:rPr>
          <w:rFonts w:ascii="Times New Roman" w:hAnsi="Times New Roman" w:cs="Times New Roman"/>
          <w:sz w:val="24"/>
          <w:szCs w:val="24"/>
        </w:rPr>
        <w:t>and</w:t>
      </w:r>
      <w:r w:rsidRPr="005C5D5D">
        <w:rPr>
          <w:rFonts w:ascii="Times New Roman" w:hAnsi="Times New Roman" w:cs="Times New Roman"/>
          <w:sz w:val="24"/>
          <w:szCs w:val="24"/>
        </w:rPr>
        <w:t xml:space="preserve"> Mentjo</w:t>
      </w:r>
      <w:r w:rsidR="00636924">
        <w:rPr>
          <w:rFonts w:ascii="Times New Roman" w:hAnsi="Times New Roman" w:cs="Times New Roman"/>
          <w:sz w:val="24"/>
          <w:szCs w:val="24"/>
        </w:rPr>
        <w:t>x</w:t>
      </w:r>
      <w:r w:rsidRPr="005C5D5D">
        <w:rPr>
          <w:rFonts w:ascii="Times New Roman" w:hAnsi="Times New Roman" w:cs="Times New Roman"/>
          <w:sz w:val="24"/>
          <w:szCs w:val="24"/>
        </w:rPr>
        <w:t xml:space="preserve"> 2014</w:t>
      </w:r>
      <w:r w:rsidR="00636924">
        <w:rPr>
          <w:rFonts w:ascii="Times New Roman" w:hAnsi="Times New Roman" w:cs="Times New Roman"/>
          <w:sz w:val="24"/>
          <w:szCs w:val="24"/>
        </w:rPr>
        <w:t>;</w:t>
      </w:r>
      <w:r w:rsidRPr="005C5D5D">
        <w:rPr>
          <w:rFonts w:ascii="Times New Roman" w:hAnsi="Times New Roman" w:cs="Times New Roman"/>
          <w:sz w:val="24"/>
          <w:szCs w:val="24"/>
        </w:rPr>
        <w:t xml:space="preserve"> Department of Education 2020). Thus, being multilingual can be advantageous – as long as the host language proficiency is promoted from a young age. </w:t>
      </w:r>
    </w:p>
    <w:p w14:paraId="057026C2" w14:textId="77777777" w:rsidR="00E35748" w:rsidRPr="005C5D5D" w:rsidRDefault="00E35748" w:rsidP="00A96D43">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Furthermore, parents’ (low) language level may impact their ability to help with homework or offer </w:t>
      </w:r>
      <w:r w:rsidR="001846B0">
        <w:rPr>
          <w:rFonts w:ascii="Times New Roman" w:hAnsi="Times New Roman" w:cs="Times New Roman"/>
          <w:sz w:val="24"/>
          <w:szCs w:val="24"/>
        </w:rPr>
        <w:t xml:space="preserve">other forms of </w:t>
      </w:r>
      <w:r w:rsidRPr="005C5D5D">
        <w:rPr>
          <w:rFonts w:ascii="Times New Roman" w:hAnsi="Times New Roman" w:cs="Times New Roman"/>
          <w:sz w:val="24"/>
          <w:szCs w:val="24"/>
        </w:rPr>
        <w:t xml:space="preserve">academic support (Reardon </w:t>
      </w:r>
      <w:r w:rsidR="001846B0">
        <w:rPr>
          <w:rFonts w:ascii="Times New Roman" w:hAnsi="Times New Roman" w:cs="Times New Roman"/>
          <w:sz w:val="24"/>
          <w:szCs w:val="24"/>
        </w:rPr>
        <w:t>and</w:t>
      </w:r>
      <w:r w:rsidRPr="005C5D5D">
        <w:rPr>
          <w:rFonts w:ascii="Times New Roman" w:hAnsi="Times New Roman" w:cs="Times New Roman"/>
          <w:sz w:val="24"/>
          <w:szCs w:val="24"/>
        </w:rPr>
        <w:t xml:space="preserve"> Galindo 2009).  The language barrier also complicates communications with the school (Osman </w:t>
      </w:r>
      <w:r w:rsidR="001846B0">
        <w:rPr>
          <w:rFonts w:ascii="Times New Roman" w:hAnsi="Times New Roman" w:cs="Times New Roman"/>
          <w:sz w:val="24"/>
          <w:szCs w:val="24"/>
        </w:rPr>
        <w:t>and</w:t>
      </w:r>
      <w:r w:rsidRPr="005C5D5D">
        <w:rPr>
          <w:rFonts w:ascii="Times New Roman" w:hAnsi="Times New Roman" w:cs="Times New Roman"/>
          <w:sz w:val="24"/>
          <w:szCs w:val="24"/>
        </w:rPr>
        <w:t xml:space="preserve"> Mansson 2015). Higher parent involvement in their child’s education and school is positively correlated with educational attainment (Nusche</w:t>
      </w:r>
      <w:r w:rsidR="001846B0">
        <w:rPr>
          <w:rFonts w:ascii="Times New Roman" w:hAnsi="Times New Roman" w:cs="Times New Roman"/>
          <w:sz w:val="24"/>
          <w:szCs w:val="24"/>
        </w:rPr>
        <w:t xml:space="preserve"> </w:t>
      </w:r>
      <w:r w:rsidRPr="005C5D5D">
        <w:rPr>
          <w:rFonts w:ascii="Times New Roman" w:hAnsi="Times New Roman" w:cs="Times New Roman"/>
          <w:sz w:val="24"/>
          <w:szCs w:val="24"/>
        </w:rPr>
        <w:t xml:space="preserve">2010). If parents refrain from getting involved because they feel uncomfortable speaking the local language, </w:t>
      </w:r>
      <w:r w:rsidR="00572D5B">
        <w:rPr>
          <w:rFonts w:ascii="Times New Roman" w:hAnsi="Times New Roman" w:cs="Times New Roman"/>
          <w:sz w:val="24"/>
          <w:szCs w:val="24"/>
        </w:rPr>
        <w:t xml:space="preserve">or they </w:t>
      </w:r>
      <w:r w:rsidRPr="005C5D5D">
        <w:rPr>
          <w:rFonts w:ascii="Times New Roman" w:hAnsi="Times New Roman" w:cs="Times New Roman"/>
          <w:sz w:val="24"/>
          <w:szCs w:val="24"/>
        </w:rPr>
        <w:t xml:space="preserve">experienced racism, or because it is not common in their culture, their child’s education may suffer from this (Bitew </w:t>
      </w:r>
      <w:r w:rsidR="00572D5B">
        <w:rPr>
          <w:rFonts w:ascii="Times New Roman" w:hAnsi="Times New Roman" w:cs="Times New Roman"/>
          <w:sz w:val="24"/>
          <w:szCs w:val="24"/>
        </w:rPr>
        <w:t>and</w:t>
      </w:r>
      <w:r w:rsidRPr="005C5D5D">
        <w:rPr>
          <w:rFonts w:ascii="Times New Roman" w:hAnsi="Times New Roman" w:cs="Times New Roman"/>
          <w:sz w:val="24"/>
          <w:szCs w:val="24"/>
        </w:rPr>
        <w:t xml:space="preserve"> Ferguson 2010</w:t>
      </w:r>
      <w:r w:rsidR="00AC31D7">
        <w:rPr>
          <w:rFonts w:ascii="Times New Roman" w:hAnsi="Times New Roman" w:cs="Times New Roman"/>
          <w:sz w:val="24"/>
          <w:szCs w:val="24"/>
        </w:rPr>
        <w:t>;</w:t>
      </w:r>
      <w:r w:rsidRPr="005C5D5D">
        <w:rPr>
          <w:rFonts w:ascii="Times New Roman" w:hAnsi="Times New Roman" w:cs="Times New Roman"/>
          <w:sz w:val="24"/>
          <w:szCs w:val="24"/>
        </w:rPr>
        <w:t xml:space="preserve"> Knudson-Martin</w:t>
      </w:r>
      <w:r w:rsidR="00572D5B">
        <w:rPr>
          <w:rFonts w:ascii="Times New Roman" w:hAnsi="Times New Roman" w:cs="Times New Roman"/>
          <w:sz w:val="24"/>
          <w:szCs w:val="24"/>
        </w:rPr>
        <w:t xml:space="preserve"> </w:t>
      </w:r>
      <w:r w:rsidRPr="005C5D5D">
        <w:rPr>
          <w:rFonts w:ascii="Times New Roman" w:hAnsi="Times New Roman" w:cs="Times New Roman"/>
          <w:sz w:val="24"/>
          <w:szCs w:val="24"/>
        </w:rPr>
        <w:t xml:space="preserve">2013). If communication is rare, the parents also have little opportunity to understand the local school system further. Consequently, they may be unaware of their expected educational role (D’Angelo 2020). Teachers may also interpret a lack of communication and involvement as a sign of disinterest or family dysfunctionality and jump to conclusions, resulting in lower academic expectations (Bitew </w:t>
      </w:r>
      <w:r w:rsidR="00AC31D7">
        <w:rPr>
          <w:rFonts w:ascii="Times New Roman" w:hAnsi="Times New Roman" w:cs="Times New Roman"/>
          <w:sz w:val="24"/>
          <w:szCs w:val="24"/>
        </w:rPr>
        <w:t>and</w:t>
      </w:r>
      <w:r w:rsidRPr="005C5D5D">
        <w:rPr>
          <w:rFonts w:ascii="Times New Roman" w:hAnsi="Times New Roman" w:cs="Times New Roman"/>
          <w:sz w:val="24"/>
          <w:szCs w:val="24"/>
        </w:rPr>
        <w:t xml:space="preserve"> Ferguson 2010). Such low teacher expectations can negatively influence students’ motivation, become self-fulfilling prophecies that hamper their educational progress (Nusche 2010). However, it is not necessarily the case that immigrant parents are in less contact with schools. Studies found, for instance, that Latin American parents in the US are more involved than US-born parents (Kramer</w:t>
      </w:r>
      <w:r w:rsidR="00AC31D7">
        <w:rPr>
          <w:rFonts w:ascii="Times New Roman" w:hAnsi="Times New Roman" w:cs="Times New Roman"/>
          <w:sz w:val="24"/>
          <w:szCs w:val="24"/>
        </w:rPr>
        <w:t xml:space="preserve"> et al. </w:t>
      </w:r>
      <w:r w:rsidRPr="005C5D5D">
        <w:rPr>
          <w:rFonts w:ascii="Times New Roman" w:hAnsi="Times New Roman" w:cs="Times New Roman"/>
          <w:sz w:val="24"/>
          <w:szCs w:val="24"/>
        </w:rPr>
        <w:t xml:space="preserve">2021). Equally, according to Kao and Tienda (1995), immigrant parents are more likely to attend parent-teacher conferences despite not engaging in other school activities. </w:t>
      </w:r>
    </w:p>
    <w:p w14:paraId="3A8B9A3F" w14:textId="77777777" w:rsidR="00E35748" w:rsidRPr="005C5D5D" w:rsidRDefault="00E35748" w:rsidP="00CC4B5B">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Besides, parents’ education level matters: a higher parental education level positively influences a child’s performance in school, independently from where the education was attained (Lenkeit et al. 2015</w:t>
      </w:r>
      <w:r w:rsidR="00A96D43">
        <w:rPr>
          <w:rFonts w:ascii="Times New Roman" w:hAnsi="Times New Roman" w:cs="Times New Roman"/>
          <w:sz w:val="24"/>
          <w:szCs w:val="24"/>
        </w:rPr>
        <w:t>;</w:t>
      </w:r>
      <w:r w:rsidRPr="005C5D5D">
        <w:rPr>
          <w:rFonts w:ascii="Times New Roman" w:hAnsi="Times New Roman" w:cs="Times New Roman"/>
          <w:sz w:val="24"/>
          <w:szCs w:val="24"/>
        </w:rPr>
        <w:t xml:space="preserve"> Fleury 2017). The parents’ occupation and socio-economic status in the host country often fail to represent their transmissible capital since foreign academic qualifications may not be recognised, and the language barrier further obstructs job prospects (Bitew </w:t>
      </w:r>
      <w:r w:rsidR="00A47B3D">
        <w:rPr>
          <w:rFonts w:ascii="Times New Roman" w:hAnsi="Times New Roman" w:cs="Times New Roman"/>
          <w:sz w:val="24"/>
          <w:szCs w:val="24"/>
        </w:rPr>
        <w:t>and</w:t>
      </w:r>
      <w:r w:rsidRPr="005C5D5D">
        <w:rPr>
          <w:rFonts w:ascii="Times New Roman" w:hAnsi="Times New Roman" w:cs="Times New Roman"/>
          <w:sz w:val="24"/>
          <w:szCs w:val="24"/>
        </w:rPr>
        <w:t xml:space="preserve"> Fergusson 2010</w:t>
      </w:r>
      <w:r w:rsidR="00A47B3D">
        <w:rPr>
          <w:rFonts w:ascii="Times New Roman" w:hAnsi="Times New Roman" w:cs="Times New Roman"/>
          <w:sz w:val="24"/>
          <w:szCs w:val="24"/>
        </w:rPr>
        <w:t>;</w:t>
      </w:r>
      <w:r w:rsidRPr="005C5D5D">
        <w:rPr>
          <w:rFonts w:ascii="Times New Roman" w:hAnsi="Times New Roman" w:cs="Times New Roman"/>
          <w:sz w:val="24"/>
          <w:szCs w:val="24"/>
        </w:rPr>
        <w:t xml:space="preserve"> McIlwaine 2012</w:t>
      </w:r>
      <w:r w:rsidR="00A47B3D">
        <w:rPr>
          <w:rFonts w:ascii="Times New Roman" w:hAnsi="Times New Roman" w:cs="Times New Roman"/>
          <w:sz w:val="24"/>
          <w:szCs w:val="24"/>
        </w:rPr>
        <w:t>;</w:t>
      </w:r>
      <w:r w:rsidRPr="005C5D5D">
        <w:rPr>
          <w:rFonts w:ascii="Times New Roman" w:hAnsi="Times New Roman" w:cs="Times New Roman"/>
          <w:sz w:val="24"/>
          <w:szCs w:val="24"/>
        </w:rPr>
        <w:t xml:space="preserve"> Lenkeit et al. 2015). These parents tend to value education and have so-called aspirational capital (Basit 2012</w:t>
      </w:r>
      <w:r w:rsidR="003D1073">
        <w:rPr>
          <w:rFonts w:ascii="Times New Roman" w:hAnsi="Times New Roman" w:cs="Times New Roman"/>
          <w:sz w:val="24"/>
          <w:szCs w:val="24"/>
        </w:rPr>
        <w:t>;</w:t>
      </w:r>
      <w:r w:rsidRPr="005C5D5D">
        <w:rPr>
          <w:rFonts w:ascii="Times New Roman" w:hAnsi="Times New Roman" w:cs="Times New Roman"/>
          <w:sz w:val="24"/>
          <w:szCs w:val="24"/>
        </w:rPr>
        <w:t xml:space="preserve"> Gilsenan </w:t>
      </w:r>
      <w:r w:rsidR="003D1073">
        <w:rPr>
          <w:rFonts w:ascii="Times New Roman" w:hAnsi="Times New Roman" w:cs="Times New Roman"/>
          <w:sz w:val="24"/>
          <w:szCs w:val="24"/>
        </w:rPr>
        <w:t>and</w:t>
      </w:r>
      <w:r w:rsidRPr="005C5D5D">
        <w:rPr>
          <w:rFonts w:ascii="Times New Roman" w:hAnsi="Times New Roman" w:cs="Times New Roman"/>
          <w:sz w:val="24"/>
          <w:szCs w:val="24"/>
        </w:rPr>
        <w:t xml:space="preserve"> Lee 2021). With it comes the belief in education as the key to social mobility and that their migration, resulting in </w:t>
      </w:r>
      <w:r w:rsidR="003D1073">
        <w:rPr>
          <w:rFonts w:ascii="Times New Roman" w:hAnsi="Times New Roman" w:cs="Times New Roman"/>
          <w:sz w:val="24"/>
          <w:szCs w:val="24"/>
        </w:rPr>
        <w:t xml:space="preserve">their own </w:t>
      </w:r>
      <w:r w:rsidRPr="005C5D5D">
        <w:rPr>
          <w:rFonts w:ascii="Times New Roman" w:hAnsi="Times New Roman" w:cs="Times New Roman"/>
          <w:sz w:val="24"/>
          <w:szCs w:val="24"/>
        </w:rPr>
        <w:t>socio-economic downgrading, was a sacrifice to offer their children a better life (Lagenkamp 2019</w:t>
      </w:r>
      <w:r w:rsidR="00382DD6">
        <w:rPr>
          <w:rFonts w:ascii="Times New Roman" w:hAnsi="Times New Roman" w:cs="Times New Roman"/>
          <w:sz w:val="24"/>
          <w:szCs w:val="24"/>
        </w:rPr>
        <w:t xml:space="preserve">; </w:t>
      </w:r>
      <w:r w:rsidRPr="005C5D5D">
        <w:rPr>
          <w:rFonts w:ascii="Times New Roman" w:hAnsi="Times New Roman" w:cs="Times New Roman"/>
          <w:sz w:val="24"/>
          <w:szCs w:val="24"/>
        </w:rPr>
        <w:t xml:space="preserve">Gilsenan </w:t>
      </w:r>
      <w:r w:rsidR="00382DD6">
        <w:rPr>
          <w:rFonts w:ascii="Times New Roman" w:hAnsi="Times New Roman" w:cs="Times New Roman"/>
          <w:sz w:val="24"/>
          <w:szCs w:val="24"/>
        </w:rPr>
        <w:t>and</w:t>
      </w:r>
      <w:r w:rsidRPr="005C5D5D">
        <w:rPr>
          <w:rFonts w:ascii="Times New Roman" w:hAnsi="Times New Roman" w:cs="Times New Roman"/>
          <w:sz w:val="24"/>
          <w:szCs w:val="24"/>
        </w:rPr>
        <w:t xml:space="preserve"> Lee 2021). On the one hand, the high value of education leads to a good learning environment facilitated by the parents and hard-working and motivated students (Basit 2012</w:t>
      </w:r>
      <w:r w:rsidR="00382DD6">
        <w:rPr>
          <w:rFonts w:ascii="Times New Roman" w:hAnsi="Times New Roman" w:cs="Times New Roman"/>
          <w:sz w:val="24"/>
          <w:szCs w:val="24"/>
        </w:rPr>
        <w:t>;</w:t>
      </w:r>
      <w:r w:rsidRPr="005C5D5D">
        <w:rPr>
          <w:rFonts w:ascii="Times New Roman" w:hAnsi="Times New Roman" w:cs="Times New Roman"/>
          <w:sz w:val="24"/>
          <w:szCs w:val="24"/>
        </w:rPr>
        <w:t xml:space="preserve"> Strand 2014). On the other hand, parents’ high level of education, whether recognised or not, enables them to support their children with career choices and teach them skills such as critical thinking (Basit 2012). The concept of aspirational capital coincides with findings that parents’ role as learning facilitators is at least as important as their ability to help their children academically (Desforges </w:t>
      </w:r>
      <w:r w:rsidR="00382DD6">
        <w:rPr>
          <w:rFonts w:ascii="Times New Roman" w:hAnsi="Times New Roman" w:cs="Times New Roman"/>
          <w:sz w:val="24"/>
          <w:szCs w:val="24"/>
        </w:rPr>
        <w:t>and</w:t>
      </w:r>
      <w:r w:rsidRPr="005C5D5D">
        <w:rPr>
          <w:rFonts w:ascii="Times New Roman" w:hAnsi="Times New Roman" w:cs="Times New Roman"/>
          <w:sz w:val="24"/>
          <w:szCs w:val="24"/>
        </w:rPr>
        <w:t xml:space="preserve"> Abouchaar 2003</w:t>
      </w:r>
      <w:r w:rsidR="00382DD6">
        <w:rPr>
          <w:rFonts w:ascii="Times New Roman" w:hAnsi="Times New Roman" w:cs="Times New Roman"/>
          <w:sz w:val="24"/>
          <w:szCs w:val="24"/>
        </w:rPr>
        <w:t>;</w:t>
      </w:r>
      <w:r w:rsidRPr="005C5D5D">
        <w:rPr>
          <w:rFonts w:ascii="Times New Roman" w:hAnsi="Times New Roman" w:cs="Times New Roman"/>
          <w:sz w:val="24"/>
          <w:szCs w:val="24"/>
        </w:rPr>
        <w:t xml:space="preserve"> EEF 2020). Considering that, I need to relativise the former statement that parents</w:t>
      </w:r>
      <w:r w:rsidR="0073683D">
        <w:rPr>
          <w:rFonts w:ascii="Times New Roman" w:hAnsi="Times New Roman" w:cs="Times New Roman"/>
          <w:sz w:val="24"/>
          <w:szCs w:val="24"/>
        </w:rPr>
        <w:t>’</w:t>
      </w:r>
      <w:r w:rsidRPr="005C5D5D">
        <w:rPr>
          <w:rFonts w:ascii="Times New Roman" w:hAnsi="Times New Roman" w:cs="Times New Roman"/>
          <w:sz w:val="24"/>
          <w:szCs w:val="24"/>
        </w:rPr>
        <w:t xml:space="preserve"> education matters. It matters in the manner discussed above. However, scholars also found that aspirational capital makes up for a lack of social and cultural capital (Basit 2012). Even if they only have a low level of education, many immigrants have high aspirations for their children, thus motivating them to be better students, prioritise their education, and invest in it (Pong </w:t>
      </w:r>
      <w:r w:rsidR="0073683D">
        <w:rPr>
          <w:rFonts w:ascii="Times New Roman" w:hAnsi="Times New Roman" w:cs="Times New Roman"/>
          <w:sz w:val="24"/>
          <w:szCs w:val="24"/>
        </w:rPr>
        <w:t>and</w:t>
      </w:r>
      <w:r w:rsidRPr="005C5D5D">
        <w:rPr>
          <w:rFonts w:ascii="Times New Roman" w:hAnsi="Times New Roman" w:cs="Times New Roman"/>
          <w:sz w:val="24"/>
          <w:szCs w:val="24"/>
        </w:rPr>
        <w:t xml:space="preserve"> Mandale 2012). With this, immigrant parents of low socio-economic status contrast both the white and non-migrant minority working-class (Strand 2014). Whilst these can be disillu</w:t>
      </w:r>
      <w:r w:rsidR="00910FBF">
        <w:rPr>
          <w:rFonts w:ascii="Times New Roman" w:hAnsi="Times New Roman" w:cs="Times New Roman"/>
          <w:sz w:val="24"/>
          <w:szCs w:val="24"/>
        </w:rPr>
        <w:t>sion</w:t>
      </w:r>
      <w:r w:rsidRPr="005C5D5D">
        <w:rPr>
          <w:rFonts w:ascii="Times New Roman" w:hAnsi="Times New Roman" w:cs="Times New Roman"/>
          <w:sz w:val="24"/>
          <w:szCs w:val="24"/>
        </w:rPr>
        <w:t>ed and have lost faith in upward mobility through education due to the experience of generations, immigrant parents tend to be more optimistic about their childr</w:t>
      </w:r>
      <w:r w:rsidR="00910FBF">
        <w:rPr>
          <w:rFonts w:ascii="Times New Roman" w:hAnsi="Times New Roman" w:cs="Times New Roman"/>
          <w:sz w:val="24"/>
          <w:szCs w:val="24"/>
        </w:rPr>
        <w:t>en’s future possibilities (Kao and</w:t>
      </w:r>
      <w:r w:rsidRPr="005C5D5D">
        <w:rPr>
          <w:rFonts w:ascii="Times New Roman" w:hAnsi="Times New Roman" w:cs="Times New Roman"/>
          <w:sz w:val="24"/>
          <w:szCs w:val="24"/>
        </w:rPr>
        <w:t xml:space="preserve"> Tienda</w:t>
      </w:r>
      <w:r w:rsidR="008A7A46">
        <w:rPr>
          <w:rFonts w:ascii="Times New Roman" w:hAnsi="Times New Roman" w:cs="Times New Roman"/>
          <w:sz w:val="24"/>
          <w:szCs w:val="24"/>
        </w:rPr>
        <w:t xml:space="preserve"> </w:t>
      </w:r>
      <w:r w:rsidRPr="005C5D5D">
        <w:rPr>
          <w:rFonts w:ascii="Times New Roman" w:hAnsi="Times New Roman" w:cs="Times New Roman"/>
          <w:sz w:val="24"/>
          <w:szCs w:val="24"/>
        </w:rPr>
        <w:t>1995). In this regard, scholars observed that students with immigrant backgrounds show a greater resilience towards low socio-economic status, which is believed to stem from this immigrant optimism and aspirational capital (Strand 2014</w:t>
      </w:r>
      <w:r w:rsidR="008A7A46">
        <w:rPr>
          <w:rFonts w:ascii="Times New Roman" w:hAnsi="Times New Roman" w:cs="Times New Roman"/>
          <w:sz w:val="24"/>
          <w:szCs w:val="24"/>
        </w:rPr>
        <w:t>;</w:t>
      </w:r>
      <w:r w:rsidRPr="005C5D5D">
        <w:rPr>
          <w:rFonts w:ascii="Times New Roman" w:hAnsi="Times New Roman" w:cs="Times New Roman"/>
          <w:sz w:val="24"/>
          <w:szCs w:val="24"/>
        </w:rPr>
        <w:t xml:space="preserve"> Lagenkamp 2019). This also coincides with Kao and Tienda’s (1995) findings that the second generation outperforms</w:t>
      </w:r>
      <w:r w:rsidR="00544E99">
        <w:rPr>
          <w:rFonts w:ascii="Times New Roman" w:hAnsi="Times New Roman" w:cs="Times New Roman"/>
          <w:sz w:val="24"/>
          <w:szCs w:val="24"/>
        </w:rPr>
        <w:t xml:space="preserve"> both</w:t>
      </w:r>
      <w:r w:rsidRPr="005C5D5D">
        <w:rPr>
          <w:rFonts w:ascii="Times New Roman" w:hAnsi="Times New Roman" w:cs="Times New Roman"/>
          <w:sz w:val="24"/>
          <w:szCs w:val="24"/>
        </w:rPr>
        <w:t xml:space="preserve"> the first and the third</w:t>
      </w:r>
      <w:r w:rsidR="00CC4B5B">
        <w:rPr>
          <w:rFonts w:ascii="Times New Roman" w:hAnsi="Times New Roman" w:cs="Times New Roman"/>
          <w:sz w:val="24"/>
          <w:szCs w:val="24"/>
        </w:rPr>
        <w:t xml:space="preserve"> generation</w:t>
      </w:r>
      <w:r w:rsidRPr="005C5D5D">
        <w:rPr>
          <w:rFonts w:ascii="Times New Roman" w:hAnsi="Times New Roman" w:cs="Times New Roman"/>
          <w:sz w:val="24"/>
          <w:szCs w:val="24"/>
        </w:rPr>
        <w:t xml:space="preserve">. Children who are immigrants themselves may profit from the aspirational capital, but their language proficiency limits their educational attainment. The second-generation profits from fluency in the language and their parents’ aspirational capital, whilst further generations lack the latter. </w:t>
      </w:r>
    </w:p>
    <w:p w14:paraId="18A93E74" w14:textId="77777777" w:rsidR="00E35748" w:rsidRPr="005C5D5D" w:rsidRDefault="00E35748" w:rsidP="00F0752F">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As mentioned above, a family’s disposable financial resources shape students’ learning outcomes (</w:t>
      </w:r>
      <w:r w:rsidR="00DB7EB3" w:rsidRPr="005C5D5D">
        <w:rPr>
          <w:rFonts w:ascii="Times New Roman" w:hAnsi="Times New Roman" w:cs="Times New Roman"/>
          <w:sz w:val="24"/>
          <w:szCs w:val="24"/>
        </w:rPr>
        <w:t>PISA 2018</w:t>
      </w:r>
      <w:r w:rsidR="00DB7EB3">
        <w:rPr>
          <w:rFonts w:ascii="Times New Roman" w:hAnsi="Times New Roman" w:cs="Times New Roman"/>
          <w:sz w:val="24"/>
          <w:szCs w:val="24"/>
        </w:rPr>
        <w:t xml:space="preserve">; </w:t>
      </w:r>
      <w:r w:rsidRPr="005C5D5D">
        <w:rPr>
          <w:rFonts w:ascii="Times New Roman" w:hAnsi="Times New Roman" w:cs="Times New Roman"/>
          <w:sz w:val="24"/>
          <w:szCs w:val="24"/>
        </w:rPr>
        <w:t xml:space="preserve">Cullinane </w:t>
      </w:r>
      <w:r w:rsidR="00CC4B5B">
        <w:rPr>
          <w:rFonts w:ascii="Times New Roman" w:hAnsi="Times New Roman" w:cs="Times New Roman"/>
          <w:sz w:val="24"/>
          <w:szCs w:val="24"/>
        </w:rPr>
        <w:t>and</w:t>
      </w:r>
      <w:r w:rsidRPr="005C5D5D">
        <w:rPr>
          <w:rFonts w:ascii="Times New Roman" w:hAnsi="Times New Roman" w:cs="Times New Roman"/>
          <w:sz w:val="24"/>
          <w:szCs w:val="24"/>
        </w:rPr>
        <w:t xml:space="preserve"> Montacut</w:t>
      </w:r>
      <w:r w:rsidR="00CC4B5B">
        <w:rPr>
          <w:rFonts w:ascii="Times New Roman" w:hAnsi="Times New Roman" w:cs="Times New Roman"/>
          <w:sz w:val="24"/>
          <w:szCs w:val="24"/>
        </w:rPr>
        <w:t>e</w:t>
      </w:r>
      <w:r w:rsidRPr="005C5D5D">
        <w:rPr>
          <w:rFonts w:ascii="Times New Roman" w:hAnsi="Times New Roman" w:cs="Times New Roman"/>
          <w:sz w:val="24"/>
          <w:szCs w:val="24"/>
        </w:rPr>
        <w:t xml:space="preserve"> 2020). Bearing in mind that </w:t>
      </w:r>
      <w:r w:rsidR="00C2225A">
        <w:rPr>
          <w:rFonts w:ascii="Times New Roman" w:hAnsi="Times New Roman" w:cs="Times New Roman"/>
          <w:sz w:val="24"/>
          <w:szCs w:val="24"/>
        </w:rPr>
        <w:t xml:space="preserve">in the UK </w:t>
      </w:r>
      <w:r w:rsidRPr="005C5D5D">
        <w:rPr>
          <w:rFonts w:ascii="Times New Roman" w:hAnsi="Times New Roman" w:cs="Times New Roman"/>
          <w:sz w:val="24"/>
          <w:szCs w:val="24"/>
        </w:rPr>
        <w:t>one-third of children with immigrant backgrounds live in disadvantaged households, family income</w:t>
      </w:r>
      <w:r w:rsidR="007C2112">
        <w:rPr>
          <w:rFonts w:ascii="Times New Roman" w:hAnsi="Times New Roman" w:cs="Times New Roman"/>
          <w:sz w:val="24"/>
          <w:szCs w:val="24"/>
        </w:rPr>
        <w:t xml:space="preserve"> level</w:t>
      </w:r>
      <w:r w:rsidRPr="005C5D5D">
        <w:rPr>
          <w:rFonts w:ascii="Times New Roman" w:hAnsi="Times New Roman" w:cs="Times New Roman"/>
          <w:sz w:val="24"/>
          <w:szCs w:val="24"/>
        </w:rPr>
        <w:t xml:space="preserve"> needs to be considered when studying the educational performance of this group. For instance, long working hours due to having several jobs or doing menial labour may hinder parents from supporting their children in the way they would like to (Bitew </w:t>
      </w:r>
      <w:r w:rsidR="007C2112">
        <w:rPr>
          <w:rFonts w:ascii="Times New Roman" w:hAnsi="Times New Roman" w:cs="Times New Roman"/>
          <w:sz w:val="24"/>
          <w:szCs w:val="24"/>
        </w:rPr>
        <w:t>and</w:t>
      </w:r>
      <w:r w:rsidRPr="005C5D5D">
        <w:rPr>
          <w:rFonts w:ascii="Times New Roman" w:hAnsi="Times New Roman" w:cs="Times New Roman"/>
          <w:sz w:val="24"/>
          <w:szCs w:val="24"/>
        </w:rPr>
        <w:t xml:space="preserve"> Ferguson 2010</w:t>
      </w:r>
      <w:r w:rsidR="007C2112">
        <w:rPr>
          <w:rFonts w:ascii="Times New Roman" w:hAnsi="Times New Roman" w:cs="Times New Roman"/>
          <w:sz w:val="24"/>
          <w:szCs w:val="24"/>
        </w:rPr>
        <w:t>;</w:t>
      </w:r>
      <w:r w:rsidRPr="005C5D5D">
        <w:rPr>
          <w:rFonts w:ascii="Times New Roman" w:hAnsi="Times New Roman" w:cs="Times New Roman"/>
          <w:sz w:val="24"/>
          <w:szCs w:val="24"/>
        </w:rPr>
        <w:t xml:space="preserve"> Lagenkamp 2019). Equally, this may lead to students’ having to take on more responsibility in the household, distracting them from their academic work (Kao </w:t>
      </w:r>
      <w:r w:rsidR="00341825">
        <w:rPr>
          <w:rFonts w:ascii="Times New Roman" w:hAnsi="Times New Roman" w:cs="Times New Roman"/>
          <w:sz w:val="24"/>
          <w:szCs w:val="24"/>
        </w:rPr>
        <w:t>and</w:t>
      </w:r>
      <w:r w:rsidRPr="005C5D5D">
        <w:rPr>
          <w:rFonts w:ascii="Times New Roman" w:hAnsi="Times New Roman" w:cs="Times New Roman"/>
          <w:sz w:val="24"/>
          <w:szCs w:val="24"/>
        </w:rPr>
        <w:t xml:space="preserve"> Tienda 1995</w:t>
      </w:r>
      <w:r w:rsidR="00341825">
        <w:rPr>
          <w:rFonts w:ascii="Times New Roman" w:hAnsi="Times New Roman" w:cs="Times New Roman"/>
          <w:sz w:val="24"/>
          <w:szCs w:val="24"/>
        </w:rPr>
        <w:t>;</w:t>
      </w:r>
      <w:r w:rsidRPr="005C5D5D">
        <w:rPr>
          <w:rFonts w:ascii="Times New Roman" w:hAnsi="Times New Roman" w:cs="Times New Roman"/>
          <w:sz w:val="24"/>
          <w:szCs w:val="24"/>
        </w:rPr>
        <w:t xml:space="preserve"> Knudson-Martin 2013). Furthermore, accessing extracurricular activities and support such as tutoring may be financially impossible for such families (Bayrakdar </w:t>
      </w:r>
      <w:r w:rsidR="00341825">
        <w:rPr>
          <w:rFonts w:ascii="Times New Roman" w:hAnsi="Times New Roman" w:cs="Times New Roman"/>
          <w:sz w:val="24"/>
          <w:szCs w:val="24"/>
        </w:rPr>
        <w:t>and</w:t>
      </w:r>
      <w:r w:rsidRPr="005C5D5D">
        <w:rPr>
          <w:rFonts w:ascii="Times New Roman" w:hAnsi="Times New Roman" w:cs="Times New Roman"/>
          <w:sz w:val="24"/>
          <w:szCs w:val="24"/>
        </w:rPr>
        <w:t xml:space="preserve"> Guveli 2020). Moreover, the aforementioned residential segregation may negatively influence educational attainment (Karsten 2010</w:t>
      </w:r>
      <w:r w:rsidR="00341825">
        <w:rPr>
          <w:rFonts w:ascii="Times New Roman" w:hAnsi="Times New Roman" w:cs="Times New Roman"/>
          <w:sz w:val="24"/>
          <w:szCs w:val="24"/>
        </w:rPr>
        <w:t>;</w:t>
      </w:r>
      <w:r w:rsidRPr="005C5D5D">
        <w:rPr>
          <w:rFonts w:ascii="Times New Roman" w:hAnsi="Times New Roman" w:cs="Times New Roman"/>
          <w:sz w:val="24"/>
          <w:szCs w:val="24"/>
        </w:rPr>
        <w:t xml:space="preserve"> Krause et al. 2015). </w:t>
      </w:r>
      <w:r w:rsidR="00AB4C63">
        <w:rPr>
          <w:rFonts w:ascii="Times New Roman" w:hAnsi="Times New Roman" w:cs="Times New Roman"/>
          <w:sz w:val="24"/>
          <w:szCs w:val="24"/>
        </w:rPr>
        <w:t>S</w:t>
      </w:r>
      <w:r w:rsidRPr="005C5D5D">
        <w:rPr>
          <w:rFonts w:ascii="Times New Roman" w:hAnsi="Times New Roman" w:cs="Times New Roman"/>
          <w:sz w:val="24"/>
          <w:szCs w:val="24"/>
        </w:rPr>
        <w:t xml:space="preserve">chools in less affluent areas </w:t>
      </w:r>
      <w:r w:rsidR="005C0405">
        <w:rPr>
          <w:rFonts w:ascii="Times New Roman" w:hAnsi="Times New Roman" w:cs="Times New Roman"/>
          <w:sz w:val="24"/>
          <w:szCs w:val="24"/>
        </w:rPr>
        <w:t xml:space="preserve">often </w:t>
      </w:r>
      <w:r w:rsidR="00AB4C63">
        <w:rPr>
          <w:rFonts w:ascii="Times New Roman" w:hAnsi="Times New Roman" w:cs="Times New Roman"/>
          <w:sz w:val="24"/>
          <w:szCs w:val="24"/>
        </w:rPr>
        <w:t xml:space="preserve">suffer </w:t>
      </w:r>
      <w:r w:rsidRPr="005C5D5D">
        <w:rPr>
          <w:rFonts w:ascii="Times New Roman" w:hAnsi="Times New Roman" w:cs="Times New Roman"/>
          <w:sz w:val="24"/>
          <w:szCs w:val="24"/>
        </w:rPr>
        <w:t>from staff and resource shortages (PISA 2018). The ‘wrong’ role models and urban street culture may further lead to a diminished value for education. Students’ motivation may also decrease when being confronted with stereotyping and racism. Taking all these factors into account, they are likely to result in lower educational performance (Fleischmann</w:t>
      </w:r>
      <w:r w:rsidR="00F0752F">
        <w:rPr>
          <w:rFonts w:ascii="Times New Roman" w:hAnsi="Times New Roman" w:cs="Times New Roman"/>
          <w:sz w:val="24"/>
          <w:szCs w:val="24"/>
        </w:rPr>
        <w:t xml:space="preserve"> et al. </w:t>
      </w:r>
      <w:r w:rsidRPr="005C5D5D">
        <w:rPr>
          <w:rFonts w:ascii="Times New Roman" w:hAnsi="Times New Roman" w:cs="Times New Roman"/>
          <w:sz w:val="24"/>
          <w:szCs w:val="24"/>
        </w:rPr>
        <w:t>2011</w:t>
      </w:r>
      <w:r w:rsidR="00F0752F">
        <w:rPr>
          <w:rFonts w:ascii="Times New Roman" w:hAnsi="Times New Roman" w:cs="Times New Roman"/>
          <w:sz w:val="24"/>
          <w:szCs w:val="24"/>
        </w:rPr>
        <w:t>;</w:t>
      </w:r>
      <w:r w:rsidRPr="005C5D5D">
        <w:rPr>
          <w:rFonts w:ascii="Times New Roman" w:hAnsi="Times New Roman" w:cs="Times New Roman"/>
          <w:sz w:val="24"/>
          <w:szCs w:val="24"/>
        </w:rPr>
        <w:t xml:space="preserve"> Lenkeit et al. 2015). </w:t>
      </w:r>
    </w:p>
    <w:p w14:paraId="2FCD9A45" w14:textId="77777777" w:rsidR="00E35748" w:rsidRPr="005C5D5D" w:rsidRDefault="00E35748" w:rsidP="00FC76C1">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Another factor concerning disposable income is the family constellation itself. Fewer financial resources tend to be available in single-parent households (Department for Work and Pension</w:t>
      </w:r>
      <w:r w:rsidR="00F0752F">
        <w:rPr>
          <w:rFonts w:ascii="Times New Roman" w:hAnsi="Times New Roman" w:cs="Times New Roman"/>
          <w:sz w:val="24"/>
          <w:szCs w:val="24"/>
        </w:rPr>
        <w:t>s</w:t>
      </w:r>
      <w:r w:rsidRPr="005C5D5D">
        <w:rPr>
          <w:rFonts w:ascii="Times New Roman" w:hAnsi="Times New Roman" w:cs="Times New Roman"/>
          <w:sz w:val="24"/>
          <w:szCs w:val="24"/>
        </w:rPr>
        <w:t xml:space="preserve"> 2021). Additionally, growing up in an intact and stable family affects students positively in other ways. For instance, parents taking up the aforementioned role as learning facilitators, the time they can spend with their children, and their involvement in their child’s education are all likely to increase in stable homes (Desforges </w:t>
      </w:r>
      <w:r w:rsidR="00F0752F">
        <w:rPr>
          <w:rFonts w:ascii="Times New Roman" w:hAnsi="Times New Roman" w:cs="Times New Roman"/>
          <w:sz w:val="24"/>
          <w:szCs w:val="24"/>
        </w:rPr>
        <w:t>and</w:t>
      </w:r>
      <w:r w:rsidRPr="005C5D5D">
        <w:rPr>
          <w:rFonts w:ascii="Times New Roman" w:hAnsi="Times New Roman" w:cs="Times New Roman"/>
          <w:sz w:val="24"/>
          <w:szCs w:val="24"/>
        </w:rPr>
        <w:t xml:space="preserve"> Abouchaar 2003</w:t>
      </w:r>
      <w:r w:rsidR="00F0752F">
        <w:rPr>
          <w:rFonts w:ascii="Times New Roman" w:hAnsi="Times New Roman" w:cs="Times New Roman"/>
          <w:sz w:val="24"/>
          <w:szCs w:val="24"/>
        </w:rPr>
        <w:t>;</w:t>
      </w:r>
      <w:r w:rsidRPr="005C5D5D">
        <w:rPr>
          <w:rFonts w:ascii="Times New Roman" w:hAnsi="Times New Roman" w:cs="Times New Roman"/>
          <w:sz w:val="24"/>
          <w:szCs w:val="24"/>
        </w:rPr>
        <w:t xml:space="preserve"> Basit 2012). Thus, when studying a minority group, the dominant family statuses need to be recognised as well. </w:t>
      </w:r>
    </w:p>
    <w:p w14:paraId="7DA41065" w14:textId="77777777" w:rsidR="00E35748"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When researching intergenerational capital transmission in immigrant families in relation to academic success, complex and interrelated processes need to be taken into account. On the one hand, language proficiency, unfamiliarity with social norms and the school system, and a low socio-economic </w:t>
      </w:r>
      <w:r w:rsidR="00263E8A" w:rsidRPr="005C5D5D">
        <w:rPr>
          <w:rFonts w:ascii="Times New Roman" w:hAnsi="Times New Roman" w:cs="Times New Roman"/>
          <w:sz w:val="24"/>
          <w:szCs w:val="24"/>
        </w:rPr>
        <w:t>status through migrational down</w:t>
      </w:r>
      <w:r w:rsidRPr="005C5D5D">
        <w:rPr>
          <w:rFonts w:ascii="Times New Roman" w:hAnsi="Times New Roman" w:cs="Times New Roman"/>
          <w:sz w:val="24"/>
          <w:szCs w:val="24"/>
        </w:rPr>
        <w:t>grading may hamper educational attainment. On the other hand, aspirational capital, the resulting positive effects and children’s ability to access external capital can counterbalance the aforementioned disadvantages. The literature paints an ambiguous picture, demanding caution not to generalise and oversimplify.</w:t>
      </w:r>
    </w:p>
    <w:p w14:paraId="1A15EFE6" w14:textId="77777777" w:rsidR="007C465C" w:rsidRPr="005C5D5D" w:rsidRDefault="007C465C" w:rsidP="007C465C">
      <w:pPr>
        <w:spacing w:after="0" w:line="276" w:lineRule="auto"/>
        <w:jc w:val="both"/>
        <w:rPr>
          <w:rFonts w:ascii="Times New Roman" w:hAnsi="Times New Roman" w:cs="Times New Roman"/>
          <w:sz w:val="24"/>
          <w:szCs w:val="24"/>
        </w:rPr>
      </w:pPr>
    </w:p>
    <w:p w14:paraId="56A1121C" w14:textId="77777777" w:rsidR="00E35748" w:rsidRPr="00FC76C1" w:rsidRDefault="00E35748" w:rsidP="00FC76C1">
      <w:pPr>
        <w:pStyle w:val="Heading2"/>
        <w:spacing w:before="0" w:line="276" w:lineRule="auto"/>
        <w:jc w:val="both"/>
        <w:rPr>
          <w:rFonts w:ascii="Times New Roman" w:hAnsi="Times New Roman" w:cs="Times New Roman"/>
          <w:i/>
          <w:iCs/>
          <w:color w:val="auto"/>
          <w:sz w:val="24"/>
          <w:szCs w:val="24"/>
        </w:rPr>
      </w:pPr>
      <w:r w:rsidRPr="00FC76C1">
        <w:rPr>
          <w:rFonts w:ascii="Times New Roman" w:hAnsi="Times New Roman" w:cs="Times New Roman"/>
          <w:i/>
          <w:iCs/>
          <w:color w:val="auto"/>
          <w:sz w:val="24"/>
          <w:szCs w:val="24"/>
        </w:rPr>
        <w:t>Covid-19 and the Latin American community</w:t>
      </w:r>
    </w:p>
    <w:p w14:paraId="7C40A7EA" w14:textId="77777777" w:rsidR="00FC76C1" w:rsidRDefault="00FC76C1" w:rsidP="007C465C">
      <w:pPr>
        <w:spacing w:after="0" w:line="276" w:lineRule="auto"/>
        <w:jc w:val="both"/>
        <w:rPr>
          <w:rFonts w:ascii="Times New Roman" w:hAnsi="Times New Roman" w:cs="Times New Roman"/>
          <w:sz w:val="24"/>
          <w:szCs w:val="24"/>
        </w:rPr>
      </w:pPr>
    </w:p>
    <w:p w14:paraId="5776C3DA" w14:textId="77777777" w:rsidR="00E35748" w:rsidRPr="005C5D5D" w:rsidRDefault="00E35748" w:rsidP="00FC76C1">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After discussing the influence of social, cultural and economic capital, the existing literature on the impact of Covid-19 on education and the Latin American community in the UK is</w:t>
      </w:r>
      <w:r w:rsidR="000C124F">
        <w:rPr>
          <w:rFonts w:ascii="Times New Roman" w:hAnsi="Times New Roman" w:cs="Times New Roman"/>
          <w:sz w:val="24"/>
          <w:szCs w:val="24"/>
        </w:rPr>
        <w:t xml:space="preserve"> now</w:t>
      </w:r>
      <w:r w:rsidR="007C465C">
        <w:rPr>
          <w:rFonts w:ascii="Times New Roman" w:hAnsi="Times New Roman" w:cs="Times New Roman"/>
          <w:sz w:val="24"/>
          <w:szCs w:val="24"/>
        </w:rPr>
        <w:t xml:space="preserve"> considered.</w:t>
      </w:r>
    </w:p>
    <w:p w14:paraId="0244682D" w14:textId="77777777" w:rsidR="00E35748" w:rsidRPr="005C5D5D"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With the school closures, the relevance of parents acting as educators increased drastically (OECD 2020). Consequently, their level of education, the time they </w:t>
      </w:r>
      <w:r w:rsidR="00263E8A" w:rsidRPr="005C5D5D">
        <w:rPr>
          <w:rFonts w:ascii="Times New Roman" w:hAnsi="Times New Roman" w:cs="Times New Roman"/>
          <w:sz w:val="24"/>
          <w:szCs w:val="24"/>
        </w:rPr>
        <w:t>can</w:t>
      </w:r>
      <w:r w:rsidRPr="005C5D5D">
        <w:rPr>
          <w:rFonts w:ascii="Times New Roman" w:hAnsi="Times New Roman" w:cs="Times New Roman"/>
          <w:sz w:val="24"/>
          <w:szCs w:val="24"/>
        </w:rPr>
        <w:t xml:space="preserve"> spend with their children and their understanding of the school system became more significant (OECD 2020</w:t>
      </w:r>
      <w:r w:rsidR="003757FB">
        <w:rPr>
          <w:rFonts w:ascii="Times New Roman" w:hAnsi="Times New Roman" w:cs="Times New Roman"/>
          <w:sz w:val="24"/>
          <w:szCs w:val="24"/>
        </w:rPr>
        <w:t>;</w:t>
      </w:r>
      <w:r w:rsidRPr="005C5D5D">
        <w:rPr>
          <w:rFonts w:ascii="Times New Roman" w:hAnsi="Times New Roman" w:cs="Times New Roman"/>
          <w:sz w:val="24"/>
          <w:szCs w:val="24"/>
        </w:rPr>
        <w:t xml:space="preserve"> Tomasik et al.</w:t>
      </w:r>
      <w:r w:rsidR="003757FB">
        <w:rPr>
          <w:rFonts w:ascii="Times New Roman" w:hAnsi="Times New Roman" w:cs="Times New Roman"/>
          <w:sz w:val="24"/>
          <w:szCs w:val="24"/>
        </w:rPr>
        <w:t xml:space="preserve"> </w:t>
      </w:r>
      <w:r w:rsidRPr="005C5D5D">
        <w:rPr>
          <w:rFonts w:ascii="Times New Roman" w:hAnsi="Times New Roman" w:cs="Times New Roman"/>
          <w:sz w:val="24"/>
          <w:szCs w:val="24"/>
        </w:rPr>
        <w:t xml:space="preserve">2021). As noted above, research suggests that facilitating a good learning environment by supporting children to cultivate skills such as time management and setting goals are essential for educational success, which became even more the case with the school closures (EEF 2020). Other factors influencing a student’s ability to engage in distance learning are access to technology (namely, owning a device and having a stable internet connection) and a quiet study space (Montacute </w:t>
      </w:r>
      <w:r w:rsidR="003757FB">
        <w:rPr>
          <w:rFonts w:ascii="Times New Roman" w:hAnsi="Times New Roman" w:cs="Times New Roman"/>
          <w:sz w:val="24"/>
          <w:szCs w:val="24"/>
        </w:rPr>
        <w:t>and</w:t>
      </w:r>
      <w:r w:rsidRPr="005C5D5D">
        <w:rPr>
          <w:rFonts w:ascii="Times New Roman" w:hAnsi="Times New Roman" w:cs="Times New Roman"/>
          <w:sz w:val="24"/>
          <w:szCs w:val="24"/>
        </w:rPr>
        <w:t xml:space="preserve"> Cullinane 2021). All these variables are more likely to be present in affluent households, while less privileged families may struggle to adapt to home schooling for these reasons (Bayrakdar </w:t>
      </w:r>
      <w:r w:rsidR="003757FB">
        <w:rPr>
          <w:rFonts w:ascii="Times New Roman" w:hAnsi="Times New Roman" w:cs="Times New Roman"/>
          <w:sz w:val="24"/>
          <w:szCs w:val="24"/>
        </w:rPr>
        <w:t>and</w:t>
      </w:r>
      <w:r w:rsidR="00910FBF">
        <w:rPr>
          <w:rFonts w:ascii="Times New Roman" w:hAnsi="Times New Roman" w:cs="Times New Roman"/>
          <w:sz w:val="24"/>
          <w:szCs w:val="24"/>
        </w:rPr>
        <w:t xml:space="preserve"> Guveli 2020). Equally, the</w:t>
      </w:r>
      <w:r w:rsidRPr="005C5D5D">
        <w:rPr>
          <w:rFonts w:ascii="Times New Roman" w:hAnsi="Times New Roman" w:cs="Times New Roman"/>
          <w:sz w:val="24"/>
          <w:szCs w:val="24"/>
        </w:rPr>
        <w:t xml:space="preserve"> challenges immigrant parents and their children generally face may become exacerbated in times of distance learning (IOM 2020</w:t>
      </w:r>
      <w:r w:rsidR="003757FB">
        <w:rPr>
          <w:rFonts w:ascii="Times New Roman" w:hAnsi="Times New Roman" w:cs="Times New Roman"/>
          <w:sz w:val="24"/>
          <w:szCs w:val="24"/>
        </w:rPr>
        <w:t>;</w:t>
      </w:r>
      <w:r w:rsidRPr="005C5D5D">
        <w:rPr>
          <w:rFonts w:ascii="Times New Roman" w:hAnsi="Times New Roman" w:cs="Times New Roman"/>
          <w:sz w:val="24"/>
          <w:szCs w:val="24"/>
        </w:rPr>
        <w:t xml:space="preserve"> Zarzosa 2021). The loss of language learning opportunities has to be highlighted here (IOM 2020). With the school closures, the chance to practice and use English through daily interactions with peers, and thus, exposure to the local language came to a halt (OECD 2020).</w:t>
      </w:r>
    </w:p>
    <w:p w14:paraId="155D41FE" w14:textId="77777777" w:rsidR="00E35748"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According to studies conducted in collaboration with the Indoamerican Refugee Migrant Organisation (IRMO), the Latin American community’s </w:t>
      </w:r>
      <w:r w:rsidR="00CA021D">
        <w:rPr>
          <w:rFonts w:ascii="Times New Roman" w:hAnsi="Times New Roman" w:cs="Times New Roman"/>
          <w:sz w:val="24"/>
          <w:szCs w:val="24"/>
        </w:rPr>
        <w:t xml:space="preserve">socio-economic </w:t>
      </w:r>
      <w:r w:rsidRPr="005C5D5D">
        <w:rPr>
          <w:rFonts w:ascii="Times New Roman" w:hAnsi="Times New Roman" w:cs="Times New Roman"/>
          <w:sz w:val="24"/>
          <w:szCs w:val="24"/>
        </w:rPr>
        <w:t xml:space="preserve">situation is particularly precarious and has worsened significantly due to the pandemic (Zarzosa 2021). Despite an overall high level of education (with 51% having </w:t>
      </w:r>
      <w:r w:rsidR="00CA021D">
        <w:rPr>
          <w:rFonts w:ascii="Times New Roman" w:hAnsi="Times New Roman" w:cs="Times New Roman"/>
          <w:sz w:val="24"/>
          <w:szCs w:val="24"/>
        </w:rPr>
        <w:t xml:space="preserve">experienced </w:t>
      </w:r>
      <w:r w:rsidRPr="005C5D5D">
        <w:rPr>
          <w:rFonts w:ascii="Times New Roman" w:hAnsi="Times New Roman" w:cs="Times New Roman"/>
          <w:sz w:val="24"/>
          <w:szCs w:val="24"/>
        </w:rPr>
        <w:t xml:space="preserve">tertiary education) and high employment rates, many Latin Americans work in menial jobs with long hours and suffered from in-work poverty even before the pandemic (McIlwaine </w:t>
      </w:r>
      <w:r w:rsidR="00A9484A">
        <w:rPr>
          <w:rFonts w:ascii="Times New Roman" w:hAnsi="Times New Roman" w:cs="Times New Roman"/>
          <w:sz w:val="24"/>
          <w:szCs w:val="24"/>
        </w:rPr>
        <w:t>and</w:t>
      </w:r>
      <w:r w:rsidRPr="005C5D5D">
        <w:rPr>
          <w:rFonts w:ascii="Times New Roman" w:hAnsi="Times New Roman" w:cs="Times New Roman"/>
          <w:sz w:val="24"/>
          <w:szCs w:val="24"/>
        </w:rPr>
        <w:t xml:space="preserve"> Bunge 2016). Covid-19 often worsened their financial situation since many became furloughed, were made redundant or forced to work reduced hours (Zarzosa 2021). The majority of the community lives in privately rented, often overcrowded flats (McIlwaine </w:t>
      </w:r>
      <w:r w:rsidR="00A9484A">
        <w:rPr>
          <w:rFonts w:ascii="Times New Roman" w:hAnsi="Times New Roman" w:cs="Times New Roman"/>
          <w:sz w:val="24"/>
          <w:szCs w:val="24"/>
        </w:rPr>
        <w:t>and</w:t>
      </w:r>
      <w:r w:rsidRPr="005C5D5D">
        <w:rPr>
          <w:rFonts w:ascii="Times New Roman" w:hAnsi="Times New Roman" w:cs="Times New Roman"/>
          <w:sz w:val="24"/>
          <w:szCs w:val="24"/>
        </w:rPr>
        <w:t xml:space="preserve"> Bunge 2016). Many currently struggle to</w:t>
      </w:r>
      <w:r w:rsidR="00AF0500" w:rsidRPr="005C5D5D">
        <w:rPr>
          <w:rFonts w:ascii="Times New Roman" w:hAnsi="Times New Roman" w:cs="Times New Roman"/>
          <w:sz w:val="24"/>
          <w:szCs w:val="24"/>
        </w:rPr>
        <w:t xml:space="preserve"> pay their rent because of the C</w:t>
      </w:r>
      <w:r w:rsidRPr="005C5D5D">
        <w:rPr>
          <w:rFonts w:ascii="Times New Roman" w:hAnsi="Times New Roman" w:cs="Times New Roman"/>
          <w:sz w:val="24"/>
          <w:szCs w:val="24"/>
        </w:rPr>
        <w:t xml:space="preserve">ovid-induced income reduction and some are furthermore threatened by food insecurity (IRMO 2021). Regarding access to online learning, 40% of low-income Latin Americans in London reported having no internet at home and 15% do not own technical devices at all. Generally, the only available devices are often smartphones, which are not adequate for studying and thus limit the students’ chances for effective distance learning (IRMO 2021). Additionally, almost a fifth of the Latin Americans do not speak English or merely to a poor level (McIlwaine </w:t>
      </w:r>
      <w:r w:rsidR="00A9484A">
        <w:rPr>
          <w:rFonts w:ascii="Times New Roman" w:hAnsi="Times New Roman" w:cs="Times New Roman"/>
          <w:sz w:val="24"/>
          <w:szCs w:val="24"/>
        </w:rPr>
        <w:t>and</w:t>
      </w:r>
      <w:r w:rsidRPr="005C5D5D">
        <w:rPr>
          <w:rFonts w:ascii="Times New Roman" w:hAnsi="Times New Roman" w:cs="Times New Roman"/>
          <w:sz w:val="24"/>
          <w:szCs w:val="24"/>
        </w:rPr>
        <w:t xml:space="preserve"> Bunge 2016), complicating home schooling further. However, almost half of the Latin Americans in London are married, which is significantly above the London average (McIlwaine </w:t>
      </w:r>
      <w:r w:rsidR="00A9484A">
        <w:rPr>
          <w:rFonts w:ascii="Times New Roman" w:hAnsi="Times New Roman" w:cs="Times New Roman"/>
          <w:sz w:val="24"/>
          <w:szCs w:val="24"/>
        </w:rPr>
        <w:t>and</w:t>
      </w:r>
      <w:r w:rsidRPr="005C5D5D">
        <w:rPr>
          <w:rFonts w:ascii="Times New Roman" w:hAnsi="Times New Roman" w:cs="Times New Roman"/>
          <w:sz w:val="24"/>
          <w:szCs w:val="24"/>
        </w:rPr>
        <w:t xml:space="preserve"> Bunge 2016). Therefore, their children are more likely to grow u</w:t>
      </w:r>
      <w:r w:rsidR="007C465C">
        <w:rPr>
          <w:rFonts w:ascii="Times New Roman" w:hAnsi="Times New Roman" w:cs="Times New Roman"/>
          <w:sz w:val="24"/>
          <w:szCs w:val="24"/>
        </w:rPr>
        <w:t>p in a stable home environment.</w:t>
      </w:r>
    </w:p>
    <w:p w14:paraId="35B9773B" w14:textId="77777777" w:rsidR="007C465C" w:rsidRPr="005C5D5D" w:rsidRDefault="007C465C" w:rsidP="007C465C">
      <w:pPr>
        <w:spacing w:after="0" w:line="276" w:lineRule="auto"/>
        <w:jc w:val="both"/>
        <w:rPr>
          <w:rFonts w:ascii="Times New Roman" w:hAnsi="Times New Roman" w:cs="Times New Roman"/>
          <w:sz w:val="24"/>
          <w:szCs w:val="24"/>
        </w:rPr>
      </w:pPr>
    </w:p>
    <w:p w14:paraId="271FE7A1" w14:textId="77777777" w:rsidR="007C465C" w:rsidRDefault="00E35748" w:rsidP="007C465C">
      <w:pPr>
        <w:pStyle w:val="Heading2"/>
        <w:spacing w:before="0" w:line="276" w:lineRule="auto"/>
        <w:jc w:val="both"/>
        <w:rPr>
          <w:rFonts w:ascii="Times New Roman" w:hAnsi="Times New Roman" w:cs="Times New Roman"/>
          <w:i/>
          <w:iCs/>
          <w:color w:val="auto"/>
          <w:sz w:val="24"/>
          <w:szCs w:val="24"/>
        </w:rPr>
      </w:pPr>
      <w:r w:rsidRPr="007D2B8C">
        <w:rPr>
          <w:rFonts w:ascii="Times New Roman" w:hAnsi="Times New Roman" w:cs="Times New Roman"/>
          <w:i/>
          <w:iCs/>
          <w:color w:val="auto"/>
          <w:sz w:val="24"/>
          <w:szCs w:val="24"/>
        </w:rPr>
        <w:t>Hypotheses derived from the literature</w:t>
      </w:r>
    </w:p>
    <w:p w14:paraId="0E05D320" w14:textId="77777777" w:rsidR="00E35748" w:rsidRPr="007C465C" w:rsidRDefault="00E35748" w:rsidP="007C465C">
      <w:pPr>
        <w:pStyle w:val="Heading2"/>
        <w:spacing w:before="0" w:line="276" w:lineRule="auto"/>
        <w:jc w:val="both"/>
        <w:rPr>
          <w:rFonts w:ascii="Times New Roman" w:hAnsi="Times New Roman" w:cs="Times New Roman"/>
          <w:i/>
          <w:iCs/>
          <w:color w:val="auto"/>
          <w:sz w:val="24"/>
          <w:szCs w:val="24"/>
        </w:rPr>
      </w:pPr>
      <w:r w:rsidRPr="005C5D5D">
        <w:rPr>
          <w:rFonts w:ascii="Times New Roman" w:hAnsi="Times New Roman" w:cs="Times New Roman"/>
          <w:color w:val="auto"/>
          <w:sz w:val="24"/>
          <w:szCs w:val="24"/>
        </w:rPr>
        <w:t xml:space="preserve"> </w:t>
      </w:r>
    </w:p>
    <w:p w14:paraId="1081189E" w14:textId="77777777" w:rsidR="00E35748" w:rsidRPr="005C5D5D" w:rsidRDefault="00E35748" w:rsidP="00704B82">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Considering all aspects mentioned above, I identified the following factors that may hinder the educational attainment of children of Latin American descent during the pandemic. Firstly, having no quiet study space, lacking suitable devices and </w:t>
      </w:r>
      <w:r w:rsidR="007D2B8C">
        <w:rPr>
          <w:rFonts w:ascii="Times New Roman" w:hAnsi="Times New Roman" w:cs="Times New Roman"/>
          <w:sz w:val="24"/>
          <w:szCs w:val="24"/>
        </w:rPr>
        <w:t xml:space="preserve">a </w:t>
      </w:r>
      <w:r w:rsidRPr="005C5D5D">
        <w:rPr>
          <w:rFonts w:ascii="Times New Roman" w:hAnsi="Times New Roman" w:cs="Times New Roman"/>
          <w:sz w:val="24"/>
          <w:szCs w:val="24"/>
        </w:rPr>
        <w:t xml:space="preserve">stable internet connection, potentially jeopardise effective studying. Secondly, parents may have a limited ability to help their children due to language barriers, their unfamiliarity with the English school system, and long and erratic working hours. Additionally, parents’ priorities may be focused on other problems such as food insecurity or the risk of eviction. Lastly, a lack of language practice opportunities may have decreased educational performance and widened the gap with students with native parents. </w:t>
      </w:r>
    </w:p>
    <w:p w14:paraId="439A1C65" w14:textId="77777777" w:rsidR="00E35748" w:rsidRPr="005C5D5D" w:rsidRDefault="00E35748" w:rsidP="00704B82">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In contrast to these pessimistic assumptions, many Latin-American parents have the potential to help their children with most of the curriculum due to the abundance of degree holders in this community. I also expect to find a high value for education, both on the children’s and the parents’ sides. Thus, parents </w:t>
      </w:r>
      <w:r w:rsidR="00704B82">
        <w:rPr>
          <w:rFonts w:ascii="Times New Roman" w:hAnsi="Times New Roman" w:cs="Times New Roman"/>
          <w:sz w:val="24"/>
          <w:szCs w:val="24"/>
        </w:rPr>
        <w:t>strive</w:t>
      </w:r>
      <w:r w:rsidRPr="005C5D5D">
        <w:rPr>
          <w:rFonts w:ascii="Times New Roman" w:hAnsi="Times New Roman" w:cs="Times New Roman"/>
          <w:sz w:val="24"/>
          <w:szCs w:val="24"/>
        </w:rPr>
        <w:t xml:space="preserve"> to provide the best possible learning environment and support their children as well as they can to achieve their educational goals. Equally, this aspirational capital may result in motivated students with a good work attitude which is especially important for self-studying. </w:t>
      </w:r>
    </w:p>
    <w:p w14:paraId="0A4034F9" w14:textId="77777777" w:rsidR="007C465C"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I am unsure about the effects of community cohesion and, henceforth, the network’s transmission of capital and support. The generally observed strong community sense in immigrant populations (bonding</w:t>
      </w:r>
      <w:r w:rsidR="00FD1740">
        <w:rPr>
          <w:rFonts w:ascii="Times New Roman" w:hAnsi="Times New Roman" w:cs="Times New Roman"/>
          <w:sz w:val="24"/>
          <w:szCs w:val="24"/>
        </w:rPr>
        <w:t xml:space="preserve"> social capital</w:t>
      </w:r>
      <w:r w:rsidRPr="005C5D5D">
        <w:rPr>
          <w:rFonts w:ascii="Times New Roman" w:hAnsi="Times New Roman" w:cs="Times New Roman"/>
          <w:sz w:val="24"/>
          <w:szCs w:val="24"/>
        </w:rPr>
        <w:t xml:space="preserve">) implies interfamilial support networks that can positively influence students. However, some literature on the Latin American community in the UK questions such structures, suggesting that families may merely rely on their own resources. Additionally, I expect to find little capital acquisition through bridging. Due to their potential low socio-economic status, these students may </w:t>
      </w:r>
      <w:r w:rsidR="00153385">
        <w:rPr>
          <w:rFonts w:ascii="Times New Roman" w:hAnsi="Times New Roman" w:cs="Times New Roman"/>
          <w:sz w:val="24"/>
          <w:szCs w:val="24"/>
        </w:rPr>
        <w:t>attend</w:t>
      </w:r>
      <w:r w:rsidRPr="005C5D5D">
        <w:rPr>
          <w:rFonts w:ascii="Times New Roman" w:hAnsi="Times New Roman" w:cs="Times New Roman"/>
          <w:sz w:val="24"/>
          <w:szCs w:val="24"/>
        </w:rPr>
        <w:t xml:space="preserve"> schools less equipped to provide the </w:t>
      </w:r>
      <w:r w:rsidR="00153385">
        <w:rPr>
          <w:rFonts w:ascii="Times New Roman" w:hAnsi="Times New Roman" w:cs="Times New Roman"/>
          <w:sz w:val="24"/>
          <w:szCs w:val="24"/>
        </w:rPr>
        <w:t xml:space="preserve">support </w:t>
      </w:r>
      <w:r w:rsidRPr="005C5D5D">
        <w:rPr>
          <w:rFonts w:ascii="Times New Roman" w:hAnsi="Times New Roman" w:cs="Times New Roman"/>
          <w:sz w:val="24"/>
          <w:szCs w:val="24"/>
        </w:rPr>
        <w:t xml:space="preserve">needed and are mainly in contact with peers with similarly limited resources. Language barriers may further complicate parent-school and parent-parent communication, hindering the transmission of information and mutual support. </w:t>
      </w:r>
    </w:p>
    <w:p w14:paraId="5C3CE59C" w14:textId="77777777" w:rsidR="007C465C" w:rsidRDefault="007C465C" w:rsidP="007C465C">
      <w:pPr>
        <w:spacing w:after="0" w:line="276" w:lineRule="auto"/>
        <w:jc w:val="both"/>
        <w:rPr>
          <w:rFonts w:ascii="Times New Roman" w:hAnsi="Times New Roman" w:cs="Times New Roman"/>
          <w:sz w:val="24"/>
          <w:szCs w:val="24"/>
        </w:rPr>
      </w:pPr>
    </w:p>
    <w:p w14:paraId="27417182" w14:textId="77777777" w:rsidR="00E35748" w:rsidRPr="007C465C" w:rsidRDefault="00E35748" w:rsidP="007C465C">
      <w:pPr>
        <w:spacing w:after="0" w:line="276" w:lineRule="auto"/>
        <w:jc w:val="both"/>
        <w:rPr>
          <w:rFonts w:ascii="Times New Roman" w:hAnsi="Times New Roman" w:cs="Times New Roman"/>
          <w:sz w:val="24"/>
          <w:szCs w:val="24"/>
        </w:rPr>
      </w:pPr>
      <w:r w:rsidRPr="007A60FF">
        <w:rPr>
          <w:rFonts w:ascii="Times New Roman" w:hAnsi="Times New Roman" w:cs="Times New Roman"/>
          <w:b/>
          <w:bCs/>
          <w:sz w:val="24"/>
          <w:szCs w:val="24"/>
        </w:rPr>
        <w:t xml:space="preserve">Methodology and </w:t>
      </w:r>
      <w:r w:rsidR="007A60FF">
        <w:rPr>
          <w:rFonts w:ascii="Times New Roman" w:hAnsi="Times New Roman" w:cs="Times New Roman"/>
          <w:b/>
          <w:bCs/>
          <w:sz w:val="24"/>
          <w:szCs w:val="24"/>
        </w:rPr>
        <w:t>e</w:t>
      </w:r>
      <w:r w:rsidRPr="007A60FF">
        <w:rPr>
          <w:rFonts w:ascii="Times New Roman" w:hAnsi="Times New Roman" w:cs="Times New Roman"/>
          <w:b/>
          <w:bCs/>
          <w:sz w:val="24"/>
          <w:szCs w:val="24"/>
        </w:rPr>
        <w:t>thics</w:t>
      </w:r>
    </w:p>
    <w:p w14:paraId="14AC47EB" w14:textId="77777777" w:rsidR="007A60FF" w:rsidRDefault="007A60FF" w:rsidP="007A60FF">
      <w:pPr>
        <w:spacing w:after="0" w:line="276" w:lineRule="auto"/>
        <w:jc w:val="both"/>
        <w:rPr>
          <w:rFonts w:ascii="Times New Roman" w:hAnsi="Times New Roman" w:cs="Times New Roman"/>
          <w:sz w:val="24"/>
          <w:szCs w:val="24"/>
        </w:rPr>
      </w:pPr>
    </w:p>
    <w:p w14:paraId="304FC4FC" w14:textId="77777777" w:rsidR="00E35748" w:rsidRPr="005C5D5D" w:rsidRDefault="00E35748" w:rsidP="007A60FF">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I conducted this research following the University of Sussex’s ethical review process. All participants gave informed consent before being interviewed. In the case of minors, their parents consented to their child’s participation as well as the child itself. All interview partners were aware that they could refuse to answer any question and withdraw from the research until the 16</w:t>
      </w:r>
      <w:r w:rsidRPr="005C5D5D">
        <w:rPr>
          <w:rFonts w:ascii="Times New Roman" w:hAnsi="Times New Roman" w:cs="Times New Roman"/>
          <w:sz w:val="24"/>
          <w:szCs w:val="24"/>
          <w:vertAlign w:val="superscript"/>
        </w:rPr>
        <w:t>th</w:t>
      </w:r>
      <w:r w:rsidRPr="005C5D5D">
        <w:rPr>
          <w:rFonts w:ascii="Times New Roman" w:hAnsi="Times New Roman" w:cs="Times New Roman"/>
          <w:sz w:val="24"/>
          <w:szCs w:val="24"/>
        </w:rPr>
        <w:t xml:space="preserve"> of August 2021 without any given reason. I conducted semi-structured interviews with six families from the 28th of June until the 15th of July 2021. The interviews lasted between twenty and thirty minutes. During these, students and their parents were asked about their experience with distance learning during the pandemic. To ensure compliance wi</w:t>
      </w:r>
      <w:r w:rsidR="00AF0500" w:rsidRPr="005C5D5D">
        <w:rPr>
          <w:rFonts w:ascii="Times New Roman" w:hAnsi="Times New Roman" w:cs="Times New Roman"/>
          <w:sz w:val="24"/>
          <w:szCs w:val="24"/>
        </w:rPr>
        <w:t>th social distancing and other C</w:t>
      </w:r>
      <w:r w:rsidRPr="005C5D5D">
        <w:rPr>
          <w:rFonts w:ascii="Times New Roman" w:hAnsi="Times New Roman" w:cs="Times New Roman"/>
          <w:sz w:val="24"/>
          <w:szCs w:val="24"/>
        </w:rPr>
        <w:t>ovid-rules, I chose Zoom® as a medium to conduct the interviews. This also enabled me to record the conversation automatically, of course only with the participants’ consent. Subsequently, I transcribed the interviews, translated the Spanish ones for quotability into English and coded them using NVivo® in order to analyse the content.</w:t>
      </w:r>
    </w:p>
    <w:p w14:paraId="7F44BD60" w14:textId="77777777" w:rsidR="001136C4" w:rsidRDefault="00E35748" w:rsidP="001136C4">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I contacted all participants with the help of IRMO, a charity I volunteer for</w:t>
      </w:r>
      <w:r w:rsidR="007D3FAD">
        <w:rPr>
          <w:rFonts w:ascii="Times New Roman" w:hAnsi="Times New Roman" w:cs="Times New Roman"/>
          <w:sz w:val="24"/>
          <w:szCs w:val="24"/>
        </w:rPr>
        <w:t xml:space="preserve"> (Indoamerican Refugee Migrant Organisation)</w:t>
      </w:r>
      <w:r w:rsidRPr="005C5D5D">
        <w:rPr>
          <w:rFonts w:ascii="Times New Roman" w:hAnsi="Times New Roman" w:cs="Times New Roman"/>
          <w:sz w:val="24"/>
          <w:szCs w:val="24"/>
        </w:rPr>
        <w:t xml:space="preserve">. The organisation allowed me to send a general email to a pool of English learners and to join online English lessons to introduce my research and recruit participants. This enabled me to reach out to the Latin American community in the UK, particularly in London. Of the people showing interest, participants were selected regarding their </w:t>
      </w:r>
      <w:r w:rsidR="007D3FAD">
        <w:rPr>
          <w:rFonts w:ascii="Times New Roman" w:hAnsi="Times New Roman" w:cs="Times New Roman"/>
          <w:sz w:val="24"/>
          <w:szCs w:val="24"/>
        </w:rPr>
        <w:t>conforming to the criteria</w:t>
      </w:r>
      <w:r w:rsidRPr="005C5D5D">
        <w:rPr>
          <w:rFonts w:ascii="Times New Roman" w:hAnsi="Times New Roman" w:cs="Times New Roman"/>
          <w:sz w:val="24"/>
          <w:szCs w:val="24"/>
        </w:rPr>
        <w:t xml:space="preserve"> for my research: the parents are Latin American immigrants who came to the UK as adults and their children currently attend a UK secondary school. Additionally, I had to restrict my research to participants that speak either English or Spanish due to my language abilities. I am aware that this recruiting method leads to a self-selected group that does not represent the </w:t>
      </w:r>
      <w:r w:rsidR="00060004">
        <w:rPr>
          <w:rFonts w:ascii="Times New Roman" w:hAnsi="Times New Roman" w:cs="Times New Roman"/>
          <w:sz w:val="24"/>
          <w:szCs w:val="24"/>
        </w:rPr>
        <w:t xml:space="preserve">entire </w:t>
      </w:r>
      <w:r w:rsidRPr="005C5D5D">
        <w:rPr>
          <w:rFonts w:ascii="Times New Roman" w:hAnsi="Times New Roman" w:cs="Times New Roman"/>
          <w:sz w:val="24"/>
          <w:szCs w:val="24"/>
        </w:rPr>
        <w:t xml:space="preserve">Latin American community. </w:t>
      </w:r>
    </w:p>
    <w:p w14:paraId="0B22172C" w14:textId="77777777" w:rsidR="00E35748" w:rsidRPr="005C5D5D" w:rsidRDefault="00E35748" w:rsidP="001136C4">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The following factors especially, but not exclusively, limit representativity</w:t>
      </w:r>
      <w:r w:rsidR="009F561F">
        <w:rPr>
          <w:rFonts w:ascii="Times New Roman" w:hAnsi="Times New Roman" w:cs="Times New Roman"/>
          <w:sz w:val="24"/>
          <w:szCs w:val="24"/>
        </w:rPr>
        <w:t>.</w:t>
      </w:r>
      <w:r w:rsidRPr="005C5D5D">
        <w:rPr>
          <w:rFonts w:ascii="Times New Roman" w:hAnsi="Times New Roman" w:cs="Times New Roman"/>
          <w:sz w:val="24"/>
          <w:szCs w:val="24"/>
        </w:rPr>
        <w:t xml:space="preserve"> Firstly, I only reached out to adults who currently learn English, thus not including those with a high level of English and henceforth potentially higher socio-economic status. Furthermore, since all recruitment occurred online and via email, those without internet access or devices were excluded. Consequently, severely economically deprived families are absent in this study. Moreover, the nature of voluntary participation in combination with participants having to step forward may result in an overrepresentation of people with </w:t>
      </w:r>
      <w:r w:rsidR="009F561F">
        <w:rPr>
          <w:rFonts w:ascii="Times New Roman" w:hAnsi="Times New Roman" w:cs="Times New Roman"/>
          <w:sz w:val="24"/>
          <w:szCs w:val="24"/>
        </w:rPr>
        <w:t>‘</w:t>
      </w:r>
      <w:r w:rsidRPr="005C5D5D">
        <w:rPr>
          <w:rFonts w:ascii="Times New Roman" w:hAnsi="Times New Roman" w:cs="Times New Roman"/>
          <w:sz w:val="24"/>
          <w:szCs w:val="24"/>
        </w:rPr>
        <w:t>an agenda</w:t>
      </w:r>
      <w:r w:rsidR="009F561F">
        <w:rPr>
          <w:rFonts w:ascii="Times New Roman" w:hAnsi="Times New Roman" w:cs="Times New Roman"/>
          <w:sz w:val="24"/>
          <w:szCs w:val="24"/>
        </w:rPr>
        <w:t>’</w:t>
      </w:r>
      <w:r w:rsidRPr="005C5D5D">
        <w:rPr>
          <w:rFonts w:ascii="Times New Roman" w:hAnsi="Times New Roman" w:cs="Times New Roman"/>
          <w:sz w:val="24"/>
          <w:szCs w:val="24"/>
        </w:rPr>
        <w:t xml:space="preserve"> and strong opinions. This assumption was confirmed since some participants were especially eager to share their experiences and partake in this project. Thus, I want to explicitly stress that I neither claim to represent the Latin American community nor students with immigrant backgrounds by conducting this qualitative research. This study instead aims to connect </w:t>
      </w:r>
      <w:r w:rsidR="009F561F">
        <w:rPr>
          <w:rFonts w:ascii="Times New Roman" w:hAnsi="Times New Roman" w:cs="Times New Roman"/>
          <w:sz w:val="24"/>
          <w:szCs w:val="24"/>
        </w:rPr>
        <w:t xml:space="preserve">to </w:t>
      </w:r>
      <w:r w:rsidRPr="005C5D5D">
        <w:rPr>
          <w:rFonts w:ascii="Times New Roman" w:hAnsi="Times New Roman" w:cs="Times New Roman"/>
          <w:sz w:val="24"/>
          <w:szCs w:val="24"/>
        </w:rPr>
        <w:t>personal experiences and assess them in relation to the existing literature.</w:t>
      </w:r>
    </w:p>
    <w:p w14:paraId="35DF99E0" w14:textId="77777777" w:rsidR="00E35748" w:rsidRPr="005C5D5D" w:rsidRDefault="00E35748" w:rsidP="00B653B4">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I originally planned to interview parents and students separately to explore potential diverging views and give </w:t>
      </w:r>
      <w:r w:rsidR="009F561F">
        <w:rPr>
          <w:rFonts w:ascii="Times New Roman" w:hAnsi="Times New Roman" w:cs="Times New Roman"/>
          <w:sz w:val="24"/>
          <w:szCs w:val="24"/>
        </w:rPr>
        <w:t>both groups</w:t>
      </w:r>
      <w:r w:rsidRPr="005C5D5D">
        <w:rPr>
          <w:rFonts w:ascii="Times New Roman" w:hAnsi="Times New Roman" w:cs="Times New Roman"/>
          <w:sz w:val="24"/>
          <w:szCs w:val="24"/>
        </w:rPr>
        <w:t xml:space="preserve"> the chance to speak freely. However, practically, five of the six interviews were at least partially joint. I tried to keep the questioning mainly separate, despite </w:t>
      </w:r>
      <w:r w:rsidR="00B653B4">
        <w:rPr>
          <w:rFonts w:ascii="Times New Roman" w:hAnsi="Times New Roman" w:cs="Times New Roman"/>
          <w:sz w:val="24"/>
          <w:szCs w:val="24"/>
        </w:rPr>
        <w:t xml:space="preserve">both </w:t>
      </w:r>
      <w:r w:rsidRPr="005C5D5D">
        <w:rPr>
          <w:rFonts w:ascii="Times New Roman" w:hAnsi="Times New Roman" w:cs="Times New Roman"/>
          <w:sz w:val="24"/>
          <w:szCs w:val="24"/>
        </w:rPr>
        <w:t xml:space="preserve">parent and child being present, but I hardly succeeded. Sometimes they commented on the other’s response or consulted each other before replying. Also, other family members joined or could be heard in the background. Therefore, all answers need to be interpreted considering that the participants replied with other family members listening. Another difficulty that occurred was internet problems and poor connection, hindering me from understanding participants or interrupting the interview flow and thus the coherence of replies. </w:t>
      </w:r>
    </w:p>
    <w:p w14:paraId="5E1EE444" w14:textId="77777777" w:rsidR="003127D2" w:rsidRDefault="00E35748" w:rsidP="007C465C">
      <w:pPr>
        <w:spacing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As mentioned above, I talked to six students of Latin American descent and their parents about their educational experience during the lockdowns. For confidentiality and ethical reasons, I refer to them in pseudonyms in the following.</w:t>
      </w:r>
      <w:r w:rsidR="007C465C">
        <w:rPr>
          <w:rFonts w:ascii="Times New Roman" w:hAnsi="Times New Roman" w:cs="Times New Roman"/>
          <w:sz w:val="24"/>
          <w:szCs w:val="24"/>
        </w:rPr>
        <w:t xml:space="preserve"> </w:t>
      </w:r>
      <w:r w:rsidRPr="005C5D5D">
        <w:rPr>
          <w:rFonts w:ascii="Times New Roman" w:hAnsi="Times New Roman" w:cs="Times New Roman"/>
          <w:sz w:val="24"/>
          <w:szCs w:val="24"/>
        </w:rPr>
        <w:t xml:space="preserve">All pupils interviewed were born outside the UK. Jose, Sara, and Victoria arrived in England only within the last one and a half years. The other three, Isabela, Luis and Mariana, already spent three to six years in the UK. The participants’ parents are from various Latin American countries, namely Colombia, Ecuador, Bolivia and El Salvador. However, Luis and Mariana were born in Spain. Thus, their personal history mirrors the onward migration pattern common for </w:t>
      </w:r>
      <w:r w:rsidR="00E667C9">
        <w:rPr>
          <w:rFonts w:ascii="Times New Roman" w:hAnsi="Times New Roman" w:cs="Times New Roman"/>
          <w:sz w:val="24"/>
          <w:szCs w:val="24"/>
        </w:rPr>
        <w:t xml:space="preserve">many </w:t>
      </w:r>
      <w:r w:rsidRPr="005C5D5D">
        <w:rPr>
          <w:rFonts w:ascii="Times New Roman" w:hAnsi="Times New Roman" w:cs="Times New Roman"/>
          <w:sz w:val="24"/>
          <w:szCs w:val="24"/>
        </w:rPr>
        <w:t>Latin Americans in the UK (McIlwaine 2012). All students besides Sara, who is eighteen years old, are in their early teens and consequently just beginning their secondary education. Regarding the family situation, Luis and Isabela live alone with their mothers. The other students live with both parents and Jose, Sara and Victoria also with their siblings.</w:t>
      </w:r>
    </w:p>
    <w:p w14:paraId="6227DFE4" w14:textId="77777777" w:rsidR="00F04791" w:rsidRDefault="00D31C70" w:rsidP="007C465C">
      <w:pPr>
        <w:spacing w:after="0" w:line="276"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the remainder of this paper, I present my findings about learning experiences during lockdown. </w:t>
      </w:r>
      <w:r w:rsidR="00E35748" w:rsidRPr="005C5D5D">
        <w:rPr>
          <w:rFonts w:ascii="Times New Roman" w:hAnsi="Times New Roman" w:cs="Times New Roman"/>
          <w:sz w:val="24"/>
          <w:szCs w:val="24"/>
        </w:rPr>
        <w:t xml:space="preserve">I discuss how my hypothesis and expectations deriving from the literature related to the </w:t>
      </w:r>
      <w:r w:rsidR="00E33573">
        <w:rPr>
          <w:rFonts w:ascii="Times New Roman" w:hAnsi="Times New Roman" w:cs="Times New Roman"/>
          <w:sz w:val="24"/>
          <w:szCs w:val="24"/>
        </w:rPr>
        <w:t xml:space="preserve">research I </w:t>
      </w:r>
      <w:r w:rsidR="00E35748" w:rsidRPr="005C5D5D">
        <w:rPr>
          <w:rFonts w:ascii="Times New Roman" w:hAnsi="Times New Roman" w:cs="Times New Roman"/>
          <w:sz w:val="24"/>
          <w:szCs w:val="24"/>
        </w:rPr>
        <w:t>conducted. The information learned in the interviews is connected anecdotally with the concepts of cultural, social and economic capital transmission and the practices of bridging and bonding.</w:t>
      </w:r>
    </w:p>
    <w:p w14:paraId="2EC509D7" w14:textId="77777777" w:rsidR="007C465C" w:rsidRPr="005C5D5D" w:rsidRDefault="007C465C" w:rsidP="007C465C">
      <w:pPr>
        <w:spacing w:after="0" w:line="276" w:lineRule="auto"/>
        <w:jc w:val="both"/>
        <w:rPr>
          <w:rFonts w:ascii="Times New Roman" w:hAnsi="Times New Roman" w:cs="Times New Roman"/>
          <w:sz w:val="24"/>
          <w:szCs w:val="24"/>
        </w:rPr>
      </w:pPr>
    </w:p>
    <w:p w14:paraId="5817590B" w14:textId="77777777" w:rsidR="00E33573" w:rsidRDefault="00E35748" w:rsidP="007C465C">
      <w:pPr>
        <w:pStyle w:val="Heading2"/>
        <w:spacing w:before="0" w:line="276" w:lineRule="auto"/>
        <w:jc w:val="both"/>
        <w:rPr>
          <w:rFonts w:ascii="Times New Roman" w:hAnsi="Times New Roman" w:cs="Times New Roman"/>
          <w:b/>
          <w:bCs/>
          <w:color w:val="auto"/>
          <w:sz w:val="24"/>
          <w:szCs w:val="24"/>
        </w:rPr>
      </w:pPr>
      <w:r w:rsidRPr="00E33573">
        <w:rPr>
          <w:rFonts w:ascii="Times New Roman" w:hAnsi="Times New Roman" w:cs="Times New Roman"/>
          <w:b/>
          <w:bCs/>
          <w:color w:val="auto"/>
          <w:sz w:val="24"/>
          <w:szCs w:val="24"/>
        </w:rPr>
        <w:t>Economic capital</w:t>
      </w:r>
    </w:p>
    <w:p w14:paraId="12BFCFF8" w14:textId="77777777" w:rsidR="00E35748" w:rsidRPr="00E33573" w:rsidRDefault="00E35748" w:rsidP="007C465C">
      <w:pPr>
        <w:pStyle w:val="Heading2"/>
        <w:spacing w:before="0" w:line="276" w:lineRule="auto"/>
        <w:jc w:val="both"/>
        <w:rPr>
          <w:rFonts w:ascii="Times New Roman" w:hAnsi="Times New Roman" w:cs="Times New Roman"/>
          <w:b/>
          <w:bCs/>
          <w:color w:val="auto"/>
          <w:sz w:val="24"/>
          <w:szCs w:val="24"/>
        </w:rPr>
      </w:pPr>
      <w:r w:rsidRPr="00E33573">
        <w:rPr>
          <w:rFonts w:ascii="Times New Roman" w:hAnsi="Times New Roman" w:cs="Times New Roman"/>
          <w:b/>
          <w:bCs/>
          <w:color w:val="auto"/>
          <w:sz w:val="24"/>
          <w:szCs w:val="24"/>
        </w:rPr>
        <w:t xml:space="preserve"> </w:t>
      </w:r>
    </w:p>
    <w:p w14:paraId="639A0FD2" w14:textId="77777777" w:rsidR="00E35748" w:rsidRPr="005C5D5D" w:rsidRDefault="00E35748" w:rsidP="00EA1C7A">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All parents I interviewed work in low-paid jobs such as cleaning and housekeeping or are currently unemployed. Consequently, their families have a low income</w:t>
      </w:r>
      <w:r w:rsidR="00F04791">
        <w:rPr>
          <w:rFonts w:ascii="Times New Roman" w:hAnsi="Times New Roman" w:cs="Times New Roman"/>
          <w:sz w:val="24"/>
          <w:szCs w:val="24"/>
        </w:rPr>
        <w:t>.</w:t>
      </w:r>
      <w:r w:rsidRPr="005C5D5D">
        <w:rPr>
          <w:rFonts w:ascii="Times New Roman" w:hAnsi="Times New Roman" w:cs="Times New Roman"/>
          <w:sz w:val="24"/>
          <w:szCs w:val="24"/>
        </w:rPr>
        <w:t xml:space="preserve"> Despite </w:t>
      </w:r>
      <w:r w:rsidR="00F04791">
        <w:rPr>
          <w:rFonts w:ascii="Times New Roman" w:hAnsi="Times New Roman" w:cs="Times New Roman"/>
          <w:sz w:val="24"/>
          <w:szCs w:val="24"/>
        </w:rPr>
        <w:t xml:space="preserve">this, </w:t>
      </w:r>
      <w:r w:rsidRPr="005C5D5D">
        <w:rPr>
          <w:rFonts w:ascii="Times New Roman" w:hAnsi="Times New Roman" w:cs="Times New Roman"/>
          <w:sz w:val="24"/>
          <w:szCs w:val="24"/>
        </w:rPr>
        <w:t>none of the participants mentioning financial hardship directly</w:t>
      </w:r>
      <w:r w:rsidR="00F04791">
        <w:rPr>
          <w:rFonts w:ascii="Times New Roman" w:hAnsi="Times New Roman" w:cs="Times New Roman"/>
          <w:sz w:val="24"/>
          <w:szCs w:val="24"/>
        </w:rPr>
        <w:t>; rather</w:t>
      </w:r>
      <w:r w:rsidR="00910FBF">
        <w:rPr>
          <w:rFonts w:ascii="Times New Roman" w:hAnsi="Times New Roman" w:cs="Times New Roman"/>
          <w:sz w:val="24"/>
          <w:szCs w:val="24"/>
        </w:rPr>
        <w:t>,</w:t>
      </w:r>
      <w:r w:rsidRPr="005C5D5D">
        <w:rPr>
          <w:rFonts w:ascii="Times New Roman" w:hAnsi="Times New Roman" w:cs="Times New Roman"/>
          <w:sz w:val="24"/>
          <w:szCs w:val="24"/>
        </w:rPr>
        <w:t xml:space="preserve"> many referred to challenges related to scarce financial resources.  </w:t>
      </w:r>
    </w:p>
    <w:p w14:paraId="285DC402" w14:textId="77777777" w:rsidR="00E35748" w:rsidRPr="005C5D5D" w:rsidRDefault="00E35748" w:rsidP="00EA1C7A">
      <w:pPr>
        <w:spacing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For instance, the housing situation and access to a quiet study space were problematic in some cases. Whilst half of the children have their own room, the other half share one with a sibling or a studio flat with the entire family. Interestingly, both families living in a studio flat during the first lockdown moved before the second one. Their current flats are more spacious, allowing more privacy and encompass a study space for the </w:t>
      </w:r>
      <w:r w:rsidR="00EA1C7A">
        <w:rPr>
          <w:rFonts w:ascii="Times New Roman" w:hAnsi="Times New Roman" w:cs="Times New Roman"/>
          <w:sz w:val="24"/>
          <w:szCs w:val="24"/>
        </w:rPr>
        <w:t>children</w:t>
      </w:r>
      <w:r w:rsidRPr="005C5D5D">
        <w:rPr>
          <w:rFonts w:ascii="Times New Roman" w:hAnsi="Times New Roman" w:cs="Times New Roman"/>
          <w:sz w:val="24"/>
          <w:szCs w:val="24"/>
        </w:rPr>
        <w:t xml:space="preserve">. The move to a bigger flat was perceived as a significant improvement in the living and learning conditions. I can only speculate how they can afford the new place since I avoided asking directly about their financial situation, respecting that this is a sensitive topic. However, in the interviews, it became clear that the former conditions in the studio flats were not suitable for homeschooling, as illustrated by Valeria, Mariana’s mother: </w:t>
      </w:r>
    </w:p>
    <w:p w14:paraId="3035369A" w14:textId="77777777" w:rsidR="00E35748" w:rsidRPr="005C5D5D" w:rsidRDefault="00E35748" w:rsidP="000B3BDD">
      <w:pPr>
        <w:spacing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It’s more difficult for us immigrants because we live in small spaces and this is horrible. […] So we couldn’t go to the toilet if we didn’t want to interrupt her lessons, for example. I couldn’t go into the kitchen because I would have been visible in the background of her lessons. It was really, really bad in the first lockdown. </w:t>
      </w:r>
    </w:p>
    <w:p w14:paraId="047C7C6E" w14:textId="77777777" w:rsidR="00E35748" w:rsidRPr="005C5D5D" w:rsidRDefault="00E35748" w:rsidP="00277A96">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This quote implies several aspects that negatively influenced her daughter’s learning experience in this environment. Firstly, the parent(s) were always in the same room, potentially hindering Mariana from engaging freely in the lesson and equally distracting her. Furthermore, the living situation affected the whole family since they needed to pause their daily chores and even natural needs during her lessons. This puts the student in an awkward position. In these circumstances, having a lesson and thus learning itself </w:t>
      </w:r>
      <w:r w:rsidR="00965983">
        <w:rPr>
          <w:rFonts w:ascii="Times New Roman" w:hAnsi="Times New Roman" w:cs="Times New Roman"/>
          <w:sz w:val="24"/>
          <w:szCs w:val="24"/>
        </w:rPr>
        <w:t>are</w:t>
      </w:r>
      <w:r w:rsidRPr="005C5D5D">
        <w:rPr>
          <w:rFonts w:ascii="Times New Roman" w:hAnsi="Times New Roman" w:cs="Times New Roman"/>
          <w:sz w:val="24"/>
          <w:szCs w:val="24"/>
        </w:rPr>
        <w:t xml:space="preserve"> not entirely positively connotated; </w:t>
      </w:r>
      <w:r w:rsidR="00965983">
        <w:rPr>
          <w:rFonts w:ascii="Times New Roman" w:hAnsi="Times New Roman" w:cs="Times New Roman"/>
          <w:sz w:val="24"/>
          <w:szCs w:val="24"/>
        </w:rPr>
        <w:t>and the situation</w:t>
      </w:r>
      <w:r w:rsidRPr="005C5D5D">
        <w:rPr>
          <w:rFonts w:ascii="Times New Roman" w:hAnsi="Times New Roman" w:cs="Times New Roman"/>
          <w:sz w:val="24"/>
          <w:szCs w:val="24"/>
        </w:rPr>
        <w:t xml:space="preserve"> equally presents a burden for the whole family. </w:t>
      </w:r>
    </w:p>
    <w:p w14:paraId="36BE2A34" w14:textId="77777777" w:rsidR="00E35748" w:rsidRPr="005C5D5D" w:rsidRDefault="00277A96" w:rsidP="001B36C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00E35748" w:rsidRPr="005C5D5D">
        <w:rPr>
          <w:rFonts w:ascii="Times New Roman" w:hAnsi="Times New Roman" w:cs="Times New Roman"/>
          <w:sz w:val="24"/>
          <w:szCs w:val="24"/>
        </w:rPr>
        <w:t xml:space="preserve">Due to limited financial capital, access to suitable devices and a stable internet connection </w:t>
      </w:r>
      <w:r>
        <w:rPr>
          <w:rFonts w:ascii="Times New Roman" w:hAnsi="Times New Roman" w:cs="Times New Roman"/>
          <w:sz w:val="24"/>
          <w:szCs w:val="24"/>
        </w:rPr>
        <w:t>are</w:t>
      </w:r>
      <w:r w:rsidR="00E35748" w:rsidRPr="005C5D5D">
        <w:rPr>
          <w:rFonts w:ascii="Times New Roman" w:hAnsi="Times New Roman" w:cs="Times New Roman"/>
          <w:sz w:val="24"/>
          <w:szCs w:val="24"/>
        </w:rPr>
        <w:t xml:space="preserve"> scarce, and thus, effective distance learning is complicated, as per my hypothesis. I could partially confirm this in the interviews. Connection problems were a reoccurring theme, perceived as </w:t>
      </w:r>
      <w:r w:rsidR="00853BE2" w:rsidRPr="005C5D5D">
        <w:rPr>
          <w:rFonts w:ascii="Times New Roman" w:hAnsi="Times New Roman" w:cs="Times New Roman"/>
          <w:sz w:val="24"/>
          <w:szCs w:val="24"/>
        </w:rPr>
        <w:t xml:space="preserve">obstacles to </w:t>
      </w:r>
      <w:r>
        <w:rPr>
          <w:rFonts w:ascii="Times New Roman" w:hAnsi="Times New Roman" w:cs="Times New Roman"/>
          <w:sz w:val="24"/>
          <w:szCs w:val="24"/>
        </w:rPr>
        <w:t xml:space="preserve">efficient and </w:t>
      </w:r>
      <w:r w:rsidR="00853BE2" w:rsidRPr="005C5D5D">
        <w:rPr>
          <w:rFonts w:ascii="Times New Roman" w:hAnsi="Times New Roman" w:cs="Times New Roman"/>
          <w:sz w:val="24"/>
          <w:szCs w:val="24"/>
        </w:rPr>
        <w:t>enjoyable online learning by students and their parents</w:t>
      </w:r>
      <w:r w:rsidR="00E35748" w:rsidRPr="005C5D5D">
        <w:rPr>
          <w:rFonts w:ascii="Times New Roman" w:hAnsi="Times New Roman" w:cs="Times New Roman"/>
          <w:sz w:val="24"/>
          <w:szCs w:val="24"/>
        </w:rPr>
        <w:t xml:space="preserve">. A poor internet connection complicates understanding the teacher, especially for students who still struggle with </w:t>
      </w:r>
      <w:r w:rsidR="00853BE2" w:rsidRPr="005C5D5D">
        <w:rPr>
          <w:rFonts w:ascii="Times New Roman" w:hAnsi="Times New Roman" w:cs="Times New Roman"/>
          <w:sz w:val="24"/>
          <w:szCs w:val="24"/>
        </w:rPr>
        <w:t>English</w:t>
      </w:r>
      <w:r w:rsidR="00E35748" w:rsidRPr="005C5D5D">
        <w:rPr>
          <w:rFonts w:ascii="Times New Roman" w:hAnsi="Times New Roman" w:cs="Times New Roman"/>
          <w:sz w:val="24"/>
          <w:szCs w:val="24"/>
        </w:rPr>
        <w:t xml:space="preserve">. Furthermore, the students described the constant internet problems as contributing to boring and little engaging lessons. As Victoria pointed out, technical and internet problems were the main reason why </w:t>
      </w:r>
      <w:r w:rsidR="001B36C6">
        <w:rPr>
          <w:rFonts w:ascii="Times New Roman" w:hAnsi="Times New Roman" w:cs="Times New Roman"/>
          <w:sz w:val="24"/>
          <w:szCs w:val="24"/>
        </w:rPr>
        <w:t>‘</w:t>
      </w:r>
      <w:r w:rsidR="00E35748" w:rsidRPr="005C5D5D">
        <w:rPr>
          <w:rFonts w:ascii="Times New Roman" w:hAnsi="Times New Roman" w:cs="Times New Roman"/>
          <w:sz w:val="24"/>
          <w:szCs w:val="24"/>
        </w:rPr>
        <w:t>it was more difficult to take part in the lessons and make the most of online learning</w:t>
      </w:r>
      <w:r w:rsidR="001B36C6">
        <w:rPr>
          <w:rFonts w:ascii="Times New Roman" w:hAnsi="Times New Roman" w:cs="Times New Roman"/>
          <w:sz w:val="24"/>
          <w:szCs w:val="24"/>
        </w:rPr>
        <w:t>’</w:t>
      </w:r>
      <w:r w:rsidR="00E35748" w:rsidRPr="005C5D5D">
        <w:rPr>
          <w:rFonts w:ascii="Times New Roman" w:hAnsi="Times New Roman" w:cs="Times New Roman"/>
          <w:sz w:val="24"/>
          <w:szCs w:val="24"/>
        </w:rPr>
        <w:t xml:space="preserve"> during the lockdowns. Sometimes poor connection hindered students from attending the lessons at all. Parents also expressed that their child would have substantially benefitted from a stable internet connection. Carlos, Sara’s father, even named the provision of good internet for all as his main suggestion for improving distance learning. Since parents and students highlighted internet problems as particularly disadvantageous, I assume the poor connections stem from economic limitations and are not a choice. Presumably, parents cannot afford the more expensive, stable internet students need to engage in the lessons properly. </w:t>
      </w:r>
    </w:p>
    <w:p w14:paraId="3865E71B" w14:textId="77777777" w:rsidR="00E35748" w:rsidRPr="005C5D5D" w:rsidRDefault="001B36C6" w:rsidP="001B36C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00E35748" w:rsidRPr="005C5D5D">
        <w:rPr>
          <w:rFonts w:ascii="Times New Roman" w:hAnsi="Times New Roman" w:cs="Times New Roman"/>
          <w:sz w:val="24"/>
          <w:szCs w:val="24"/>
        </w:rPr>
        <w:t xml:space="preserve">In contradiction to my expectation, suitable devices were generally available. All students interviewed had access to a computer or laptop. Only Jose shared his one with the whole family, but apparently, this was unproblematic regarding timings and lesson attendance. The broad access to devices in low-income households derives from the schools’ efforts to provide all children with computers. Several participants had received a laptop from their school to enable them to engage in distance learning effectively. This highlights the school’s importance as a source of capital – not only culturally and socially but evidently also economically and technologically. Thus, a parental lacking in capital can be overcome, and institutional responses can fill gaps created by income differences.  </w:t>
      </w:r>
    </w:p>
    <w:p w14:paraId="385FC4F6" w14:textId="77777777" w:rsidR="00E35748" w:rsidRPr="005C5D5D" w:rsidRDefault="001B36C6" w:rsidP="001B36C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00E35748" w:rsidRPr="005C5D5D">
        <w:rPr>
          <w:rFonts w:ascii="Times New Roman" w:hAnsi="Times New Roman" w:cs="Times New Roman"/>
          <w:sz w:val="24"/>
          <w:szCs w:val="24"/>
        </w:rPr>
        <w:t>The last relevant aspect concerning economic capital that I identified from the literature is extracurricular learning and tuto</w:t>
      </w:r>
      <w:r w:rsidR="00CA3664" w:rsidRPr="005C5D5D">
        <w:rPr>
          <w:rFonts w:ascii="Times New Roman" w:hAnsi="Times New Roman" w:cs="Times New Roman"/>
          <w:sz w:val="24"/>
          <w:szCs w:val="24"/>
        </w:rPr>
        <w:t>ring. In none of the interviews</w:t>
      </w:r>
      <w:r w:rsidR="00526EFF">
        <w:rPr>
          <w:rFonts w:ascii="Times New Roman" w:hAnsi="Times New Roman" w:cs="Times New Roman"/>
          <w:sz w:val="24"/>
          <w:szCs w:val="24"/>
        </w:rPr>
        <w:t xml:space="preserve"> was</w:t>
      </w:r>
      <w:r w:rsidR="00CA3664" w:rsidRPr="005C5D5D">
        <w:rPr>
          <w:rFonts w:ascii="Times New Roman" w:hAnsi="Times New Roman" w:cs="Times New Roman"/>
          <w:sz w:val="24"/>
          <w:szCs w:val="24"/>
        </w:rPr>
        <w:t xml:space="preserve"> </w:t>
      </w:r>
      <w:r w:rsidR="00E35748" w:rsidRPr="005C5D5D">
        <w:rPr>
          <w:rFonts w:ascii="Times New Roman" w:hAnsi="Times New Roman" w:cs="Times New Roman"/>
          <w:sz w:val="24"/>
          <w:szCs w:val="24"/>
        </w:rPr>
        <w:t>private tutoring</w:t>
      </w:r>
      <w:r w:rsidR="00CA3664" w:rsidRPr="005C5D5D">
        <w:rPr>
          <w:rFonts w:ascii="Times New Roman" w:hAnsi="Times New Roman" w:cs="Times New Roman"/>
          <w:sz w:val="24"/>
          <w:szCs w:val="24"/>
        </w:rPr>
        <w:t xml:space="preserve"> </w:t>
      </w:r>
      <w:r w:rsidR="00E35748" w:rsidRPr="005C5D5D">
        <w:rPr>
          <w:rFonts w:ascii="Times New Roman" w:hAnsi="Times New Roman" w:cs="Times New Roman"/>
          <w:sz w:val="24"/>
          <w:szCs w:val="24"/>
        </w:rPr>
        <w:t xml:space="preserve">explicitly mentioned as a response to performance </w:t>
      </w:r>
      <w:r w:rsidR="00526EFF">
        <w:rPr>
          <w:rFonts w:ascii="Times New Roman" w:hAnsi="Times New Roman" w:cs="Times New Roman"/>
          <w:sz w:val="24"/>
          <w:szCs w:val="24"/>
        </w:rPr>
        <w:t>decline</w:t>
      </w:r>
      <w:r w:rsidR="00E35748" w:rsidRPr="005C5D5D">
        <w:rPr>
          <w:rFonts w:ascii="Times New Roman" w:hAnsi="Times New Roman" w:cs="Times New Roman"/>
          <w:sz w:val="24"/>
          <w:szCs w:val="24"/>
        </w:rPr>
        <w:t xml:space="preserve"> due to online learning. Instead, parents and children relied on what the schools provided, including additional language lessons. For example, Jose and Victoria, who only recently migrated to England, reported that their school</w:t>
      </w:r>
      <w:r w:rsidR="006B3E16" w:rsidRPr="005C5D5D">
        <w:rPr>
          <w:rFonts w:ascii="Times New Roman" w:hAnsi="Times New Roman" w:cs="Times New Roman"/>
          <w:sz w:val="24"/>
          <w:szCs w:val="24"/>
        </w:rPr>
        <w:t>s</w:t>
      </w:r>
      <w:r w:rsidR="00E35748" w:rsidRPr="005C5D5D">
        <w:rPr>
          <w:rFonts w:ascii="Times New Roman" w:hAnsi="Times New Roman" w:cs="Times New Roman"/>
          <w:sz w:val="24"/>
          <w:szCs w:val="24"/>
        </w:rPr>
        <w:t xml:space="preserve"> </w:t>
      </w:r>
      <w:r w:rsidR="006B3E16" w:rsidRPr="005C5D5D">
        <w:rPr>
          <w:rFonts w:ascii="Times New Roman" w:hAnsi="Times New Roman" w:cs="Times New Roman"/>
          <w:sz w:val="24"/>
          <w:szCs w:val="24"/>
        </w:rPr>
        <w:t>offered</w:t>
      </w:r>
      <w:r w:rsidR="00E35748" w:rsidRPr="005C5D5D">
        <w:rPr>
          <w:rFonts w:ascii="Times New Roman" w:hAnsi="Times New Roman" w:cs="Times New Roman"/>
          <w:sz w:val="24"/>
          <w:szCs w:val="24"/>
        </w:rPr>
        <w:t xml:space="preserve"> English enhancement lessons to support them. Furthermore, English lessons organised by charities as well as governmental education and language learning </w:t>
      </w:r>
      <w:r w:rsidR="00E65C8F">
        <w:rPr>
          <w:rFonts w:ascii="Times New Roman" w:hAnsi="Times New Roman" w:cs="Times New Roman"/>
          <w:sz w:val="24"/>
          <w:szCs w:val="24"/>
        </w:rPr>
        <w:t>schemes</w:t>
      </w:r>
      <w:r w:rsidR="00E35748" w:rsidRPr="005C5D5D">
        <w:rPr>
          <w:rFonts w:ascii="Times New Roman" w:hAnsi="Times New Roman" w:cs="Times New Roman"/>
          <w:sz w:val="24"/>
          <w:szCs w:val="24"/>
        </w:rPr>
        <w:t xml:space="preserve"> were mentioned and frequented. In particular, parents used such study opportunities. From my findings, I conclude that receiving additional support may depend to a certain extent on available financial resources but not entirely. Parents’ and students’ resourcefulness and creativity to source support elsewhere can overcome or at least </w:t>
      </w:r>
      <w:r w:rsidR="00964726">
        <w:rPr>
          <w:rFonts w:ascii="Times New Roman" w:hAnsi="Times New Roman" w:cs="Times New Roman"/>
          <w:sz w:val="24"/>
          <w:szCs w:val="24"/>
        </w:rPr>
        <w:t>alleviate</w:t>
      </w:r>
      <w:r w:rsidR="00E35748" w:rsidRPr="005C5D5D">
        <w:rPr>
          <w:rFonts w:ascii="Times New Roman" w:hAnsi="Times New Roman" w:cs="Times New Roman"/>
          <w:sz w:val="24"/>
          <w:szCs w:val="24"/>
        </w:rPr>
        <w:t xml:space="preserve"> economic disadvantages.  </w:t>
      </w:r>
    </w:p>
    <w:p w14:paraId="4D13D627" w14:textId="77777777" w:rsidR="0093695F"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The majority of the implications </w:t>
      </w:r>
      <w:r w:rsidR="00964726" w:rsidRPr="005C5D5D">
        <w:rPr>
          <w:rFonts w:ascii="Times New Roman" w:hAnsi="Times New Roman" w:cs="Times New Roman"/>
          <w:sz w:val="24"/>
          <w:szCs w:val="24"/>
        </w:rPr>
        <w:t xml:space="preserve">discussed </w:t>
      </w:r>
      <w:r w:rsidRPr="005C5D5D">
        <w:rPr>
          <w:rFonts w:ascii="Times New Roman" w:hAnsi="Times New Roman" w:cs="Times New Roman"/>
          <w:sz w:val="24"/>
          <w:szCs w:val="24"/>
        </w:rPr>
        <w:t>above derive from these families’ socio-economic situation and not directly from their immigrant status. However, it needs to be considered that all interviewed parents experienced a post-migration occupational down-grading. In their country of origin, half had received secondary and half tertiary education. Nevertheless, they worked in so-called unskilled labour in England. Thus, their financial situation and migration are intertwined in the manner suggested by the literature. The impact of available economic capital on education during lockdown relates to immigrant history and consequently needs to be acknowledged as such. Moreover, as seen with the bad internet connection, these limitations can affect non-native students more than natives, primaril</w:t>
      </w:r>
      <w:r w:rsidR="007C465C">
        <w:rPr>
          <w:rFonts w:ascii="Times New Roman" w:hAnsi="Times New Roman" w:cs="Times New Roman"/>
          <w:sz w:val="24"/>
          <w:szCs w:val="24"/>
        </w:rPr>
        <w:t>y due to language difficulties.</w:t>
      </w:r>
    </w:p>
    <w:p w14:paraId="0D0B6645" w14:textId="77777777" w:rsidR="007C465C" w:rsidRPr="007C465C" w:rsidRDefault="007C465C" w:rsidP="007C465C">
      <w:pPr>
        <w:spacing w:after="0" w:line="276" w:lineRule="auto"/>
        <w:jc w:val="both"/>
        <w:rPr>
          <w:rFonts w:ascii="Times New Roman" w:hAnsi="Times New Roman" w:cs="Times New Roman"/>
          <w:sz w:val="24"/>
          <w:szCs w:val="24"/>
        </w:rPr>
      </w:pPr>
    </w:p>
    <w:p w14:paraId="095F1F37" w14:textId="77777777" w:rsidR="00E35748" w:rsidRDefault="00E35748" w:rsidP="007C465C">
      <w:pPr>
        <w:spacing w:after="0" w:line="276" w:lineRule="auto"/>
        <w:jc w:val="both"/>
        <w:rPr>
          <w:rFonts w:ascii="Times New Roman" w:hAnsi="Times New Roman" w:cs="Times New Roman"/>
          <w:b/>
          <w:bCs/>
          <w:sz w:val="24"/>
          <w:szCs w:val="24"/>
        </w:rPr>
      </w:pPr>
      <w:r w:rsidRPr="0093695F">
        <w:rPr>
          <w:rFonts w:ascii="Times New Roman" w:hAnsi="Times New Roman" w:cs="Times New Roman"/>
          <w:b/>
          <w:bCs/>
          <w:sz w:val="24"/>
          <w:szCs w:val="24"/>
        </w:rPr>
        <w:t xml:space="preserve">Social and cultural capital </w:t>
      </w:r>
    </w:p>
    <w:p w14:paraId="213D32A9" w14:textId="77777777" w:rsidR="007C465C" w:rsidRPr="0093695F" w:rsidRDefault="007C465C" w:rsidP="007C465C">
      <w:pPr>
        <w:spacing w:after="0" w:line="276" w:lineRule="auto"/>
        <w:jc w:val="both"/>
        <w:rPr>
          <w:rFonts w:ascii="Times New Roman" w:hAnsi="Times New Roman" w:cs="Times New Roman"/>
          <w:b/>
          <w:bCs/>
          <w:sz w:val="24"/>
          <w:szCs w:val="24"/>
        </w:rPr>
      </w:pPr>
    </w:p>
    <w:p w14:paraId="43CD4148" w14:textId="77777777" w:rsidR="00E35748" w:rsidRPr="005C5D5D" w:rsidRDefault="00E35748" w:rsidP="007C465C">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In the following, I discuss how the available social and cultural capital in the families interviewed shaped the students’ lockdown learning experience.</w:t>
      </w:r>
    </w:p>
    <w:p w14:paraId="344E305D" w14:textId="77777777" w:rsidR="004C793F" w:rsidRDefault="004C793F" w:rsidP="007C465C">
      <w:pPr>
        <w:pStyle w:val="Heading3"/>
        <w:spacing w:before="0" w:line="276" w:lineRule="auto"/>
        <w:jc w:val="both"/>
        <w:rPr>
          <w:rFonts w:ascii="Times New Roman" w:hAnsi="Times New Roman" w:cs="Times New Roman"/>
          <w:i/>
          <w:iCs/>
          <w:color w:val="auto"/>
        </w:rPr>
      </w:pPr>
    </w:p>
    <w:p w14:paraId="36A22505" w14:textId="77777777" w:rsidR="00E35748" w:rsidRPr="004C1E48" w:rsidRDefault="00E35748" w:rsidP="007C465C">
      <w:pPr>
        <w:pStyle w:val="Heading3"/>
        <w:spacing w:before="0" w:line="276" w:lineRule="auto"/>
        <w:jc w:val="both"/>
        <w:rPr>
          <w:rFonts w:ascii="Times New Roman" w:hAnsi="Times New Roman" w:cs="Times New Roman"/>
          <w:i/>
          <w:iCs/>
          <w:color w:val="auto"/>
        </w:rPr>
      </w:pPr>
      <w:r w:rsidRPr="004C1E48">
        <w:rPr>
          <w:rFonts w:ascii="Times New Roman" w:hAnsi="Times New Roman" w:cs="Times New Roman"/>
          <w:i/>
          <w:iCs/>
          <w:color w:val="auto"/>
        </w:rPr>
        <w:t>Students’ language abilities</w:t>
      </w:r>
    </w:p>
    <w:p w14:paraId="0573045E" w14:textId="77777777" w:rsidR="004C1E48" w:rsidRDefault="004C1E48" w:rsidP="004C1E48">
      <w:pPr>
        <w:spacing w:after="0" w:line="276" w:lineRule="auto"/>
        <w:jc w:val="both"/>
        <w:rPr>
          <w:rFonts w:ascii="Times New Roman" w:hAnsi="Times New Roman" w:cs="Times New Roman"/>
          <w:sz w:val="24"/>
          <w:szCs w:val="24"/>
        </w:rPr>
      </w:pPr>
    </w:p>
    <w:p w14:paraId="287B2B91" w14:textId="77777777" w:rsidR="00E35748" w:rsidRPr="005C5D5D" w:rsidRDefault="00E35748" w:rsidP="004C1E48">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Proficiency in the host language, in this case English, is crucial for academic success (Reardon </w:t>
      </w:r>
      <w:r w:rsidR="004C1E48">
        <w:rPr>
          <w:rFonts w:ascii="Times New Roman" w:hAnsi="Times New Roman" w:cs="Times New Roman"/>
          <w:sz w:val="24"/>
          <w:szCs w:val="24"/>
        </w:rPr>
        <w:t>and</w:t>
      </w:r>
      <w:r w:rsidRPr="005C5D5D">
        <w:rPr>
          <w:rFonts w:ascii="Times New Roman" w:hAnsi="Times New Roman" w:cs="Times New Roman"/>
          <w:sz w:val="24"/>
          <w:szCs w:val="24"/>
        </w:rPr>
        <w:t xml:space="preserve"> Galindo 2009</w:t>
      </w:r>
      <w:r w:rsidR="004C1E48">
        <w:rPr>
          <w:rFonts w:ascii="Times New Roman" w:hAnsi="Times New Roman" w:cs="Times New Roman"/>
          <w:sz w:val="24"/>
          <w:szCs w:val="24"/>
        </w:rPr>
        <w:t>;</w:t>
      </w:r>
      <w:r w:rsidRPr="005C5D5D">
        <w:rPr>
          <w:rFonts w:ascii="Times New Roman" w:hAnsi="Times New Roman" w:cs="Times New Roman"/>
          <w:sz w:val="24"/>
          <w:szCs w:val="24"/>
        </w:rPr>
        <w:t xml:space="preserve"> Cavicchiolo et al. 2020). In this respect, the students interviewed constituted a mixed group. All students reported that at home, they only speak Spanish. However, the three students who have lived in England for at least three years told me they used English with their friends and at school without any problems. During the interviews, they switched effortlessly between the languages and sometimes acted as translators for their parents. None of the students fluent in English mentioned that their level decreased due to the lockdowns. Neither did they recount any difficulties following the online lessons or completing their work because of language issues. </w:t>
      </w:r>
    </w:p>
    <w:p w14:paraId="184333F8" w14:textId="77777777" w:rsidR="00E35748" w:rsidRPr="005C5D5D" w:rsidRDefault="00E35748" w:rsidP="004C793F">
      <w:pPr>
        <w:spacing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The students who only </w:t>
      </w:r>
      <w:r w:rsidR="009F1510">
        <w:rPr>
          <w:rFonts w:ascii="Times New Roman" w:hAnsi="Times New Roman" w:cs="Times New Roman"/>
          <w:sz w:val="24"/>
          <w:szCs w:val="24"/>
        </w:rPr>
        <w:t>came</w:t>
      </w:r>
      <w:r w:rsidRPr="005C5D5D">
        <w:rPr>
          <w:rFonts w:ascii="Times New Roman" w:hAnsi="Times New Roman" w:cs="Times New Roman"/>
          <w:sz w:val="24"/>
          <w:szCs w:val="24"/>
        </w:rPr>
        <w:t xml:space="preserve"> to the UK within the last one and a half years had a substantially different experience. Since they arrived only shortly before or during the pandemic, they were deprived of everyday language learning situations and in-person language classes. The poor internet connections further decreased the chances of understanding the teacher. To say it in Carlos’</w:t>
      </w:r>
      <w:r w:rsidR="006B3E16" w:rsidRPr="005C5D5D">
        <w:rPr>
          <w:rFonts w:ascii="Times New Roman" w:hAnsi="Times New Roman" w:cs="Times New Roman"/>
          <w:sz w:val="24"/>
          <w:szCs w:val="24"/>
        </w:rPr>
        <w:t xml:space="preserve"> (Sara’s father</w:t>
      </w:r>
      <w:r w:rsidRPr="005C5D5D">
        <w:rPr>
          <w:rFonts w:ascii="Times New Roman" w:hAnsi="Times New Roman" w:cs="Times New Roman"/>
          <w:sz w:val="24"/>
          <w:szCs w:val="24"/>
        </w:rPr>
        <w:t xml:space="preserve">) words: </w:t>
      </w:r>
    </w:p>
    <w:p w14:paraId="652D5FD9" w14:textId="77777777" w:rsidR="00E35748" w:rsidRPr="005C5D5D" w:rsidRDefault="00E35748" w:rsidP="000B3BDD">
      <w:pPr>
        <w:spacing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With this form of learning and with having to learn a language, it’s much more difficult. It wasn’t very beneficial for us to have the lockdowns to progress our learning. The lockdowns are good for everyone’s safety but not for our English learning progress. </w:t>
      </w:r>
    </w:p>
    <w:p w14:paraId="18C2EEDC" w14:textId="77777777" w:rsidR="00E35748" w:rsidRPr="005C5D5D" w:rsidRDefault="00E35748" w:rsidP="000B3BDD">
      <w:pPr>
        <w:spacing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Also, Daniela, Victoria’s mother, expressed that the online lessons represented an additional challenge for her daughter: </w:t>
      </w:r>
    </w:p>
    <w:p w14:paraId="09523E66" w14:textId="77777777" w:rsidR="00E35748" w:rsidRPr="005C5D5D" w:rsidRDefault="00E35748" w:rsidP="000B3BDD">
      <w:pPr>
        <w:spacing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And the online classes, they were really difficult for her because they were taught in English and she didn’t understand the language yet. It wasn’t like in the classes in person where they can interact and they can adapt better to my daughter’s ability. </w:t>
      </w:r>
    </w:p>
    <w:p w14:paraId="333085AE" w14:textId="77777777" w:rsidR="00E35748" w:rsidRPr="005C5D5D" w:rsidRDefault="00E35748" w:rsidP="00C623D9">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Thus, various factors hampered educational attainment for students not fluent in English. The personalised support for students lessened, and due to missing interaction with the teacher and </w:t>
      </w:r>
      <w:r w:rsidR="009F1510">
        <w:rPr>
          <w:rFonts w:ascii="Times New Roman" w:hAnsi="Times New Roman" w:cs="Times New Roman"/>
          <w:sz w:val="24"/>
          <w:szCs w:val="24"/>
        </w:rPr>
        <w:t xml:space="preserve">their similar-age </w:t>
      </w:r>
      <w:r w:rsidRPr="005C5D5D">
        <w:rPr>
          <w:rFonts w:ascii="Times New Roman" w:hAnsi="Times New Roman" w:cs="Times New Roman"/>
          <w:sz w:val="24"/>
          <w:szCs w:val="24"/>
        </w:rPr>
        <w:t xml:space="preserve">peers, they had little chance to overcome language difficulties and clarify misunderstandings. With the language problems also came a lack of confidence for Victoria. She was too shy to actively partake in the online lessons and henceforth was not </w:t>
      </w:r>
      <w:r w:rsidR="002572B2">
        <w:rPr>
          <w:rFonts w:ascii="Times New Roman" w:hAnsi="Times New Roman" w:cs="Times New Roman"/>
          <w:sz w:val="24"/>
          <w:szCs w:val="24"/>
        </w:rPr>
        <w:t>‘</w:t>
      </w:r>
      <w:r w:rsidRPr="005C5D5D">
        <w:rPr>
          <w:rFonts w:ascii="Times New Roman" w:hAnsi="Times New Roman" w:cs="Times New Roman"/>
          <w:sz w:val="24"/>
          <w:szCs w:val="24"/>
        </w:rPr>
        <w:t>making the most of this form of learning</w:t>
      </w:r>
      <w:r w:rsidR="002572B2">
        <w:rPr>
          <w:rFonts w:ascii="Times New Roman" w:hAnsi="Times New Roman" w:cs="Times New Roman"/>
          <w:sz w:val="24"/>
          <w:szCs w:val="24"/>
        </w:rPr>
        <w:t>’</w:t>
      </w:r>
      <w:r w:rsidRPr="005C5D5D">
        <w:rPr>
          <w:rFonts w:ascii="Times New Roman" w:hAnsi="Times New Roman" w:cs="Times New Roman"/>
          <w:sz w:val="24"/>
          <w:szCs w:val="24"/>
        </w:rPr>
        <w:t xml:space="preserve">. Jose, on the other hand, felt ambiguous about online learning. His low level of English hindered him from engaging in in-person lessons before the lockdown. Online </w:t>
      </w:r>
      <w:r w:rsidR="002572B2">
        <w:rPr>
          <w:rFonts w:ascii="Times New Roman" w:hAnsi="Times New Roman" w:cs="Times New Roman"/>
          <w:sz w:val="24"/>
          <w:szCs w:val="24"/>
        </w:rPr>
        <w:t>‘</w:t>
      </w:r>
      <w:r w:rsidRPr="005C5D5D">
        <w:rPr>
          <w:rFonts w:ascii="Times New Roman" w:hAnsi="Times New Roman" w:cs="Times New Roman"/>
          <w:sz w:val="24"/>
          <w:szCs w:val="24"/>
        </w:rPr>
        <w:t>we’re not allowed to use audio, only the teachers and no one else</w:t>
      </w:r>
      <w:r w:rsidR="00557B56">
        <w:rPr>
          <w:rFonts w:ascii="Times New Roman" w:hAnsi="Times New Roman" w:cs="Times New Roman"/>
          <w:sz w:val="24"/>
          <w:szCs w:val="24"/>
        </w:rPr>
        <w:t>’</w:t>
      </w:r>
      <w:r w:rsidRPr="005C5D5D">
        <w:rPr>
          <w:rFonts w:ascii="Times New Roman" w:hAnsi="Times New Roman" w:cs="Times New Roman"/>
          <w:sz w:val="24"/>
          <w:szCs w:val="24"/>
        </w:rPr>
        <w:t xml:space="preserve">, so he felt less pressured since he could avoid talking and believed only handing in written exercises increased his performance. However, he also recognised drawbacks, such as the teacher’s inability to correct students. His mother, Sofia, </w:t>
      </w:r>
      <w:r w:rsidR="006B3E16" w:rsidRPr="005C5D5D">
        <w:rPr>
          <w:rFonts w:ascii="Times New Roman" w:hAnsi="Times New Roman" w:cs="Times New Roman"/>
          <w:sz w:val="24"/>
          <w:szCs w:val="24"/>
        </w:rPr>
        <w:t>perceived</w:t>
      </w:r>
      <w:r w:rsidRPr="005C5D5D">
        <w:rPr>
          <w:rFonts w:ascii="Times New Roman" w:hAnsi="Times New Roman" w:cs="Times New Roman"/>
          <w:sz w:val="24"/>
          <w:szCs w:val="24"/>
        </w:rPr>
        <w:t xml:space="preserve"> the lack of opportunities to practise conversational English as disadvantageous for her son. She also described the teachers delivering the English enhancement lessons as too tolerant during the lockdown: </w:t>
      </w:r>
      <w:r w:rsidR="002572B2">
        <w:rPr>
          <w:rFonts w:ascii="Times New Roman" w:hAnsi="Times New Roman" w:cs="Times New Roman"/>
          <w:sz w:val="24"/>
          <w:szCs w:val="24"/>
        </w:rPr>
        <w:t>‘</w:t>
      </w:r>
      <w:r w:rsidRPr="005C5D5D">
        <w:rPr>
          <w:rFonts w:ascii="Times New Roman" w:hAnsi="Times New Roman" w:cs="Times New Roman"/>
          <w:sz w:val="24"/>
          <w:szCs w:val="24"/>
        </w:rPr>
        <w:t>So they weren’t strict. What you can’t do, you don’t. You study when you want</w:t>
      </w:r>
      <w:r w:rsidR="00C623D9">
        <w:rPr>
          <w:rFonts w:ascii="Times New Roman" w:hAnsi="Times New Roman" w:cs="Times New Roman"/>
          <w:sz w:val="24"/>
          <w:szCs w:val="24"/>
        </w:rPr>
        <w:t>’</w:t>
      </w:r>
      <w:r w:rsidRPr="005C5D5D">
        <w:rPr>
          <w:rFonts w:ascii="Times New Roman" w:hAnsi="Times New Roman" w:cs="Times New Roman"/>
          <w:sz w:val="24"/>
          <w:szCs w:val="24"/>
        </w:rPr>
        <w:t xml:space="preserve">. Understandably, a young boy assesses a situation differently from his mother. For him, not having to say something during the class was a relief and easy-going teachers </w:t>
      </w:r>
      <w:r w:rsidR="00C623D9">
        <w:rPr>
          <w:rFonts w:ascii="Times New Roman" w:hAnsi="Times New Roman" w:cs="Times New Roman"/>
          <w:sz w:val="24"/>
          <w:szCs w:val="24"/>
        </w:rPr>
        <w:t xml:space="preserve">were </w:t>
      </w:r>
      <w:r w:rsidRPr="005C5D5D">
        <w:rPr>
          <w:rFonts w:ascii="Times New Roman" w:hAnsi="Times New Roman" w:cs="Times New Roman"/>
          <w:sz w:val="24"/>
          <w:szCs w:val="24"/>
        </w:rPr>
        <w:t>welcome since this decreases the pressure mounting on him. His mother rather focuses on long-term aims and overall educational progress</w:t>
      </w:r>
      <w:r w:rsidR="00087251" w:rsidRPr="005C5D5D">
        <w:rPr>
          <w:rFonts w:ascii="Times New Roman" w:hAnsi="Times New Roman" w:cs="Times New Roman"/>
          <w:sz w:val="24"/>
          <w:szCs w:val="24"/>
        </w:rPr>
        <w:t>.</w:t>
      </w:r>
      <w:r w:rsidRPr="005C5D5D">
        <w:rPr>
          <w:rFonts w:ascii="Times New Roman" w:hAnsi="Times New Roman" w:cs="Times New Roman"/>
          <w:sz w:val="24"/>
          <w:szCs w:val="24"/>
        </w:rPr>
        <w:t xml:space="preserve"> </w:t>
      </w:r>
      <w:r w:rsidR="00087251" w:rsidRPr="005C5D5D">
        <w:rPr>
          <w:rFonts w:ascii="Times New Roman" w:hAnsi="Times New Roman" w:cs="Times New Roman"/>
          <w:sz w:val="24"/>
          <w:szCs w:val="24"/>
        </w:rPr>
        <w:t>C</w:t>
      </w:r>
      <w:r w:rsidRPr="005C5D5D">
        <w:rPr>
          <w:rFonts w:ascii="Times New Roman" w:hAnsi="Times New Roman" w:cs="Times New Roman"/>
          <w:sz w:val="24"/>
          <w:szCs w:val="24"/>
        </w:rPr>
        <w:t>onsequently</w:t>
      </w:r>
      <w:r w:rsidR="00087251" w:rsidRPr="005C5D5D">
        <w:rPr>
          <w:rFonts w:ascii="Times New Roman" w:hAnsi="Times New Roman" w:cs="Times New Roman"/>
          <w:sz w:val="24"/>
          <w:szCs w:val="24"/>
        </w:rPr>
        <w:t>,</w:t>
      </w:r>
      <w:r w:rsidRPr="005C5D5D">
        <w:rPr>
          <w:rFonts w:ascii="Times New Roman" w:hAnsi="Times New Roman" w:cs="Times New Roman"/>
          <w:sz w:val="24"/>
          <w:szCs w:val="24"/>
        </w:rPr>
        <w:t xml:space="preserve"> </w:t>
      </w:r>
      <w:r w:rsidR="00087251" w:rsidRPr="005C5D5D">
        <w:rPr>
          <w:rFonts w:ascii="Times New Roman" w:hAnsi="Times New Roman" w:cs="Times New Roman"/>
          <w:sz w:val="24"/>
          <w:szCs w:val="24"/>
        </w:rPr>
        <w:t xml:space="preserve">she </w:t>
      </w:r>
      <w:r w:rsidRPr="005C5D5D">
        <w:rPr>
          <w:rFonts w:ascii="Times New Roman" w:hAnsi="Times New Roman" w:cs="Times New Roman"/>
          <w:sz w:val="24"/>
          <w:szCs w:val="24"/>
        </w:rPr>
        <w:t>sees those momentary easings as harmful.</w:t>
      </w:r>
    </w:p>
    <w:p w14:paraId="678527A5" w14:textId="77777777" w:rsidR="00E35748"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Overall, the students struggling with English reported substantial difficulties understanding the lesson content and making limited progress due to missed practising opportunities. These findings coincide with the literature, which often identifies limited host language proficiency as one of the main reasons for educational underperformance (Heath 2010</w:t>
      </w:r>
      <w:r w:rsidR="00C623D9">
        <w:rPr>
          <w:rFonts w:ascii="Times New Roman" w:hAnsi="Times New Roman" w:cs="Times New Roman"/>
          <w:sz w:val="24"/>
          <w:szCs w:val="24"/>
        </w:rPr>
        <w:t>;</w:t>
      </w:r>
      <w:r w:rsidRPr="005C5D5D">
        <w:rPr>
          <w:rFonts w:ascii="Times New Roman" w:hAnsi="Times New Roman" w:cs="Times New Roman"/>
          <w:sz w:val="24"/>
          <w:szCs w:val="24"/>
        </w:rPr>
        <w:t xml:space="preserve"> Lankeit et al. 2015). The experience of the students interviewed shows how this language disadvantage worsened due to the pandemic. However, the three students fluent in English resemble the ‘second generation’ more in this respect. Research highlights that the second generation outperforms </w:t>
      </w:r>
      <w:r w:rsidR="00C750E0">
        <w:rPr>
          <w:rFonts w:ascii="Times New Roman" w:hAnsi="Times New Roman" w:cs="Times New Roman"/>
          <w:sz w:val="24"/>
          <w:szCs w:val="24"/>
        </w:rPr>
        <w:t xml:space="preserve">the </w:t>
      </w:r>
      <w:r w:rsidRPr="005C5D5D">
        <w:rPr>
          <w:rFonts w:ascii="Times New Roman" w:hAnsi="Times New Roman" w:cs="Times New Roman"/>
          <w:sz w:val="24"/>
          <w:szCs w:val="24"/>
        </w:rPr>
        <w:t>former and later ones due to their language abilities combined with their parents</w:t>
      </w:r>
      <w:r w:rsidR="004F1AF0">
        <w:rPr>
          <w:rFonts w:ascii="Times New Roman" w:hAnsi="Times New Roman" w:cs="Times New Roman"/>
          <w:sz w:val="24"/>
          <w:szCs w:val="24"/>
        </w:rPr>
        <w:t>’</w:t>
      </w:r>
      <w:r w:rsidRPr="005C5D5D">
        <w:rPr>
          <w:rFonts w:ascii="Times New Roman" w:hAnsi="Times New Roman" w:cs="Times New Roman"/>
          <w:sz w:val="24"/>
          <w:szCs w:val="24"/>
        </w:rPr>
        <w:t xml:space="preserve"> aspirational capital (Dronkers</w:t>
      </w:r>
      <w:r w:rsidR="004F1AF0">
        <w:rPr>
          <w:rFonts w:ascii="Times New Roman" w:hAnsi="Times New Roman" w:cs="Times New Roman"/>
          <w:sz w:val="24"/>
          <w:szCs w:val="24"/>
        </w:rPr>
        <w:t xml:space="preserve"> et al. </w:t>
      </w:r>
      <w:r w:rsidRPr="005C5D5D">
        <w:rPr>
          <w:rFonts w:ascii="Times New Roman" w:hAnsi="Times New Roman" w:cs="Times New Roman"/>
          <w:sz w:val="24"/>
          <w:szCs w:val="24"/>
        </w:rPr>
        <w:t>2014</w:t>
      </w:r>
      <w:r w:rsidR="004F1AF0">
        <w:rPr>
          <w:rFonts w:ascii="Times New Roman" w:hAnsi="Times New Roman" w:cs="Times New Roman"/>
          <w:sz w:val="24"/>
          <w:szCs w:val="24"/>
        </w:rPr>
        <w:t>;</w:t>
      </w:r>
      <w:r w:rsidRPr="005C5D5D">
        <w:rPr>
          <w:rFonts w:ascii="Times New Roman" w:hAnsi="Times New Roman" w:cs="Times New Roman"/>
          <w:sz w:val="24"/>
          <w:szCs w:val="24"/>
        </w:rPr>
        <w:t xml:space="preserve"> Lessard-Phillips </w:t>
      </w:r>
      <w:r w:rsidR="004F1AF0">
        <w:rPr>
          <w:rFonts w:ascii="Times New Roman" w:hAnsi="Times New Roman" w:cs="Times New Roman"/>
          <w:sz w:val="24"/>
          <w:szCs w:val="24"/>
        </w:rPr>
        <w:t>and</w:t>
      </w:r>
      <w:r w:rsidRPr="005C5D5D">
        <w:rPr>
          <w:rFonts w:ascii="Times New Roman" w:hAnsi="Times New Roman" w:cs="Times New Roman"/>
          <w:sz w:val="24"/>
          <w:szCs w:val="24"/>
        </w:rPr>
        <w:t xml:space="preserve"> Li 2017).</w:t>
      </w:r>
      <w:r w:rsidR="00087251" w:rsidRPr="005C5D5D">
        <w:rPr>
          <w:rFonts w:ascii="Times New Roman" w:hAnsi="Times New Roman" w:cs="Times New Roman"/>
          <w:sz w:val="24"/>
          <w:szCs w:val="24"/>
        </w:rPr>
        <w:t xml:space="preserve"> The advantage of speaking the local language becomes particularly clear in the context of distance learning. Students fluent in English</w:t>
      </w:r>
      <w:r w:rsidRPr="005C5D5D">
        <w:rPr>
          <w:rFonts w:ascii="Times New Roman" w:hAnsi="Times New Roman" w:cs="Times New Roman"/>
          <w:sz w:val="24"/>
          <w:szCs w:val="24"/>
        </w:rPr>
        <w:t xml:space="preserve"> </w:t>
      </w:r>
      <w:r w:rsidR="00087251" w:rsidRPr="005C5D5D">
        <w:rPr>
          <w:rFonts w:ascii="Times New Roman" w:hAnsi="Times New Roman" w:cs="Times New Roman"/>
          <w:sz w:val="24"/>
          <w:szCs w:val="24"/>
        </w:rPr>
        <w:t xml:space="preserve">experience it as less challenging than those </w:t>
      </w:r>
      <w:r w:rsidRPr="005C5D5D">
        <w:rPr>
          <w:rFonts w:ascii="Times New Roman" w:hAnsi="Times New Roman" w:cs="Times New Roman"/>
          <w:sz w:val="24"/>
          <w:szCs w:val="24"/>
        </w:rPr>
        <w:t>whose recent migration impacts their English proficienc</w:t>
      </w:r>
      <w:r w:rsidR="007C465C">
        <w:rPr>
          <w:rFonts w:ascii="Times New Roman" w:hAnsi="Times New Roman" w:cs="Times New Roman"/>
          <w:sz w:val="24"/>
          <w:szCs w:val="24"/>
        </w:rPr>
        <w:t>y.</w:t>
      </w:r>
    </w:p>
    <w:p w14:paraId="7A4ED10F" w14:textId="77777777" w:rsidR="007C465C" w:rsidRPr="005C5D5D" w:rsidRDefault="007C465C" w:rsidP="007C465C">
      <w:pPr>
        <w:spacing w:after="0" w:line="276" w:lineRule="auto"/>
        <w:jc w:val="both"/>
        <w:rPr>
          <w:rFonts w:ascii="Times New Roman" w:hAnsi="Times New Roman" w:cs="Times New Roman"/>
          <w:sz w:val="24"/>
          <w:szCs w:val="24"/>
        </w:rPr>
      </w:pPr>
    </w:p>
    <w:p w14:paraId="3CB730C6" w14:textId="77777777" w:rsidR="00E35748" w:rsidRDefault="00E35748" w:rsidP="004F1AF0">
      <w:pPr>
        <w:pStyle w:val="Heading3"/>
        <w:spacing w:before="0" w:line="276" w:lineRule="auto"/>
        <w:jc w:val="both"/>
        <w:rPr>
          <w:rFonts w:ascii="Times New Roman" w:hAnsi="Times New Roman" w:cs="Times New Roman"/>
          <w:i/>
          <w:iCs/>
          <w:color w:val="auto"/>
        </w:rPr>
      </w:pPr>
      <w:r w:rsidRPr="004F1AF0">
        <w:rPr>
          <w:rFonts w:ascii="Times New Roman" w:hAnsi="Times New Roman" w:cs="Times New Roman"/>
          <w:i/>
          <w:iCs/>
          <w:color w:val="auto"/>
        </w:rPr>
        <w:t>Parents’ ability to offer academic support</w:t>
      </w:r>
    </w:p>
    <w:p w14:paraId="5AD6ED60" w14:textId="77777777" w:rsidR="004F1AF0" w:rsidRPr="004F1AF0" w:rsidRDefault="004F1AF0" w:rsidP="007C465C">
      <w:pPr>
        <w:spacing w:after="0"/>
      </w:pPr>
    </w:p>
    <w:p w14:paraId="025D66BA" w14:textId="77777777" w:rsidR="00E35748" w:rsidRPr="005C5D5D" w:rsidRDefault="00337DAA" w:rsidP="004F1AF0">
      <w:pPr>
        <w:spacing w:after="0" w:line="276" w:lineRule="auto"/>
        <w:jc w:val="both"/>
        <w:rPr>
          <w:rFonts w:ascii="Times New Roman" w:hAnsi="Times New Roman" w:cs="Times New Roman"/>
          <w:sz w:val="24"/>
          <w:szCs w:val="24"/>
        </w:rPr>
      </w:pPr>
      <w:r>
        <w:rPr>
          <w:rFonts w:ascii="Times New Roman" w:hAnsi="Times New Roman" w:cs="Times New Roman"/>
          <w:sz w:val="24"/>
          <w:szCs w:val="24"/>
        </w:rPr>
        <w:t>T</w:t>
      </w:r>
      <w:r w:rsidR="00E35748" w:rsidRPr="005C5D5D">
        <w:rPr>
          <w:rFonts w:ascii="Times New Roman" w:hAnsi="Times New Roman" w:cs="Times New Roman"/>
          <w:sz w:val="24"/>
          <w:szCs w:val="24"/>
        </w:rPr>
        <w:t xml:space="preserve">he level of education amongst the parents interviewed </w:t>
      </w:r>
      <w:r>
        <w:rPr>
          <w:rFonts w:ascii="Times New Roman" w:hAnsi="Times New Roman" w:cs="Times New Roman"/>
          <w:sz w:val="24"/>
          <w:szCs w:val="24"/>
        </w:rPr>
        <w:t>was found to be</w:t>
      </w:r>
      <w:r w:rsidR="00E35748" w:rsidRPr="005C5D5D">
        <w:rPr>
          <w:rFonts w:ascii="Times New Roman" w:hAnsi="Times New Roman" w:cs="Times New Roman"/>
          <w:sz w:val="24"/>
          <w:szCs w:val="24"/>
        </w:rPr>
        <w:t xml:space="preserve"> relatively high. Three of them </w:t>
      </w:r>
      <w:r>
        <w:rPr>
          <w:rFonts w:ascii="Times New Roman" w:hAnsi="Times New Roman" w:cs="Times New Roman"/>
          <w:sz w:val="24"/>
          <w:szCs w:val="24"/>
        </w:rPr>
        <w:t>did higher</w:t>
      </w:r>
      <w:r w:rsidR="00E35748" w:rsidRPr="005C5D5D">
        <w:rPr>
          <w:rFonts w:ascii="Times New Roman" w:hAnsi="Times New Roman" w:cs="Times New Roman"/>
          <w:sz w:val="24"/>
          <w:szCs w:val="24"/>
        </w:rPr>
        <w:t xml:space="preserve"> education in their country of origin and the other three finished secondary school. Therefore, </w:t>
      </w:r>
      <w:r w:rsidR="00087251" w:rsidRPr="005C5D5D">
        <w:rPr>
          <w:rFonts w:ascii="Times New Roman" w:hAnsi="Times New Roman" w:cs="Times New Roman"/>
          <w:sz w:val="24"/>
          <w:szCs w:val="24"/>
        </w:rPr>
        <w:t>these parents can potentially assist their children with most of the curriculum independently from their low socio-economic status</w:t>
      </w:r>
      <w:r w:rsidR="001D4E01">
        <w:rPr>
          <w:rFonts w:ascii="Times New Roman" w:hAnsi="Times New Roman" w:cs="Times New Roman"/>
          <w:sz w:val="24"/>
          <w:szCs w:val="24"/>
        </w:rPr>
        <w:t xml:space="preserve"> as defined by their UK labour market status</w:t>
      </w:r>
      <w:r w:rsidR="00E35748" w:rsidRPr="005C5D5D">
        <w:rPr>
          <w:rFonts w:ascii="Times New Roman" w:hAnsi="Times New Roman" w:cs="Times New Roman"/>
          <w:sz w:val="24"/>
          <w:szCs w:val="24"/>
        </w:rPr>
        <w:t xml:space="preserve">. In reality, parents and students’ perceptions of their ability to help differed depending on the family. For instance, Jose and Sara felt like their parents could answer their questions and help with most of their schoolwork. Their parents confirmed this impression. Since Carlos, Sara’s father, used to work as an engineer in his home country, this may be hardly surprising. However, also secondary education enabled Sofia to help her son Jose. In addition to drawing upon their existing subject knowledge, some parents utilised alternative sources to compensate for knowledge gaps. For instance, Camila </w:t>
      </w:r>
      <w:r w:rsidR="005C0405">
        <w:rPr>
          <w:rFonts w:ascii="Times New Roman" w:hAnsi="Times New Roman" w:cs="Times New Roman"/>
          <w:sz w:val="24"/>
          <w:szCs w:val="24"/>
        </w:rPr>
        <w:t>consulted</w:t>
      </w:r>
      <w:r w:rsidR="00E35748" w:rsidRPr="005C5D5D">
        <w:rPr>
          <w:rFonts w:ascii="Times New Roman" w:hAnsi="Times New Roman" w:cs="Times New Roman"/>
          <w:sz w:val="24"/>
          <w:szCs w:val="24"/>
        </w:rPr>
        <w:t xml:space="preserve"> the internet when necessary to answer her son’s questions. </w:t>
      </w:r>
    </w:p>
    <w:p w14:paraId="543AA1CB" w14:textId="77777777" w:rsidR="00E35748" w:rsidRPr="005C5D5D" w:rsidRDefault="00E35748" w:rsidP="001D4E01">
      <w:pPr>
        <w:spacing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Other parents were less confident about their ability to provide academic support. According to Valeria, answering particular questions was challenging, despite her having </w:t>
      </w:r>
      <w:r w:rsidR="001D4E01">
        <w:rPr>
          <w:rFonts w:ascii="Times New Roman" w:hAnsi="Times New Roman" w:cs="Times New Roman"/>
          <w:sz w:val="24"/>
          <w:szCs w:val="24"/>
        </w:rPr>
        <w:t>undertaken</w:t>
      </w:r>
      <w:r w:rsidRPr="005C5D5D">
        <w:rPr>
          <w:rFonts w:ascii="Times New Roman" w:hAnsi="Times New Roman" w:cs="Times New Roman"/>
          <w:sz w:val="24"/>
          <w:szCs w:val="24"/>
        </w:rPr>
        <w:t xml:space="preserve"> further education. Mariana confirmed her mother could help her </w:t>
      </w:r>
    </w:p>
    <w:p w14:paraId="685DD9BD" w14:textId="77777777" w:rsidR="00E35748" w:rsidRPr="005C5D5D" w:rsidRDefault="00E35748" w:rsidP="000B3BDD">
      <w:pPr>
        <w:spacing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when I was doing projects like in Geography. But sometimes my mum couldn’t understand English and the methods of teaching here are different from the ones they learned in other countries. So yeah, I don’t think that [she could help] much.</w:t>
      </w:r>
    </w:p>
    <w:p w14:paraId="73771534" w14:textId="77777777" w:rsidR="00E35748" w:rsidRPr="005C5D5D" w:rsidRDefault="00E35748" w:rsidP="000B3BDD">
      <w:pPr>
        <w:spacing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This quote suggests that in addition to parents’ limited language proficiency, the different school systems hamper their ability to support their children academically. Several students and parents perceived diverging teaching styles and </w:t>
      </w:r>
      <w:r w:rsidR="00116CE4">
        <w:rPr>
          <w:rFonts w:ascii="Times New Roman" w:hAnsi="Times New Roman" w:cs="Times New Roman"/>
          <w:sz w:val="24"/>
          <w:szCs w:val="24"/>
        </w:rPr>
        <w:t xml:space="preserve">different </w:t>
      </w:r>
      <w:r w:rsidRPr="005C5D5D">
        <w:rPr>
          <w:rFonts w:ascii="Times New Roman" w:hAnsi="Times New Roman" w:cs="Times New Roman"/>
          <w:sz w:val="24"/>
          <w:szCs w:val="24"/>
        </w:rPr>
        <w:t>curricu</w:t>
      </w:r>
      <w:r w:rsidR="00116CE4">
        <w:rPr>
          <w:rFonts w:ascii="Times New Roman" w:hAnsi="Times New Roman" w:cs="Times New Roman"/>
          <w:sz w:val="24"/>
          <w:szCs w:val="24"/>
        </w:rPr>
        <w:t>la</w:t>
      </w:r>
      <w:r w:rsidRPr="005C5D5D">
        <w:rPr>
          <w:rFonts w:ascii="Times New Roman" w:hAnsi="Times New Roman" w:cs="Times New Roman"/>
          <w:sz w:val="24"/>
          <w:szCs w:val="24"/>
        </w:rPr>
        <w:t xml:space="preserve"> as obstacle</w:t>
      </w:r>
      <w:r w:rsidR="00116CE4">
        <w:rPr>
          <w:rFonts w:ascii="Times New Roman" w:hAnsi="Times New Roman" w:cs="Times New Roman"/>
          <w:sz w:val="24"/>
          <w:szCs w:val="24"/>
        </w:rPr>
        <w:t>s</w:t>
      </w:r>
      <w:r w:rsidRPr="005C5D5D">
        <w:rPr>
          <w:rFonts w:ascii="Times New Roman" w:hAnsi="Times New Roman" w:cs="Times New Roman"/>
          <w:sz w:val="24"/>
          <w:szCs w:val="24"/>
        </w:rPr>
        <w:t xml:space="preserve"> for parents to offer support</w:t>
      </w:r>
      <w:r w:rsidR="00116CE4">
        <w:rPr>
          <w:rFonts w:ascii="Times New Roman" w:hAnsi="Times New Roman" w:cs="Times New Roman"/>
          <w:sz w:val="24"/>
          <w:szCs w:val="24"/>
        </w:rPr>
        <w:t xml:space="preserve">, </w:t>
      </w:r>
      <w:r w:rsidRPr="005C5D5D">
        <w:rPr>
          <w:rFonts w:ascii="Times New Roman" w:hAnsi="Times New Roman" w:cs="Times New Roman"/>
          <w:sz w:val="24"/>
          <w:szCs w:val="24"/>
        </w:rPr>
        <w:t xml:space="preserve">rather than their level of education. Besides presenting a difficulty for parents, especially the recently immigrated children identified these differences as one of their main disadvantages. </w:t>
      </w:r>
    </w:p>
    <w:p w14:paraId="3A755B29" w14:textId="77777777" w:rsidR="00E35748" w:rsidRPr="005C5D5D" w:rsidRDefault="00E35748" w:rsidP="000B3BDD">
      <w:pPr>
        <w:spacing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On top of the online learning, I have to mention that the way of teaching and learning here is very different from what we are used to in our home country. So she had to learn first the change of content, it’s not the same as in El Salvador. So all aspects of learning here have been new for her, the materials, the topics, everything was new for her, </w:t>
      </w:r>
    </w:p>
    <w:p w14:paraId="433703B1" w14:textId="77777777" w:rsidR="00E35748" w:rsidRPr="005C5D5D" w:rsidRDefault="00E35748" w:rsidP="00EE6FAA">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said Daniela about Victoria. This illustrates again the numerous limitations these students face resulting from their recent migration. The language problems discussed above hamper their educational attainment, and they further have to orientate themselves in a new school system and curriculum. This period of adjustment is undoubtedly already challenging without a pandemic (Zhou 1997). During Covid-19, they were forced to adapt despite the fact they </w:t>
      </w:r>
      <w:r w:rsidR="00EE6FAA">
        <w:rPr>
          <w:rFonts w:ascii="Times New Roman" w:hAnsi="Times New Roman" w:cs="Times New Roman"/>
          <w:sz w:val="24"/>
          <w:szCs w:val="24"/>
        </w:rPr>
        <w:t>‘</w:t>
      </w:r>
      <w:r w:rsidRPr="005C5D5D">
        <w:rPr>
          <w:rFonts w:ascii="Times New Roman" w:hAnsi="Times New Roman" w:cs="Times New Roman"/>
          <w:sz w:val="24"/>
          <w:szCs w:val="24"/>
        </w:rPr>
        <w:t>didn’t have the chance to interact with others, because [they were] just in [their] room</w:t>
      </w:r>
      <w:r w:rsidR="00EE6FAA">
        <w:rPr>
          <w:rFonts w:ascii="Times New Roman" w:hAnsi="Times New Roman" w:cs="Times New Roman"/>
          <w:sz w:val="24"/>
          <w:szCs w:val="24"/>
        </w:rPr>
        <w:t>’</w:t>
      </w:r>
      <w:r w:rsidR="00910FBF">
        <w:rPr>
          <w:rFonts w:ascii="Times New Roman" w:hAnsi="Times New Roman" w:cs="Times New Roman"/>
          <w:sz w:val="24"/>
          <w:szCs w:val="24"/>
        </w:rPr>
        <w:t>, Danie</w:t>
      </w:r>
      <w:r w:rsidRPr="005C5D5D">
        <w:rPr>
          <w:rFonts w:ascii="Times New Roman" w:hAnsi="Times New Roman" w:cs="Times New Roman"/>
          <w:sz w:val="24"/>
          <w:szCs w:val="24"/>
        </w:rPr>
        <w:t>la pointed out.</w:t>
      </w:r>
    </w:p>
    <w:p w14:paraId="3095884D" w14:textId="77777777" w:rsidR="00E35748" w:rsidRPr="005C5D5D" w:rsidRDefault="00E35748" w:rsidP="00EE6FAA">
      <w:pPr>
        <w:spacing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In addition to the subject knowledge, immigrant parents face the challenge of understanding tasks and questions in a foreign language. Most of the parents interviewed evaluated their level of English </w:t>
      </w:r>
      <w:r w:rsidR="00EE6FAA">
        <w:rPr>
          <w:rFonts w:ascii="Times New Roman" w:hAnsi="Times New Roman" w:cs="Times New Roman"/>
          <w:sz w:val="24"/>
          <w:szCs w:val="24"/>
        </w:rPr>
        <w:t>as</w:t>
      </w:r>
      <w:r w:rsidRPr="005C5D5D">
        <w:rPr>
          <w:rFonts w:ascii="Times New Roman" w:hAnsi="Times New Roman" w:cs="Times New Roman"/>
          <w:sz w:val="24"/>
          <w:szCs w:val="24"/>
        </w:rPr>
        <w:t xml:space="preserve"> basic; only Carlos claimed to be an intermediate English speaker. I personally also think Valeria’s level is intermediate since she was the only parent I interviewed in English. Nevertheless, the majority of parents were insecure about their English skills and reported problems communicating and understanding. According to several parents, this hindered them from offering academic support to their children. Josefa, Isabela’s mother, </w:t>
      </w:r>
      <w:r w:rsidR="003F16DA">
        <w:rPr>
          <w:rFonts w:ascii="Times New Roman" w:hAnsi="Times New Roman" w:cs="Times New Roman"/>
          <w:sz w:val="24"/>
          <w:szCs w:val="24"/>
        </w:rPr>
        <w:t xml:space="preserve">described </w:t>
      </w:r>
      <w:r w:rsidRPr="005C5D5D">
        <w:rPr>
          <w:rFonts w:ascii="Times New Roman" w:hAnsi="Times New Roman" w:cs="Times New Roman"/>
          <w:sz w:val="24"/>
          <w:szCs w:val="24"/>
        </w:rPr>
        <w:t xml:space="preserve">her dilemma: </w:t>
      </w:r>
      <w:r w:rsidR="003F16DA">
        <w:rPr>
          <w:rFonts w:ascii="Times New Roman" w:hAnsi="Times New Roman" w:cs="Times New Roman"/>
          <w:sz w:val="24"/>
          <w:szCs w:val="24"/>
        </w:rPr>
        <w:t>‘</w:t>
      </w:r>
      <w:r w:rsidRPr="005C5D5D">
        <w:rPr>
          <w:rFonts w:ascii="Times New Roman" w:hAnsi="Times New Roman" w:cs="Times New Roman"/>
          <w:sz w:val="24"/>
          <w:szCs w:val="24"/>
        </w:rPr>
        <w:t>I really wanted to help her but not with my level of English. And I didn’t understand the exercises.</w:t>
      </w:r>
      <w:r w:rsidR="003F16DA">
        <w:rPr>
          <w:rFonts w:ascii="Times New Roman" w:hAnsi="Times New Roman" w:cs="Times New Roman"/>
          <w:sz w:val="24"/>
          <w:szCs w:val="24"/>
        </w:rPr>
        <w:t>’</w:t>
      </w:r>
      <w:r w:rsidRPr="005C5D5D">
        <w:rPr>
          <w:rFonts w:ascii="Times New Roman" w:hAnsi="Times New Roman" w:cs="Times New Roman"/>
          <w:sz w:val="24"/>
          <w:szCs w:val="24"/>
        </w:rPr>
        <w:t xml:space="preserve"> Also Valeria, despite, as mentioned above, having one of the highest English levels of the participants, reported:</w:t>
      </w:r>
    </w:p>
    <w:p w14:paraId="739AB422" w14:textId="77777777" w:rsidR="00E35748" w:rsidRPr="005C5D5D" w:rsidRDefault="00E35748" w:rsidP="000B3BDD">
      <w:pPr>
        <w:spacing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Normally, I can’t help her because my level of English is not good. I don’t understand many words in, for example, her papers. I don’t know how I can help her. Sometimes I am stressed because I don’t know how I can help. </w:t>
      </w:r>
    </w:p>
    <w:p w14:paraId="10FD651B" w14:textId="77777777" w:rsidR="00E35748" w:rsidRPr="005C5D5D" w:rsidRDefault="00E35748" w:rsidP="00E848F1">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These two mothers are distressed by how their limited language skills hamper their ability to support their children. They perceive it as a major obstacle. However, other parents regarded their low level of English as less problematic. For instance, using the internet and letting their children translate the tasks were mentioned as solutions. Once more, this shows that creative approaches and knowing where to source help can overcome initial disadvantages. People in a seemingly similar situation deal differently with it and find other factors more limiting or straining.</w:t>
      </w:r>
    </w:p>
    <w:p w14:paraId="641C6DE2" w14:textId="77777777" w:rsidR="00E35748"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From the interviews, I conclude that personal characteristics such as resourcefulness and, to some degree, parents’ level of education define their ability to support their students academically. Language proficiency seems to be an obstacle but not as challenging as the</w:t>
      </w:r>
      <w:r w:rsidR="00E848F1">
        <w:rPr>
          <w:rFonts w:ascii="Times New Roman" w:hAnsi="Times New Roman" w:cs="Times New Roman"/>
          <w:sz w:val="24"/>
          <w:szCs w:val="24"/>
        </w:rPr>
        <w:t xml:space="preserve"> lack of</w:t>
      </w:r>
      <w:r w:rsidRPr="005C5D5D">
        <w:rPr>
          <w:rFonts w:ascii="Times New Roman" w:hAnsi="Times New Roman" w:cs="Times New Roman"/>
          <w:sz w:val="24"/>
          <w:szCs w:val="24"/>
        </w:rPr>
        <w:t xml:space="preserve"> familiarity with the English school system. My findings align in that respect with the literature highlighting the importance of understanding the local school system for parental support and subsequent academic success (Bitew </w:t>
      </w:r>
      <w:r w:rsidR="00E848F1">
        <w:rPr>
          <w:rFonts w:ascii="Times New Roman" w:hAnsi="Times New Roman" w:cs="Times New Roman"/>
          <w:sz w:val="24"/>
          <w:szCs w:val="24"/>
        </w:rPr>
        <w:t>and</w:t>
      </w:r>
      <w:r w:rsidRPr="005C5D5D">
        <w:rPr>
          <w:rFonts w:ascii="Times New Roman" w:hAnsi="Times New Roman" w:cs="Times New Roman"/>
          <w:sz w:val="24"/>
          <w:szCs w:val="24"/>
        </w:rPr>
        <w:t xml:space="preserve"> Ferguson 2010</w:t>
      </w:r>
      <w:r w:rsidR="00E848F1">
        <w:rPr>
          <w:rFonts w:ascii="Times New Roman" w:hAnsi="Times New Roman" w:cs="Times New Roman"/>
          <w:sz w:val="24"/>
          <w:szCs w:val="24"/>
        </w:rPr>
        <w:t>;</w:t>
      </w:r>
      <w:r w:rsidRPr="005C5D5D">
        <w:rPr>
          <w:rFonts w:ascii="Times New Roman" w:hAnsi="Times New Roman" w:cs="Times New Roman"/>
          <w:sz w:val="24"/>
          <w:szCs w:val="24"/>
        </w:rPr>
        <w:t xml:space="preserve"> Crosnoe et al. 2016).</w:t>
      </w:r>
    </w:p>
    <w:p w14:paraId="31B07655" w14:textId="77777777" w:rsidR="007C465C" w:rsidRPr="005C5D5D" w:rsidRDefault="007C465C" w:rsidP="007C465C">
      <w:pPr>
        <w:spacing w:after="0" w:line="276" w:lineRule="auto"/>
        <w:jc w:val="both"/>
        <w:rPr>
          <w:rFonts w:ascii="Times New Roman" w:hAnsi="Times New Roman" w:cs="Times New Roman"/>
          <w:sz w:val="24"/>
          <w:szCs w:val="24"/>
        </w:rPr>
      </w:pPr>
    </w:p>
    <w:p w14:paraId="59B85EB0" w14:textId="77777777" w:rsidR="00E35748" w:rsidRPr="00E848F1" w:rsidRDefault="00E35748" w:rsidP="007C465C">
      <w:pPr>
        <w:pStyle w:val="Heading3"/>
        <w:spacing w:before="0" w:line="276" w:lineRule="auto"/>
        <w:jc w:val="both"/>
        <w:rPr>
          <w:rFonts w:ascii="Times New Roman" w:hAnsi="Times New Roman" w:cs="Times New Roman"/>
          <w:i/>
          <w:iCs/>
          <w:color w:val="auto"/>
        </w:rPr>
      </w:pPr>
      <w:r w:rsidRPr="00E848F1">
        <w:rPr>
          <w:rFonts w:ascii="Times New Roman" w:hAnsi="Times New Roman" w:cs="Times New Roman"/>
          <w:i/>
          <w:iCs/>
          <w:color w:val="auto"/>
        </w:rPr>
        <w:t>Aspirational capital</w:t>
      </w:r>
    </w:p>
    <w:p w14:paraId="11156E8A" w14:textId="77777777" w:rsidR="00E848F1" w:rsidRDefault="00E848F1" w:rsidP="007C465C">
      <w:pPr>
        <w:spacing w:after="0" w:line="276" w:lineRule="auto"/>
        <w:jc w:val="both"/>
        <w:rPr>
          <w:rFonts w:ascii="Times New Roman" w:hAnsi="Times New Roman" w:cs="Times New Roman"/>
          <w:sz w:val="24"/>
          <w:szCs w:val="24"/>
        </w:rPr>
      </w:pPr>
    </w:p>
    <w:p w14:paraId="7E3E6D7C" w14:textId="77777777" w:rsidR="00E35748" w:rsidRPr="005C5D5D" w:rsidRDefault="00E35748" w:rsidP="008F7042">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I hypothesised that aspirational capital would positively impact these children’s educational experience, especially during the lockdowns. Overall, this was confirmed in the interviews: </w:t>
      </w:r>
      <w:r w:rsidR="00237983">
        <w:rPr>
          <w:rFonts w:ascii="Times New Roman" w:hAnsi="Times New Roman" w:cs="Times New Roman"/>
          <w:sz w:val="24"/>
          <w:szCs w:val="24"/>
        </w:rPr>
        <w:t>a</w:t>
      </w:r>
      <w:r w:rsidRPr="005C5D5D">
        <w:rPr>
          <w:rFonts w:ascii="Times New Roman" w:hAnsi="Times New Roman" w:cs="Times New Roman"/>
          <w:sz w:val="24"/>
          <w:szCs w:val="24"/>
        </w:rPr>
        <w:t xml:space="preserve">ll participants seemed to have good parent-child relationships, the parents clearly valued education and tried to support their children as much as possible. Equally, the children took education seriously and attended online classes, even if they sometimes found them lengthy and boring. Camila stated the following about her son Luis: </w:t>
      </w:r>
      <w:r w:rsidR="00237983">
        <w:rPr>
          <w:rFonts w:ascii="Times New Roman" w:hAnsi="Times New Roman" w:cs="Times New Roman"/>
          <w:sz w:val="24"/>
          <w:szCs w:val="24"/>
        </w:rPr>
        <w:t>‘</w:t>
      </w:r>
      <w:r w:rsidRPr="005C5D5D">
        <w:rPr>
          <w:rFonts w:ascii="Times New Roman" w:hAnsi="Times New Roman" w:cs="Times New Roman"/>
          <w:sz w:val="24"/>
          <w:szCs w:val="24"/>
        </w:rPr>
        <w:t>he’s a very good student, so we work very well together.</w:t>
      </w:r>
      <w:r w:rsidR="00237983">
        <w:rPr>
          <w:rFonts w:ascii="Times New Roman" w:hAnsi="Times New Roman" w:cs="Times New Roman"/>
          <w:sz w:val="24"/>
          <w:szCs w:val="24"/>
        </w:rPr>
        <w:t>’</w:t>
      </w:r>
      <w:r w:rsidRPr="005C5D5D">
        <w:rPr>
          <w:rFonts w:ascii="Times New Roman" w:hAnsi="Times New Roman" w:cs="Times New Roman"/>
          <w:sz w:val="24"/>
          <w:szCs w:val="24"/>
        </w:rPr>
        <w:t xml:space="preserve"> The high value of education in the family can also be seen in Valeria’s and Mariana’s experience of living in a studio flat which I detailed above. The parents restrained themselves majorly for Mariana to have lessons without interruptions. Moreover, several parents expressed their concerns regarding their child’s health and wellbeing during the lockdown. </w:t>
      </w:r>
      <w:r w:rsidR="00C96013">
        <w:rPr>
          <w:rFonts w:ascii="Times New Roman" w:hAnsi="Times New Roman" w:cs="Times New Roman"/>
          <w:sz w:val="24"/>
          <w:szCs w:val="24"/>
        </w:rPr>
        <w:t>‘</w:t>
      </w:r>
      <w:r w:rsidRPr="005C5D5D">
        <w:rPr>
          <w:rFonts w:ascii="Times New Roman" w:hAnsi="Times New Roman" w:cs="Times New Roman"/>
          <w:sz w:val="24"/>
          <w:szCs w:val="24"/>
        </w:rPr>
        <w:t>It’s been very hard for her because she’s a child that needs to play, needs her breaks and recreation</w:t>
      </w:r>
      <w:r w:rsidR="00C96013">
        <w:rPr>
          <w:rFonts w:ascii="Times New Roman" w:hAnsi="Times New Roman" w:cs="Times New Roman"/>
          <w:sz w:val="24"/>
          <w:szCs w:val="24"/>
        </w:rPr>
        <w:t>’</w:t>
      </w:r>
      <w:r w:rsidRPr="005C5D5D">
        <w:rPr>
          <w:rFonts w:ascii="Times New Roman" w:hAnsi="Times New Roman" w:cs="Times New Roman"/>
          <w:sz w:val="24"/>
          <w:szCs w:val="24"/>
        </w:rPr>
        <w:t xml:space="preserve">, said Josefa about her daughter Isabela; other parents expressed similar feelings. </w:t>
      </w:r>
      <w:r w:rsidR="00CF2875" w:rsidRPr="005C5D5D">
        <w:rPr>
          <w:rFonts w:ascii="Times New Roman" w:hAnsi="Times New Roman" w:cs="Times New Roman"/>
          <w:sz w:val="24"/>
          <w:szCs w:val="24"/>
        </w:rPr>
        <w:t xml:space="preserve">Thus, </w:t>
      </w:r>
      <w:r w:rsidRPr="005C5D5D">
        <w:rPr>
          <w:rFonts w:ascii="Times New Roman" w:hAnsi="Times New Roman" w:cs="Times New Roman"/>
          <w:sz w:val="24"/>
          <w:szCs w:val="24"/>
        </w:rPr>
        <w:t xml:space="preserve">I got the impression of talking to caring parents, pointing towards a supportive home environment. However, my perception of good parent-child relationships could </w:t>
      </w:r>
      <w:r w:rsidR="00CF2875" w:rsidRPr="005C5D5D">
        <w:rPr>
          <w:rFonts w:ascii="Times New Roman" w:hAnsi="Times New Roman" w:cs="Times New Roman"/>
          <w:sz w:val="24"/>
          <w:szCs w:val="24"/>
        </w:rPr>
        <w:t>result from</w:t>
      </w:r>
      <w:r w:rsidRPr="005C5D5D">
        <w:rPr>
          <w:rFonts w:ascii="Times New Roman" w:hAnsi="Times New Roman" w:cs="Times New Roman"/>
          <w:sz w:val="24"/>
          <w:szCs w:val="24"/>
        </w:rPr>
        <w:t xml:space="preserve"> the joint interviews and</w:t>
      </w:r>
      <w:r w:rsidR="00CF2875" w:rsidRPr="005C5D5D">
        <w:rPr>
          <w:rFonts w:ascii="Times New Roman" w:hAnsi="Times New Roman" w:cs="Times New Roman"/>
          <w:sz w:val="24"/>
          <w:szCs w:val="24"/>
        </w:rPr>
        <w:t xml:space="preserve"> be</w:t>
      </w:r>
      <w:r w:rsidRPr="005C5D5D">
        <w:rPr>
          <w:rFonts w:ascii="Times New Roman" w:hAnsi="Times New Roman" w:cs="Times New Roman"/>
          <w:sz w:val="24"/>
          <w:szCs w:val="24"/>
        </w:rPr>
        <w:t xml:space="preserve"> </w:t>
      </w:r>
      <w:r w:rsidR="00CF2875" w:rsidRPr="005C5D5D">
        <w:rPr>
          <w:rFonts w:ascii="Times New Roman" w:hAnsi="Times New Roman" w:cs="Times New Roman"/>
          <w:sz w:val="24"/>
          <w:szCs w:val="24"/>
        </w:rPr>
        <w:t>more complicated in reality</w:t>
      </w:r>
      <w:r w:rsidRPr="005C5D5D">
        <w:rPr>
          <w:rFonts w:ascii="Times New Roman" w:hAnsi="Times New Roman" w:cs="Times New Roman"/>
          <w:sz w:val="24"/>
          <w:szCs w:val="24"/>
        </w:rPr>
        <w:t xml:space="preserve">.  Generally, a stable home environment and close relationships are crucial </w:t>
      </w:r>
      <w:r w:rsidR="00C96013">
        <w:rPr>
          <w:rFonts w:ascii="Times New Roman" w:hAnsi="Times New Roman" w:cs="Times New Roman"/>
          <w:sz w:val="24"/>
          <w:szCs w:val="24"/>
        </w:rPr>
        <w:t xml:space="preserve">for </w:t>
      </w:r>
      <w:r w:rsidRPr="005C5D5D">
        <w:rPr>
          <w:rFonts w:ascii="Times New Roman" w:hAnsi="Times New Roman" w:cs="Times New Roman"/>
          <w:sz w:val="24"/>
          <w:szCs w:val="24"/>
        </w:rPr>
        <w:t xml:space="preserve">intergenerational capital transmission (Basit 2012). Especially during the lockdown, when the home was more than ever the centre of a students’ life, having a supportive family is essential – for a child’s wellbeing and academic attainment. </w:t>
      </w:r>
    </w:p>
    <w:p w14:paraId="3BFB2795" w14:textId="77777777" w:rsidR="00E35748" w:rsidRPr="005C5D5D" w:rsidRDefault="00E35748" w:rsidP="008F7042">
      <w:pPr>
        <w:spacing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One factor that I expected to hamper parents’ ability to offer general support to their children was their </w:t>
      </w:r>
      <w:r w:rsidR="005C0405">
        <w:rPr>
          <w:rFonts w:ascii="Times New Roman" w:hAnsi="Times New Roman" w:cs="Times New Roman"/>
          <w:sz w:val="24"/>
          <w:szCs w:val="24"/>
        </w:rPr>
        <w:t>employment in ‘unskilled’ jobs, leading to long and erratic working hours</w:t>
      </w:r>
      <w:r w:rsidRPr="005C5D5D">
        <w:rPr>
          <w:rFonts w:ascii="Times New Roman" w:hAnsi="Times New Roman" w:cs="Times New Roman"/>
          <w:sz w:val="24"/>
          <w:szCs w:val="24"/>
        </w:rPr>
        <w:t xml:space="preserve">. In the interviews, only Camila mentioned her going to work and leaving her son home alone studying as a circumstance complicating their situation. Due to their good relationship, their value for education and existing mutual trust, </w:t>
      </w:r>
      <w:r w:rsidR="00215774">
        <w:rPr>
          <w:rFonts w:ascii="Times New Roman" w:hAnsi="Times New Roman" w:cs="Times New Roman"/>
          <w:sz w:val="24"/>
          <w:szCs w:val="24"/>
        </w:rPr>
        <w:t xml:space="preserve">she felt that </w:t>
      </w:r>
      <w:r w:rsidRPr="005C5D5D">
        <w:rPr>
          <w:rFonts w:ascii="Times New Roman" w:hAnsi="Times New Roman" w:cs="Times New Roman"/>
          <w:sz w:val="24"/>
          <w:szCs w:val="24"/>
        </w:rPr>
        <w:t xml:space="preserve">her working hours affected his educational progress </w:t>
      </w:r>
      <w:r w:rsidR="00681E00">
        <w:rPr>
          <w:rFonts w:ascii="Times New Roman" w:hAnsi="Times New Roman" w:cs="Times New Roman"/>
          <w:sz w:val="24"/>
          <w:szCs w:val="24"/>
        </w:rPr>
        <w:t>only</w:t>
      </w:r>
      <w:r w:rsidRPr="005C5D5D">
        <w:rPr>
          <w:rFonts w:ascii="Times New Roman" w:hAnsi="Times New Roman" w:cs="Times New Roman"/>
          <w:sz w:val="24"/>
          <w:szCs w:val="24"/>
        </w:rPr>
        <w:t xml:space="preserve"> minimally. However, it also has to be mentioned that aspirational capital and good relationships cannot counterbalance all </w:t>
      </w:r>
      <w:r w:rsidR="00681E00">
        <w:rPr>
          <w:rFonts w:ascii="Times New Roman" w:hAnsi="Times New Roman" w:cs="Times New Roman"/>
          <w:sz w:val="24"/>
          <w:szCs w:val="24"/>
        </w:rPr>
        <w:t xml:space="preserve">the </w:t>
      </w:r>
      <w:r w:rsidRPr="005C5D5D">
        <w:rPr>
          <w:rFonts w:ascii="Times New Roman" w:hAnsi="Times New Roman" w:cs="Times New Roman"/>
          <w:sz w:val="24"/>
          <w:szCs w:val="24"/>
        </w:rPr>
        <w:t xml:space="preserve">disadvantages experienced during the lockdown. As Josefa summed it up: </w:t>
      </w:r>
    </w:p>
    <w:p w14:paraId="2D2A4A95" w14:textId="77777777" w:rsidR="00E35748" w:rsidRPr="005C5D5D" w:rsidRDefault="00E35748" w:rsidP="000B3BDD">
      <w:pPr>
        <w:spacing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For me, for the parents, what you don’t want is that the children stop learning. You want them to keep learning. But a parent is not a teacher, and we don’t have the know-how to teach children. I tried as best as I could to help her. I tried to fulfil all the obligations, but sometimes I knew I couldn’t provide help for a task. </w:t>
      </w:r>
    </w:p>
    <w:p w14:paraId="4A7C0C99" w14:textId="77777777" w:rsidR="00DA67CF" w:rsidRDefault="00E35748" w:rsidP="00DA67CF">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Thus, even when having the best intentions and their child’s educational progress in mind, parents can hardly compensate for the loss of in-person learning. This is not necessarily limited to parents with an immigrant background</w:t>
      </w:r>
      <w:r w:rsidR="00DA67CF">
        <w:rPr>
          <w:rFonts w:ascii="Times New Roman" w:hAnsi="Times New Roman" w:cs="Times New Roman"/>
          <w:sz w:val="24"/>
          <w:szCs w:val="24"/>
        </w:rPr>
        <w:t>;</w:t>
      </w:r>
      <w:r w:rsidRPr="005C5D5D">
        <w:rPr>
          <w:rFonts w:ascii="Times New Roman" w:hAnsi="Times New Roman" w:cs="Times New Roman"/>
          <w:sz w:val="24"/>
          <w:szCs w:val="24"/>
        </w:rPr>
        <w:t xml:space="preserve"> rath</w:t>
      </w:r>
      <w:r w:rsidR="00CF2875" w:rsidRPr="005C5D5D">
        <w:rPr>
          <w:rFonts w:ascii="Times New Roman" w:hAnsi="Times New Roman" w:cs="Times New Roman"/>
          <w:sz w:val="24"/>
          <w:szCs w:val="24"/>
        </w:rPr>
        <w:t xml:space="preserve">er </w:t>
      </w:r>
      <w:r w:rsidR="00DA67CF">
        <w:rPr>
          <w:rFonts w:ascii="Times New Roman" w:hAnsi="Times New Roman" w:cs="Times New Roman"/>
          <w:sz w:val="24"/>
          <w:szCs w:val="24"/>
        </w:rPr>
        <w:t xml:space="preserve">it is </w:t>
      </w:r>
      <w:r w:rsidR="00CF2875" w:rsidRPr="005C5D5D">
        <w:rPr>
          <w:rFonts w:ascii="Times New Roman" w:hAnsi="Times New Roman" w:cs="Times New Roman"/>
          <w:sz w:val="24"/>
          <w:szCs w:val="24"/>
        </w:rPr>
        <w:t>a challenge all parents face</w:t>
      </w:r>
      <w:r w:rsidRPr="005C5D5D">
        <w:rPr>
          <w:rFonts w:ascii="Times New Roman" w:hAnsi="Times New Roman" w:cs="Times New Roman"/>
          <w:sz w:val="24"/>
          <w:szCs w:val="24"/>
        </w:rPr>
        <w:t xml:space="preserve">. Potentially, </w:t>
      </w:r>
      <w:r w:rsidR="00910FBF">
        <w:rPr>
          <w:rFonts w:ascii="Times New Roman" w:hAnsi="Times New Roman" w:cs="Times New Roman"/>
          <w:sz w:val="24"/>
          <w:szCs w:val="24"/>
        </w:rPr>
        <w:t>‘</w:t>
      </w:r>
      <w:r w:rsidRPr="005C5D5D">
        <w:rPr>
          <w:rFonts w:ascii="Times New Roman" w:hAnsi="Times New Roman" w:cs="Times New Roman"/>
          <w:sz w:val="24"/>
          <w:szCs w:val="24"/>
        </w:rPr>
        <w:t>native</w:t>
      </w:r>
      <w:r w:rsidR="00910FBF">
        <w:rPr>
          <w:rFonts w:ascii="Times New Roman" w:hAnsi="Times New Roman" w:cs="Times New Roman"/>
          <w:sz w:val="24"/>
          <w:szCs w:val="24"/>
        </w:rPr>
        <w:t>’</w:t>
      </w:r>
      <w:r w:rsidRPr="005C5D5D">
        <w:rPr>
          <w:rFonts w:ascii="Times New Roman" w:hAnsi="Times New Roman" w:cs="Times New Roman"/>
          <w:sz w:val="24"/>
          <w:szCs w:val="24"/>
        </w:rPr>
        <w:t xml:space="preserve"> parents and those of higher socio-economic status may feel more comfortable taking up the role of a teacher. Reasons for that may be their familiarity with the local school system, lack of language barrier, more available time and access to resources (Cullinane </w:t>
      </w:r>
      <w:r w:rsidR="00DA67CF">
        <w:rPr>
          <w:rFonts w:ascii="Times New Roman" w:hAnsi="Times New Roman" w:cs="Times New Roman"/>
          <w:sz w:val="24"/>
          <w:szCs w:val="24"/>
        </w:rPr>
        <w:t>and</w:t>
      </w:r>
      <w:r w:rsidRPr="005C5D5D">
        <w:rPr>
          <w:rFonts w:ascii="Times New Roman" w:hAnsi="Times New Roman" w:cs="Times New Roman"/>
          <w:sz w:val="24"/>
          <w:szCs w:val="24"/>
        </w:rPr>
        <w:t xml:space="preserve"> Monacute 2020). </w:t>
      </w:r>
    </w:p>
    <w:p w14:paraId="13FC1497" w14:textId="77777777" w:rsidR="00E35748" w:rsidRPr="005C5D5D" w:rsidRDefault="00E35748" w:rsidP="00DA67CF">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In general, aspirational capital and the connected value for education are likely to have benefitted the students interviewed during the lockdowns. Thanks to that, they continuously engaged in distance learning and enjoyed support from parents that prioritised their education and wellbeing. However, aspirations alone may be insufficient to counterbalance all the negative effects of the school closures. The aforementioned limitations of immigrant parents, namely their language proficiency and unfamiliarity with the local school system, potentially hinder parents from offering the ideal educational support – independently from their desire to do so.</w:t>
      </w:r>
    </w:p>
    <w:p w14:paraId="48AE9183" w14:textId="77777777" w:rsidR="00E35748" w:rsidRPr="005C5D5D" w:rsidRDefault="00E35748" w:rsidP="007C465C">
      <w:pPr>
        <w:spacing w:after="0" w:line="276" w:lineRule="auto"/>
        <w:jc w:val="both"/>
        <w:rPr>
          <w:rFonts w:ascii="Times New Roman" w:hAnsi="Times New Roman" w:cs="Times New Roman"/>
          <w:sz w:val="24"/>
          <w:szCs w:val="24"/>
        </w:rPr>
      </w:pPr>
    </w:p>
    <w:p w14:paraId="6C113251" w14:textId="77777777" w:rsidR="00E35748" w:rsidRDefault="00E35748" w:rsidP="007C465C">
      <w:pPr>
        <w:pStyle w:val="Heading3"/>
        <w:spacing w:before="0" w:line="276" w:lineRule="auto"/>
        <w:jc w:val="both"/>
        <w:rPr>
          <w:rFonts w:ascii="Times New Roman" w:hAnsi="Times New Roman" w:cs="Times New Roman"/>
          <w:i/>
          <w:iCs/>
          <w:color w:val="auto"/>
        </w:rPr>
      </w:pPr>
      <w:r w:rsidRPr="00DA67CF">
        <w:rPr>
          <w:rFonts w:ascii="Times New Roman" w:hAnsi="Times New Roman" w:cs="Times New Roman"/>
          <w:i/>
          <w:iCs/>
          <w:color w:val="auto"/>
        </w:rPr>
        <w:t>The school as a capital source</w:t>
      </w:r>
    </w:p>
    <w:p w14:paraId="6AC4448F" w14:textId="77777777" w:rsidR="007C465C" w:rsidRPr="007C465C" w:rsidRDefault="007C465C" w:rsidP="007C465C">
      <w:pPr>
        <w:spacing w:after="0"/>
      </w:pPr>
    </w:p>
    <w:p w14:paraId="06871AF6" w14:textId="77777777" w:rsidR="00E35748" w:rsidRPr="005C5D5D" w:rsidRDefault="00E35748" w:rsidP="007D579C">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As indicated above, all students interviewed engaged in some kind of distance learning. However, the quality of this learning seemed to differ significantly depending on the school. Generally, students reported an improvement when comparing the two lockdowns.  The amount of online teaching that allowed student-teacher interaction especially increased in the second lockdown. Despite these improvements, all students stated they preferred in-person lessons over online learning. One of the reasons for that was the lack of opportunity to ask questions. Even when some initial participation was possible, </w:t>
      </w:r>
      <w:r w:rsidR="00560519">
        <w:rPr>
          <w:rFonts w:ascii="Times New Roman" w:hAnsi="Times New Roman" w:cs="Times New Roman"/>
          <w:sz w:val="24"/>
          <w:szCs w:val="24"/>
        </w:rPr>
        <w:t>‘</w:t>
      </w:r>
      <w:r w:rsidRPr="005C5D5D">
        <w:rPr>
          <w:rFonts w:ascii="Times New Roman" w:hAnsi="Times New Roman" w:cs="Times New Roman"/>
          <w:sz w:val="24"/>
          <w:szCs w:val="24"/>
        </w:rPr>
        <w:t>then after that she</w:t>
      </w:r>
      <w:r w:rsidR="00910FBF">
        <w:rPr>
          <w:rFonts w:ascii="Times New Roman" w:hAnsi="Times New Roman" w:cs="Times New Roman"/>
          <w:sz w:val="24"/>
          <w:szCs w:val="24"/>
        </w:rPr>
        <w:t>,</w:t>
      </w:r>
      <w:r w:rsidRPr="005C5D5D">
        <w:rPr>
          <w:rFonts w:ascii="Times New Roman" w:hAnsi="Times New Roman" w:cs="Times New Roman"/>
          <w:sz w:val="24"/>
          <w:szCs w:val="24"/>
        </w:rPr>
        <w:t xml:space="preserve"> [the teacher] gives us an example and then after that, we just did the work that she sent us</w:t>
      </w:r>
      <w:r w:rsidR="00557B56">
        <w:rPr>
          <w:rFonts w:ascii="Times New Roman" w:hAnsi="Times New Roman" w:cs="Times New Roman"/>
          <w:sz w:val="24"/>
          <w:szCs w:val="24"/>
        </w:rPr>
        <w:t>’</w:t>
      </w:r>
      <w:r w:rsidRPr="005C5D5D">
        <w:rPr>
          <w:rFonts w:ascii="Times New Roman" w:hAnsi="Times New Roman" w:cs="Times New Roman"/>
          <w:sz w:val="24"/>
          <w:szCs w:val="24"/>
        </w:rPr>
        <w:t xml:space="preserve">, so </w:t>
      </w:r>
      <w:r w:rsidR="00560519">
        <w:rPr>
          <w:rFonts w:ascii="Times New Roman" w:hAnsi="Times New Roman" w:cs="Times New Roman"/>
          <w:sz w:val="24"/>
          <w:szCs w:val="24"/>
        </w:rPr>
        <w:t xml:space="preserve">said </w:t>
      </w:r>
      <w:r w:rsidRPr="005C5D5D">
        <w:rPr>
          <w:rFonts w:ascii="Times New Roman" w:hAnsi="Times New Roman" w:cs="Times New Roman"/>
          <w:sz w:val="24"/>
          <w:szCs w:val="24"/>
        </w:rPr>
        <w:t xml:space="preserve">Isabela. Mariana reported similar problems: </w:t>
      </w:r>
      <w:r w:rsidR="00560519">
        <w:rPr>
          <w:rFonts w:ascii="Times New Roman" w:hAnsi="Times New Roman" w:cs="Times New Roman"/>
          <w:sz w:val="24"/>
          <w:szCs w:val="24"/>
        </w:rPr>
        <w:t>‘</w:t>
      </w:r>
      <w:r w:rsidRPr="005C5D5D">
        <w:rPr>
          <w:rFonts w:ascii="Times New Roman" w:hAnsi="Times New Roman" w:cs="Times New Roman"/>
          <w:sz w:val="24"/>
          <w:szCs w:val="24"/>
        </w:rPr>
        <w:t>They [the teachers] were answering questions but we had to ask in a chat and sometimes they didn’t reply straight away. So you had to work it out by yourself.</w:t>
      </w:r>
      <w:r w:rsidR="00560519">
        <w:rPr>
          <w:rFonts w:ascii="Times New Roman" w:hAnsi="Times New Roman" w:cs="Times New Roman"/>
          <w:sz w:val="24"/>
          <w:szCs w:val="24"/>
        </w:rPr>
        <w:t>’</w:t>
      </w:r>
      <w:r w:rsidRPr="005C5D5D">
        <w:rPr>
          <w:rFonts w:ascii="Times New Roman" w:hAnsi="Times New Roman" w:cs="Times New Roman"/>
          <w:sz w:val="24"/>
          <w:szCs w:val="24"/>
        </w:rPr>
        <w:t xml:space="preserve"> A lack of communication with the teacher impedes the learning effectiveness since knowledge gaps cannot be detected and further explanations that are required are not given. In that regard, research shows that teacher contact time positively correlates with learning outcomes (Tomasik et al. 2021). Furthermore, Valeria pointed out that teachers could not react to individual needs online as they would normally:  </w:t>
      </w:r>
      <w:r w:rsidR="007D579C">
        <w:rPr>
          <w:rFonts w:ascii="Times New Roman" w:hAnsi="Times New Roman" w:cs="Times New Roman"/>
          <w:sz w:val="24"/>
          <w:szCs w:val="24"/>
        </w:rPr>
        <w:t>‘</w:t>
      </w:r>
      <w:r w:rsidRPr="005C5D5D">
        <w:rPr>
          <w:rFonts w:ascii="Times New Roman" w:hAnsi="Times New Roman" w:cs="Times New Roman"/>
          <w:sz w:val="24"/>
          <w:szCs w:val="24"/>
        </w:rPr>
        <w:t>I know that for the teachers it was difficult, too. They don’t have the time to pay attention to every student.</w:t>
      </w:r>
      <w:r w:rsidR="007D579C">
        <w:rPr>
          <w:rFonts w:ascii="Times New Roman" w:hAnsi="Times New Roman" w:cs="Times New Roman"/>
          <w:sz w:val="24"/>
          <w:szCs w:val="24"/>
        </w:rPr>
        <w:t>’</w:t>
      </w:r>
      <w:r w:rsidRPr="005C5D5D">
        <w:rPr>
          <w:rFonts w:ascii="Times New Roman" w:hAnsi="Times New Roman" w:cs="Times New Roman"/>
          <w:sz w:val="24"/>
          <w:szCs w:val="24"/>
        </w:rPr>
        <w:t xml:space="preserve">  </w:t>
      </w:r>
    </w:p>
    <w:p w14:paraId="08221055" w14:textId="77777777" w:rsidR="00E35748" w:rsidRPr="005C5D5D" w:rsidRDefault="00E35748" w:rsidP="007D579C">
      <w:pPr>
        <w:spacing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However, not all students suffered from these limitations equally. Efforts to provide the best lockdown learning depended significantly on the teacher and the school. Luis’s school needs to be mentioned in this regard as a positive example. Students could ask questions at all times, teachers checked on students’ wellbeing regularly, and they contacted the parents when students were absent. Additionally, they motivated their students by handing out vouchers and delivering diverse lessons, including music and exercising. In particular, the latter seemed to be unique. Many other students interviewed complained about boring, monotonous and unengaging lessons as well as little time to rest. Spending the whole day in front of a screen made it hard to stay focused and was tiring for many</w:t>
      </w:r>
      <w:r w:rsidR="009C37F8">
        <w:rPr>
          <w:rFonts w:ascii="Times New Roman" w:hAnsi="Times New Roman" w:cs="Times New Roman"/>
          <w:sz w:val="24"/>
          <w:szCs w:val="24"/>
        </w:rPr>
        <w:t>.</w:t>
      </w:r>
      <w:r w:rsidRPr="005C5D5D">
        <w:rPr>
          <w:rFonts w:ascii="Times New Roman" w:hAnsi="Times New Roman" w:cs="Times New Roman"/>
          <w:sz w:val="24"/>
          <w:szCs w:val="24"/>
        </w:rPr>
        <w:t xml:space="preserve"> </w:t>
      </w:r>
      <w:r w:rsidR="009C37F8">
        <w:rPr>
          <w:rFonts w:ascii="Times New Roman" w:hAnsi="Times New Roman" w:cs="Times New Roman"/>
          <w:sz w:val="24"/>
          <w:szCs w:val="24"/>
        </w:rPr>
        <w:t>F</w:t>
      </w:r>
      <w:r w:rsidRPr="005C5D5D">
        <w:rPr>
          <w:rFonts w:ascii="Times New Roman" w:hAnsi="Times New Roman" w:cs="Times New Roman"/>
          <w:sz w:val="24"/>
          <w:szCs w:val="24"/>
        </w:rPr>
        <w:t xml:space="preserve">or instance, Sofia stated the following about her son Jose: </w:t>
      </w:r>
      <w:r w:rsidR="00F54326">
        <w:rPr>
          <w:rFonts w:ascii="Times New Roman" w:hAnsi="Times New Roman" w:cs="Times New Roman"/>
          <w:sz w:val="24"/>
          <w:szCs w:val="24"/>
        </w:rPr>
        <w:t>‘</w:t>
      </w:r>
      <w:r w:rsidRPr="005C5D5D">
        <w:rPr>
          <w:rFonts w:ascii="Times New Roman" w:hAnsi="Times New Roman" w:cs="Times New Roman"/>
          <w:sz w:val="24"/>
          <w:szCs w:val="24"/>
        </w:rPr>
        <w:t>I often observed that my child was very bored and tired of being behind a screen.</w:t>
      </w:r>
      <w:r w:rsidR="00F54326">
        <w:rPr>
          <w:rFonts w:ascii="Times New Roman" w:hAnsi="Times New Roman" w:cs="Times New Roman"/>
          <w:sz w:val="24"/>
          <w:szCs w:val="24"/>
        </w:rPr>
        <w:t>’</w:t>
      </w:r>
      <w:r w:rsidRPr="005C5D5D">
        <w:rPr>
          <w:rFonts w:ascii="Times New Roman" w:hAnsi="Times New Roman" w:cs="Times New Roman"/>
          <w:sz w:val="24"/>
          <w:szCs w:val="24"/>
        </w:rPr>
        <w:t xml:space="preserve"> Arguably, younger students struggle more with sitting still in front of a computer, but even Sara, who is eighteen years old, told me: </w:t>
      </w:r>
    </w:p>
    <w:p w14:paraId="1DD952DD" w14:textId="77777777" w:rsidR="00E35748" w:rsidRPr="005C5D5D" w:rsidRDefault="00E35748" w:rsidP="000B3BDD">
      <w:pPr>
        <w:spacing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To be honest, it’s not very nice because it’s hard to pay attention because it</w:t>
      </w:r>
      <w:r w:rsidR="00910FBF">
        <w:rPr>
          <w:rFonts w:ascii="Times New Roman" w:hAnsi="Times New Roman" w:cs="Times New Roman"/>
          <w:sz w:val="24"/>
          <w:szCs w:val="24"/>
        </w:rPr>
        <w:t xml:space="preserve"> gets boring very quickly. […] T</w:t>
      </w:r>
      <w:r w:rsidRPr="005C5D5D">
        <w:rPr>
          <w:rFonts w:ascii="Times New Roman" w:hAnsi="Times New Roman" w:cs="Times New Roman"/>
          <w:sz w:val="24"/>
          <w:szCs w:val="24"/>
        </w:rPr>
        <w:t xml:space="preserve">hey should have looked for a more interactive way to deliver classes, independently from the fact that they are online. </w:t>
      </w:r>
    </w:p>
    <w:p w14:paraId="354CB4CA" w14:textId="77777777" w:rsidR="00E35748" w:rsidRPr="005C5D5D" w:rsidRDefault="00E35748" w:rsidP="00F54326">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Additionally, several students felt that the workload had increased, causing extra pressure and stress. The combination of </w:t>
      </w:r>
      <w:r w:rsidR="00D9597D" w:rsidRPr="005C5D5D">
        <w:rPr>
          <w:rFonts w:ascii="Times New Roman" w:hAnsi="Times New Roman" w:cs="Times New Roman"/>
          <w:sz w:val="24"/>
          <w:szCs w:val="24"/>
        </w:rPr>
        <w:t xml:space="preserve">unmotivating </w:t>
      </w:r>
      <w:r w:rsidRPr="005C5D5D">
        <w:rPr>
          <w:rFonts w:ascii="Times New Roman" w:hAnsi="Times New Roman" w:cs="Times New Roman"/>
          <w:sz w:val="24"/>
          <w:szCs w:val="24"/>
        </w:rPr>
        <w:t xml:space="preserve">lessons and an expanded workload led to an overall negatively connotated perception of distance learning. Consequently, school during lockdown was likely to be less effective, an opinion shared by students and parents alike. </w:t>
      </w:r>
    </w:p>
    <w:p w14:paraId="5AC06E51" w14:textId="77777777" w:rsidR="00E35748" w:rsidRPr="005C5D5D" w:rsidRDefault="00E35748" w:rsidP="00A769FE">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Furthermore, accessing online resources and lessons presented an obstacle for some students, especially at the beginning of the pandemic. For example, Sara missed out on interactive lessons during the first lockdown</w:t>
      </w:r>
      <w:r w:rsidR="00D9597D" w:rsidRPr="005C5D5D">
        <w:rPr>
          <w:rFonts w:ascii="Times New Roman" w:hAnsi="Times New Roman" w:cs="Times New Roman"/>
          <w:sz w:val="24"/>
          <w:szCs w:val="24"/>
        </w:rPr>
        <w:t xml:space="preserve"> completely</w:t>
      </w:r>
      <w:r w:rsidRPr="005C5D5D">
        <w:rPr>
          <w:rFonts w:ascii="Times New Roman" w:hAnsi="Times New Roman" w:cs="Times New Roman"/>
          <w:sz w:val="24"/>
          <w:szCs w:val="24"/>
        </w:rPr>
        <w:t xml:space="preserve">. She only enrolled in her school shortly before the pandemic, and they failed to provide her access to the online platform. Victoria also sometimes struggled to log into the application used, and Isabela and her mother lacked the technical know-how to send her exercises to the teacher. Thus, the ability to access the school’s capital and resources also depends on circumstantial and family factors. This is likely to disadvantage students of backgrounds where less social, cultural and economic capital is available. </w:t>
      </w:r>
    </w:p>
    <w:p w14:paraId="2354F776" w14:textId="77777777" w:rsidR="007C465C"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All these difficulties were experienced by students with native parents as well. However, as discussed above, the school plays potentially a more significant role in capital acquisition for children with immigrant backgrounds. When these students are deprived of an opportunity to access capital at school effectively, they miss out on opportunities to close the gap to students with native parents.</w:t>
      </w:r>
    </w:p>
    <w:p w14:paraId="0DA64223" w14:textId="77777777" w:rsidR="00E35748" w:rsidRPr="005C5D5D" w:rsidRDefault="00E35748" w:rsidP="007C465C">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 </w:t>
      </w:r>
    </w:p>
    <w:p w14:paraId="3E43EB24" w14:textId="77777777" w:rsidR="00E35748" w:rsidRDefault="00E35748" w:rsidP="007C465C">
      <w:pPr>
        <w:pStyle w:val="Heading2"/>
        <w:spacing w:before="0" w:line="276" w:lineRule="auto"/>
        <w:jc w:val="both"/>
        <w:rPr>
          <w:rFonts w:ascii="Times New Roman" w:hAnsi="Times New Roman" w:cs="Times New Roman"/>
          <w:b/>
          <w:bCs/>
          <w:color w:val="auto"/>
          <w:sz w:val="24"/>
          <w:szCs w:val="24"/>
        </w:rPr>
      </w:pPr>
      <w:r w:rsidRPr="00A769FE">
        <w:rPr>
          <w:rFonts w:ascii="Times New Roman" w:hAnsi="Times New Roman" w:cs="Times New Roman"/>
          <w:b/>
          <w:bCs/>
          <w:color w:val="auto"/>
          <w:sz w:val="24"/>
          <w:szCs w:val="24"/>
        </w:rPr>
        <w:t xml:space="preserve">Networks: bridging and bonding </w:t>
      </w:r>
    </w:p>
    <w:p w14:paraId="4EA0A748" w14:textId="77777777" w:rsidR="007C465C" w:rsidRPr="007C465C" w:rsidRDefault="007C465C" w:rsidP="007C465C">
      <w:pPr>
        <w:spacing w:after="0"/>
      </w:pPr>
    </w:p>
    <w:p w14:paraId="043E61E2" w14:textId="77777777" w:rsidR="00E35748" w:rsidRPr="005C5D5D" w:rsidRDefault="00E35748" w:rsidP="007C465C">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In the following, I explore networking practices within the Latin American community and outside of it, focusing </w:t>
      </w:r>
      <w:r w:rsidR="00A769FE">
        <w:rPr>
          <w:rFonts w:ascii="Times New Roman" w:hAnsi="Times New Roman" w:cs="Times New Roman"/>
          <w:sz w:val="24"/>
          <w:szCs w:val="24"/>
        </w:rPr>
        <w:t xml:space="preserve">especially </w:t>
      </w:r>
      <w:r w:rsidRPr="005C5D5D">
        <w:rPr>
          <w:rFonts w:ascii="Times New Roman" w:hAnsi="Times New Roman" w:cs="Times New Roman"/>
          <w:sz w:val="24"/>
          <w:szCs w:val="24"/>
        </w:rPr>
        <w:t>on communication with the school.</w:t>
      </w:r>
    </w:p>
    <w:p w14:paraId="683DBDB7" w14:textId="77777777" w:rsidR="00E35748" w:rsidRPr="005C5D5D" w:rsidRDefault="00E35748" w:rsidP="007C465C">
      <w:pPr>
        <w:spacing w:after="0" w:line="276" w:lineRule="auto"/>
        <w:jc w:val="both"/>
        <w:rPr>
          <w:rFonts w:ascii="Times New Roman" w:hAnsi="Times New Roman" w:cs="Times New Roman"/>
          <w:sz w:val="24"/>
          <w:szCs w:val="24"/>
        </w:rPr>
      </w:pPr>
    </w:p>
    <w:p w14:paraId="23A4128A" w14:textId="77777777" w:rsidR="00E35748" w:rsidRPr="00A769FE" w:rsidRDefault="00E35748" w:rsidP="007C465C">
      <w:pPr>
        <w:pStyle w:val="Heading3"/>
        <w:spacing w:before="0" w:line="276" w:lineRule="auto"/>
        <w:jc w:val="both"/>
        <w:rPr>
          <w:rFonts w:ascii="Times New Roman" w:hAnsi="Times New Roman" w:cs="Times New Roman"/>
          <w:i/>
          <w:iCs/>
          <w:color w:val="auto"/>
        </w:rPr>
      </w:pPr>
      <w:r w:rsidRPr="00A769FE">
        <w:rPr>
          <w:rFonts w:ascii="Times New Roman" w:hAnsi="Times New Roman" w:cs="Times New Roman"/>
          <w:i/>
          <w:iCs/>
          <w:color w:val="auto"/>
        </w:rPr>
        <w:t>Parents’ networks</w:t>
      </w:r>
    </w:p>
    <w:p w14:paraId="6867F1AD" w14:textId="77777777" w:rsidR="00E35748" w:rsidRPr="005C5D5D" w:rsidRDefault="00E35748" w:rsidP="007C465C">
      <w:pPr>
        <w:spacing w:after="0" w:line="276" w:lineRule="auto"/>
        <w:jc w:val="both"/>
        <w:rPr>
          <w:rFonts w:ascii="Times New Roman" w:hAnsi="Times New Roman" w:cs="Times New Roman"/>
          <w:sz w:val="24"/>
          <w:szCs w:val="24"/>
        </w:rPr>
      </w:pPr>
    </w:p>
    <w:p w14:paraId="76AF66DE" w14:textId="77777777" w:rsidR="00E35748" w:rsidRDefault="00E35748" w:rsidP="007C465C">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None of the parents I spoke with are in contact with parents outside the Latin American community. This seemed to stem more from a lack of opportunity than their </w:t>
      </w:r>
      <w:r w:rsidR="000860C1">
        <w:rPr>
          <w:rFonts w:ascii="Times New Roman" w:hAnsi="Times New Roman" w:cs="Times New Roman"/>
          <w:sz w:val="24"/>
          <w:szCs w:val="24"/>
        </w:rPr>
        <w:t xml:space="preserve">intrinsic </w:t>
      </w:r>
      <w:r w:rsidRPr="005C5D5D">
        <w:rPr>
          <w:rFonts w:ascii="Times New Roman" w:hAnsi="Times New Roman" w:cs="Times New Roman"/>
          <w:sz w:val="24"/>
          <w:szCs w:val="24"/>
        </w:rPr>
        <w:t xml:space="preserve">unwillingness. Josefa and Sofia reported difficulties getting in contact with English parents and building relationships, not only because of the language barrier. They felt </w:t>
      </w:r>
      <w:r w:rsidR="000860C1">
        <w:rPr>
          <w:rFonts w:ascii="Times New Roman" w:hAnsi="Times New Roman" w:cs="Times New Roman"/>
          <w:sz w:val="24"/>
          <w:szCs w:val="24"/>
        </w:rPr>
        <w:t>that</w:t>
      </w:r>
      <w:r w:rsidRPr="005C5D5D">
        <w:rPr>
          <w:rFonts w:ascii="Times New Roman" w:hAnsi="Times New Roman" w:cs="Times New Roman"/>
          <w:sz w:val="24"/>
          <w:szCs w:val="24"/>
        </w:rPr>
        <w:t xml:space="preserve"> most English parents preferred to keep to themselves and were too busy to engage with fellow parents. Equally, within the community, close ties or networks seem to be rare. My findings insofar confirmed former research on the Latin American community in England; in contrast to other minorities, there is seemingly little cohesion within the community, or in other words, bonding is hardly practised (McIlwaine 2012). Some participants have a small number of families they are in contact with and communicate with family members abroad. Only Valeria has a sister living in England with whom she is in frequent exchange. </w:t>
      </w:r>
      <w:r w:rsidR="00E05341">
        <w:rPr>
          <w:rFonts w:ascii="Times New Roman" w:hAnsi="Times New Roman" w:cs="Times New Roman"/>
          <w:sz w:val="24"/>
          <w:szCs w:val="24"/>
        </w:rPr>
        <w:t>But in general ‘</w:t>
      </w:r>
      <w:r w:rsidRPr="005C5D5D">
        <w:rPr>
          <w:rFonts w:ascii="Times New Roman" w:hAnsi="Times New Roman" w:cs="Times New Roman"/>
          <w:sz w:val="24"/>
          <w:szCs w:val="24"/>
        </w:rPr>
        <w:t>the contact is rare. We don’t have a very communicative network of people here</w:t>
      </w:r>
      <w:r w:rsidR="00E05341">
        <w:rPr>
          <w:rFonts w:ascii="Times New Roman" w:hAnsi="Times New Roman" w:cs="Times New Roman"/>
          <w:sz w:val="24"/>
          <w:szCs w:val="24"/>
        </w:rPr>
        <w:t>’</w:t>
      </w:r>
      <w:r w:rsidRPr="005C5D5D">
        <w:rPr>
          <w:rFonts w:ascii="Times New Roman" w:hAnsi="Times New Roman" w:cs="Times New Roman"/>
          <w:sz w:val="24"/>
          <w:szCs w:val="24"/>
        </w:rPr>
        <w:t xml:space="preserve"> – to quote Carlos. The lack of an extended network comes with difficulties accessing cultural and social capital, especially in the form of information about local practices and obligations. For instance, Josefa struggled to facilitate her daughter’s transition to secondary school. The administrative requirements involved came as a surprise, and without having anyone she could ask, she found it hard to orientate herself. As a result, her daughter attends a secondary school they are both unhappy with. This example illustrates how a missing network can have real consequences for the people concerned. As a solution, some participants referred to charities as a source of capital instead of relying on the community. Charities, however, can hardly compensate for the relative social isolation observed. They may give legal advice and provide language learning opportunities but responding to queries about daily life probably exceeds their capacity. In that sense, I had the impression that the participants’ contacts and, henceforth, the capital they can access are mainly limited to the immediate family. Thus, during the lockdowns, they needed to rely on themselves with little opportunity to receive support fr</w:t>
      </w:r>
      <w:r w:rsidR="007C465C">
        <w:rPr>
          <w:rFonts w:ascii="Times New Roman" w:hAnsi="Times New Roman" w:cs="Times New Roman"/>
          <w:sz w:val="24"/>
          <w:szCs w:val="24"/>
        </w:rPr>
        <w:t>om friends and extended family.</w:t>
      </w:r>
    </w:p>
    <w:p w14:paraId="420A3781" w14:textId="77777777" w:rsidR="007C465C" w:rsidRPr="005C5D5D" w:rsidRDefault="007C465C" w:rsidP="007C465C">
      <w:pPr>
        <w:spacing w:after="0" w:line="276" w:lineRule="auto"/>
        <w:jc w:val="both"/>
        <w:rPr>
          <w:rFonts w:ascii="Times New Roman" w:hAnsi="Times New Roman" w:cs="Times New Roman"/>
          <w:sz w:val="24"/>
          <w:szCs w:val="24"/>
        </w:rPr>
      </w:pPr>
    </w:p>
    <w:p w14:paraId="1D001639" w14:textId="77777777" w:rsidR="00E35748" w:rsidRDefault="00E35748" w:rsidP="007C465C">
      <w:pPr>
        <w:pStyle w:val="Heading3"/>
        <w:spacing w:before="0" w:line="276" w:lineRule="auto"/>
        <w:jc w:val="both"/>
        <w:rPr>
          <w:rFonts w:ascii="Times New Roman" w:hAnsi="Times New Roman" w:cs="Times New Roman"/>
          <w:i/>
          <w:iCs/>
          <w:color w:val="auto"/>
        </w:rPr>
      </w:pPr>
      <w:r w:rsidRPr="00E05341">
        <w:rPr>
          <w:rFonts w:ascii="Times New Roman" w:hAnsi="Times New Roman" w:cs="Times New Roman"/>
          <w:i/>
          <w:iCs/>
          <w:color w:val="auto"/>
        </w:rPr>
        <w:t>Communication with the school</w:t>
      </w:r>
    </w:p>
    <w:p w14:paraId="276151B0" w14:textId="77777777" w:rsidR="007C465C" w:rsidRPr="007C465C" w:rsidRDefault="007C465C" w:rsidP="007C465C">
      <w:pPr>
        <w:spacing w:after="0"/>
      </w:pPr>
    </w:p>
    <w:p w14:paraId="5B87A3A1" w14:textId="77777777" w:rsidR="00E35748" w:rsidRPr="005C5D5D" w:rsidRDefault="00E35748" w:rsidP="007C465C">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The literature on immigrant parents’ involvement in school is ambiguous but often implies </w:t>
      </w:r>
      <w:r w:rsidR="00144A01">
        <w:rPr>
          <w:rFonts w:ascii="Times New Roman" w:hAnsi="Times New Roman" w:cs="Times New Roman"/>
          <w:sz w:val="24"/>
          <w:szCs w:val="24"/>
        </w:rPr>
        <w:t xml:space="preserve">that </w:t>
      </w:r>
      <w:r w:rsidRPr="005C5D5D">
        <w:rPr>
          <w:rFonts w:ascii="Times New Roman" w:hAnsi="Times New Roman" w:cs="Times New Roman"/>
          <w:sz w:val="24"/>
          <w:szCs w:val="24"/>
        </w:rPr>
        <w:t xml:space="preserve">a lack of proficiency in the host language causes parents to refrain from contact  (Bitew </w:t>
      </w:r>
      <w:r w:rsidR="00144A01">
        <w:rPr>
          <w:rFonts w:ascii="Times New Roman" w:hAnsi="Times New Roman" w:cs="Times New Roman"/>
          <w:sz w:val="24"/>
          <w:szCs w:val="24"/>
        </w:rPr>
        <w:t>and</w:t>
      </w:r>
      <w:r w:rsidRPr="005C5D5D">
        <w:rPr>
          <w:rFonts w:ascii="Times New Roman" w:hAnsi="Times New Roman" w:cs="Times New Roman"/>
          <w:sz w:val="24"/>
          <w:szCs w:val="24"/>
        </w:rPr>
        <w:t xml:space="preserve"> Ferguson 2010</w:t>
      </w:r>
      <w:r w:rsidR="00144A01">
        <w:rPr>
          <w:rFonts w:ascii="Times New Roman" w:hAnsi="Times New Roman" w:cs="Times New Roman"/>
          <w:sz w:val="24"/>
          <w:szCs w:val="24"/>
        </w:rPr>
        <w:t>;</w:t>
      </w:r>
      <w:r w:rsidRPr="005C5D5D">
        <w:rPr>
          <w:rFonts w:ascii="Times New Roman" w:hAnsi="Times New Roman" w:cs="Times New Roman"/>
          <w:sz w:val="24"/>
          <w:szCs w:val="24"/>
        </w:rPr>
        <w:t xml:space="preserve"> Lagenkamp 2019). Contradicting that, the majority of my participants corresponded with teachers: many schools ensured a regular email exchange with parents during the school closures. As with online learning, the quality and frequency of this contact varied depending on the school. For instance, Sofia missed sufficient teacher support whilst most other parents were in regular contact. Carlos reported </w:t>
      </w:r>
      <w:r w:rsidR="00144A01">
        <w:rPr>
          <w:rFonts w:ascii="Times New Roman" w:hAnsi="Times New Roman" w:cs="Times New Roman"/>
          <w:sz w:val="24"/>
          <w:szCs w:val="24"/>
        </w:rPr>
        <w:t xml:space="preserve">that </w:t>
      </w:r>
      <w:r w:rsidRPr="005C5D5D">
        <w:rPr>
          <w:rFonts w:ascii="Times New Roman" w:hAnsi="Times New Roman" w:cs="Times New Roman"/>
          <w:sz w:val="24"/>
          <w:szCs w:val="24"/>
        </w:rPr>
        <w:t xml:space="preserve">he could contact the school about any doubt or question, so he and his daughter felt well supported by her school. Daniela had a similarly positive and grateful attitude towards the school since they </w:t>
      </w:r>
      <w:r w:rsidR="00144A01">
        <w:rPr>
          <w:rFonts w:ascii="Times New Roman" w:hAnsi="Times New Roman" w:cs="Times New Roman"/>
          <w:sz w:val="24"/>
          <w:szCs w:val="24"/>
        </w:rPr>
        <w:t>‘</w:t>
      </w:r>
      <w:r w:rsidRPr="005C5D5D">
        <w:rPr>
          <w:rFonts w:ascii="Times New Roman" w:hAnsi="Times New Roman" w:cs="Times New Roman"/>
          <w:sz w:val="24"/>
          <w:szCs w:val="24"/>
        </w:rPr>
        <w:t>also translated some things for us. One of the teachers actually speaks Spanish, and they helped us a lot</w:t>
      </w:r>
      <w:r w:rsidR="004707A2">
        <w:rPr>
          <w:rFonts w:ascii="Times New Roman" w:hAnsi="Times New Roman" w:cs="Times New Roman"/>
          <w:sz w:val="24"/>
          <w:szCs w:val="24"/>
        </w:rPr>
        <w:t>’</w:t>
      </w:r>
      <w:r w:rsidRPr="005C5D5D">
        <w:rPr>
          <w:rFonts w:ascii="Times New Roman" w:hAnsi="Times New Roman" w:cs="Times New Roman"/>
          <w:sz w:val="24"/>
          <w:szCs w:val="24"/>
        </w:rPr>
        <w:t xml:space="preserve">. In the literature, staff who speak the parents’ language are highlighted as catalysts that enable parent-school communication (Gilsenan </w:t>
      </w:r>
      <w:r w:rsidR="004707A2">
        <w:rPr>
          <w:rFonts w:ascii="Times New Roman" w:hAnsi="Times New Roman" w:cs="Times New Roman"/>
          <w:sz w:val="24"/>
          <w:szCs w:val="24"/>
        </w:rPr>
        <w:t>and</w:t>
      </w:r>
      <w:r w:rsidRPr="005C5D5D">
        <w:rPr>
          <w:rFonts w:ascii="Times New Roman" w:hAnsi="Times New Roman" w:cs="Times New Roman"/>
          <w:sz w:val="24"/>
          <w:szCs w:val="24"/>
        </w:rPr>
        <w:t xml:space="preserve"> Lee 2021). Confirming that, Daniela found having a Spanish</w:t>
      </w:r>
      <w:r w:rsidR="004707A2">
        <w:rPr>
          <w:rFonts w:ascii="Times New Roman" w:hAnsi="Times New Roman" w:cs="Times New Roman"/>
          <w:sz w:val="24"/>
          <w:szCs w:val="24"/>
        </w:rPr>
        <w:t>-</w:t>
      </w:r>
      <w:r w:rsidRPr="005C5D5D">
        <w:rPr>
          <w:rFonts w:ascii="Times New Roman" w:hAnsi="Times New Roman" w:cs="Times New Roman"/>
          <w:sz w:val="24"/>
          <w:szCs w:val="24"/>
        </w:rPr>
        <w:t>speaking contact helpful, especially due to the support offered beyond the normal teacher-parent relationship. However, it is worth noting that none of the parents refrained from communication with the school because of language barriers, and hardly any mentioned it in this context. Since most correspondence took place via email, I suspect that language was less of an issue than it would have been with in-person meetings. Online translation applications and the children’s language proficiency can facilitate conversation also without a shared language. In that regard, the normalisation of online communication due to the pandemic may have simplified parent-teacher communication and contributed to it becoming more accessible and inclusive. Since regular exchange with the school is believed to impact students’ attainment positively (Nusche 2010), this could be a beneficial development for children with non-native parents.</w:t>
      </w:r>
    </w:p>
    <w:p w14:paraId="7D9D3765" w14:textId="77777777" w:rsidR="00E35748" w:rsidRPr="005C5D5D" w:rsidRDefault="00E35748" w:rsidP="00181F5E">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Besides the school’s efforts to stay in contact, parents perceived this interaction differently. The example of Camila and Josefa shows how similar communication can be experienced in contrasting ways. They received daily emails informing them about lesson contents, upcoming tests and students’ progress. Camila appreciated these updates and they contributed to her feeling supported by the school. On the other hand, Josefa considered being constantly contacted by the school as an additional stress factor </w:t>
      </w:r>
      <w:r w:rsidR="00181F5E">
        <w:rPr>
          <w:rFonts w:ascii="Times New Roman" w:hAnsi="Times New Roman" w:cs="Times New Roman"/>
          <w:sz w:val="24"/>
          <w:szCs w:val="24"/>
        </w:rPr>
        <w:t>‘</w:t>
      </w:r>
      <w:r w:rsidRPr="005C5D5D">
        <w:rPr>
          <w:rFonts w:ascii="Times New Roman" w:hAnsi="Times New Roman" w:cs="Times New Roman"/>
          <w:sz w:val="24"/>
          <w:szCs w:val="24"/>
        </w:rPr>
        <w:t>because they bombarded me with emails, I’ve got to stay on top of it.</w:t>
      </w:r>
      <w:r w:rsidR="00181F5E">
        <w:rPr>
          <w:rFonts w:ascii="Times New Roman" w:hAnsi="Times New Roman" w:cs="Times New Roman"/>
          <w:sz w:val="24"/>
          <w:szCs w:val="24"/>
        </w:rPr>
        <w:t>’</w:t>
      </w:r>
      <w:r w:rsidRPr="005C5D5D">
        <w:rPr>
          <w:rFonts w:ascii="Times New Roman" w:hAnsi="Times New Roman" w:cs="Times New Roman"/>
          <w:sz w:val="24"/>
          <w:szCs w:val="24"/>
        </w:rPr>
        <w:t xml:space="preserve"> Thus, it depends on the individual’s situation and preferences as to what is considered helpful and what becomes straining. If anything, this is a reminder that Latin American parents, like all other parents, are not a homogenous group with the same opinions and feelings. Each family is unique, and blanket solutions are likely to exclude some of those in the community. </w:t>
      </w:r>
    </w:p>
    <w:p w14:paraId="13630AB7" w14:textId="77777777" w:rsidR="00E35748" w:rsidRDefault="00E35748" w:rsidP="007C465C">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Despite being considered too much by some, I evaluate this development of frequent email contact between parents and schools as positive, especially for children of immigrants, for the reason</w:t>
      </w:r>
      <w:r w:rsidR="007C465C">
        <w:rPr>
          <w:rFonts w:ascii="Times New Roman" w:hAnsi="Times New Roman" w:cs="Times New Roman"/>
          <w:sz w:val="24"/>
          <w:szCs w:val="24"/>
        </w:rPr>
        <w:t>s given above.</w:t>
      </w:r>
    </w:p>
    <w:p w14:paraId="599ECD0B" w14:textId="77777777" w:rsidR="007C465C" w:rsidRPr="005C5D5D" w:rsidRDefault="007C465C" w:rsidP="007C465C">
      <w:pPr>
        <w:spacing w:after="0" w:line="276" w:lineRule="auto"/>
        <w:jc w:val="both"/>
        <w:rPr>
          <w:rFonts w:ascii="Times New Roman" w:hAnsi="Times New Roman" w:cs="Times New Roman"/>
          <w:sz w:val="24"/>
          <w:szCs w:val="24"/>
        </w:rPr>
      </w:pPr>
    </w:p>
    <w:p w14:paraId="3C2D1289" w14:textId="77777777" w:rsidR="00E35748" w:rsidRDefault="00E35748" w:rsidP="007C465C">
      <w:pPr>
        <w:pStyle w:val="Heading3"/>
        <w:spacing w:before="0" w:line="276" w:lineRule="auto"/>
        <w:jc w:val="both"/>
        <w:rPr>
          <w:rFonts w:ascii="Times New Roman" w:hAnsi="Times New Roman" w:cs="Times New Roman"/>
          <w:i/>
          <w:iCs/>
          <w:color w:val="auto"/>
        </w:rPr>
      </w:pPr>
      <w:r w:rsidRPr="00181F5E">
        <w:rPr>
          <w:rFonts w:ascii="Times New Roman" w:hAnsi="Times New Roman" w:cs="Times New Roman"/>
          <w:i/>
          <w:iCs/>
          <w:color w:val="auto"/>
        </w:rPr>
        <w:t>Peer networks</w:t>
      </w:r>
    </w:p>
    <w:p w14:paraId="282CEF0F" w14:textId="77777777" w:rsidR="007C465C" w:rsidRPr="007C465C" w:rsidRDefault="007C465C" w:rsidP="007C465C">
      <w:pPr>
        <w:spacing w:after="0"/>
      </w:pPr>
    </w:p>
    <w:p w14:paraId="5EDBCB65" w14:textId="77777777" w:rsidR="00E35748" w:rsidRPr="005C5D5D" w:rsidRDefault="00E35748" w:rsidP="007836E3">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Whilst many of the parents suffered from social isolation to some degree, all students seemed to have (inter-ethnic) friendship groups. Not being able to see their friends was mentioned as one of the main challenges during the lockdowns. Luis found that group projects were the best part of online learning since they enabled him to spend time with his friends, even if it was only virtually. </w:t>
      </w:r>
      <w:r w:rsidR="00662EA7">
        <w:rPr>
          <w:rFonts w:ascii="Times New Roman" w:hAnsi="Times New Roman" w:cs="Times New Roman"/>
          <w:sz w:val="24"/>
          <w:szCs w:val="24"/>
        </w:rPr>
        <w:t>H</w:t>
      </w:r>
      <w:r w:rsidRPr="005C5D5D">
        <w:rPr>
          <w:rFonts w:ascii="Times New Roman" w:hAnsi="Times New Roman" w:cs="Times New Roman"/>
          <w:sz w:val="24"/>
          <w:szCs w:val="24"/>
        </w:rPr>
        <w:t xml:space="preserve">ow far these friendships represent an access point for capital </w:t>
      </w:r>
      <w:r w:rsidR="00662EA7">
        <w:rPr>
          <w:rFonts w:ascii="Times New Roman" w:hAnsi="Times New Roman" w:cs="Times New Roman"/>
          <w:sz w:val="24"/>
          <w:szCs w:val="24"/>
        </w:rPr>
        <w:t>was somewhat</w:t>
      </w:r>
      <w:r w:rsidRPr="005C5D5D">
        <w:rPr>
          <w:rFonts w:ascii="Times New Roman" w:hAnsi="Times New Roman" w:cs="Times New Roman"/>
          <w:sz w:val="24"/>
          <w:szCs w:val="24"/>
        </w:rPr>
        <w:t xml:space="preserve"> unclear in the interviews. Despite affirming existing friendships, none of the students regularly contacted their friends regarding school work. When asked who they mainly approached for help, teachers and parents were named. This could be due to several reasons: the manner in which I posed the question, the students sitting next to their parents during the interview and not wanting them to know they were chatting to their friends when they were supposed to be studying</w:t>
      </w:r>
      <w:r w:rsidR="00662EA7">
        <w:rPr>
          <w:rFonts w:ascii="Times New Roman" w:hAnsi="Times New Roman" w:cs="Times New Roman"/>
          <w:sz w:val="24"/>
          <w:szCs w:val="24"/>
        </w:rPr>
        <w:t>,</w:t>
      </w:r>
      <w:r w:rsidRPr="005C5D5D">
        <w:rPr>
          <w:rFonts w:ascii="Times New Roman" w:hAnsi="Times New Roman" w:cs="Times New Roman"/>
          <w:sz w:val="24"/>
          <w:szCs w:val="24"/>
        </w:rPr>
        <w:t xml:space="preserve"> or because they were actually not in contact. I lean towards the first two options since I had the impression the students had a generally healthy social life and were ‘normal’ teenagers in that respect. Independently from the correspondence about schoolwork, the </w:t>
      </w:r>
      <w:r w:rsidR="00D9597D" w:rsidRPr="005C5D5D">
        <w:rPr>
          <w:rFonts w:ascii="Times New Roman" w:hAnsi="Times New Roman" w:cs="Times New Roman"/>
          <w:sz w:val="24"/>
          <w:szCs w:val="24"/>
        </w:rPr>
        <w:t xml:space="preserve">lockdown-induced </w:t>
      </w:r>
      <w:r w:rsidRPr="005C5D5D">
        <w:rPr>
          <w:rFonts w:ascii="Times New Roman" w:hAnsi="Times New Roman" w:cs="Times New Roman"/>
          <w:sz w:val="24"/>
          <w:szCs w:val="24"/>
        </w:rPr>
        <w:t>lack of peer contact negatively influences all teenagers’ development and mental health (Ma et al. 2020</w:t>
      </w:r>
      <w:r w:rsidR="007836E3">
        <w:rPr>
          <w:rFonts w:ascii="Times New Roman" w:hAnsi="Times New Roman" w:cs="Times New Roman"/>
          <w:sz w:val="24"/>
          <w:szCs w:val="24"/>
        </w:rPr>
        <w:t>;</w:t>
      </w:r>
      <w:r w:rsidRPr="005C5D5D">
        <w:rPr>
          <w:rFonts w:ascii="Times New Roman" w:hAnsi="Times New Roman" w:cs="Times New Roman"/>
          <w:sz w:val="24"/>
          <w:szCs w:val="24"/>
        </w:rPr>
        <w:t xml:space="preserve"> Public Health England 2021). The additional disadvantages I see for students with an immigrant background are the lost language learning opportunities and chances to adjust to the new culture and school system through daily interaction with peers. As mentioned above, this primarily affected the participants who migrated recently. The pandemic shaped their living experience in England, hindering them from settling in</w:t>
      </w:r>
      <w:r w:rsidR="00D9597D" w:rsidRPr="005C5D5D">
        <w:rPr>
          <w:rFonts w:ascii="Times New Roman" w:hAnsi="Times New Roman" w:cs="Times New Roman"/>
          <w:sz w:val="24"/>
          <w:szCs w:val="24"/>
        </w:rPr>
        <w:t>, making friends</w:t>
      </w:r>
      <w:r w:rsidRPr="005C5D5D">
        <w:rPr>
          <w:rFonts w:ascii="Times New Roman" w:hAnsi="Times New Roman" w:cs="Times New Roman"/>
          <w:sz w:val="24"/>
          <w:szCs w:val="24"/>
        </w:rPr>
        <w:t xml:space="preserve"> and improving their language skills. However, these students also referred to friends they spoke English with, indicating that they managed to build relationships despite the difficult circumstances.</w:t>
      </w:r>
    </w:p>
    <w:p w14:paraId="3116BD54" w14:textId="77777777" w:rsidR="00E35748" w:rsidRDefault="00E35748" w:rsidP="00FE56C4">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Generally, the students interviewed are substantially more socially involved than their parents. However, whether their networks equal those of students with native parents, I cannot assess. </w:t>
      </w:r>
    </w:p>
    <w:p w14:paraId="506A1EF9" w14:textId="77777777" w:rsidR="00FE56C4" w:rsidRPr="005C5D5D" w:rsidRDefault="00FE56C4" w:rsidP="00FE56C4">
      <w:pPr>
        <w:spacing w:after="0" w:line="276" w:lineRule="auto"/>
        <w:jc w:val="both"/>
        <w:rPr>
          <w:rFonts w:ascii="Times New Roman" w:hAnsi="Times New Roman" w:cs="Times New Roman"/>
          <w:sz w:val="24"/>
          <w:szCs w:val="24"/>
        </w:rPr>
      </w:pPr>
    </w:p>
    <w:p w14:paraId="12332009" w14:textId="77777777" w:rsidR="00E35748" w:rsidRPr="007836E3" w:rsidRDefault="00FE56C4" w:rsidP="003E5DDB">
      <w:pPr>
        <w:pStyle w:val="Heading1"/>
        <w:spacing w:before="0" w:line="276" w:lineRule="auto"/>
        <w:jc w:val="both"/>
        <w:rPr>
          <w:rFonts w:ascii="Times New Roman" w:hAnsi="Times New Roman" w:cs="Times New Roman"/>
          <w:b/>
          <w:bCs/>
          <w:color w:val="auto"/>
          <w:sz w:val="24"/>
          <w:szCs w:val="24"/>
        </w:rPr>
      </w:pPr>
      <w:r>
        <w:rPr>
          <w:rFonts w:ascii="Times New Roman" w:hAnsi="Times New Roman" w:cs="Times New Roman"/>
          <w:b/>
          <w:bCs/>
          <w:color w:val="auto"/>
          <w:sz w:val="24"/>
          <w:szCs w:val="24"/>
        </w:rPr>
        <w:t>Summary and c</w:t>
      </w:r>
      <w:r w:rsidR="00E35748" w:rsidRPr="007836E3">
        <w:rPr>
          <w:rFonts w:ascii="Times New Roman" w:hAnsi="Times New Roman" w:cs="Times New Roman"/>
          <w:b/>
          <w:bCs/>
          <w:color w:val="auto"/>
          <w:sz w:val="24"/>
          <w:szCs w:val="24"/>
        </w:rPr>
        <w:t>onclusion</w:t>
      </w:r>
    </w:p>
    <w:p w14:paraId="4E60AA1F" w14:textId="77777777" w:rsidR="0002148A" w:rsidRPr="005C5D5D" w:rsidRDefault="0002148A" w:rsidP="003E5DDB">
      <w:pPr>
        <w:spacing w:after="0" w:line="276" w:lineRule="auto"/>
        <w:jc w:val="both"/>
        <w:rPr>
          <w:rFonts w:ascii="Times New Roman" w:hAnsi="Times New Roman" w:cs="Times New Roman"/>
          <w:sz w:val="24"/>
          <w:szCs w:val="24"/>
        </w:rPr>
      </w:pPr>
    </w:p>
    <w:p w14:paraId="6D6B5195" w14:textId="77777777" w:rsidR="00E35748" w:rsidRPr="005C5D5D" w:rsidRDefault="00E35748" w:rsidP="0000005F">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In this research, I </w:t>
      </w:r>
      <w:r w:rsidR="00500378">
        <w:rPr>
          <w:rFonts w:ascii="Times New Roman" w:hAnsi="Times New Roman" w:cs="Times New Roman"/>
          <w:sz w:val="24"/>
          <w:szCs w:val="24"/>
        </w:rPr>
        <w:t xml:space="preserve">have </w:t>
      </w:r>
      <w:r w:rsidRPr="005C5D5D">
        <w:rPr>
          <w:rFonts w:ascii="Times New Roman" w:hAnsi="Times New Roman" w:cs="Times New Roman"/>
          <w:sz w:val="24"/>
          <w:szCs w:val="24"/>
        </w:rPr>
        <w:t>explore</w:t>
      </w:r>
      <w:r w:rsidR="00500378">
        <w:rPr>
          <w:rFonts w:ascii="Times New Roman" w:hAnsi="Times New Roman" w:cs="Times New Roman"/>
          <w:sz w:val="24"/>
          <w:szCs w:val="24"/>
        </w:rPr>
        <w:t>d</w:t>
      </w:r>
      <w:r w:rsidRPr="005C5D5D">
        <w:rPr>
          <w:rFonts w:ascii="Times New Roman" w:hAnsi="Times New Roman" w:cs="Times New Roman"/>
          <w:sz w:val="24"/>
          <w:szCs w:val="24"/>
        </w:rPr>
        <w:t xml:space="preserve"> the impact of the pandemic on the educational experience of students with Latin American parents. I use</w:t>
      </w:r>
      <w:r w:rsidR="00500378">
        <w:rPr>
          <w:rFonts w:ascii="Times New Roman" w:hAnsi="Times New Roman" w:cs="Times New Roman"/>
          <w:sz w:val="24"/>
          <w:szCs w:val="24"/>
        </w:rPr>
        <w:t>d</w:t>
      </w:r>
      <w:r w:rsidRPr="005C5D5D">
        <w:rPr>
          <w:rFonts w:ascii="Times New Roman" w:hAnsi="Times New Roman" w:cs="Times New Roman"/>
          <w:sz w:val="24"/>
          <w:szCs w:val="24"/>
        </w:rPr>
        <w:t xml:space="preserve"> the theoretical framework of social, cultural and economic capital to conceptualise different influencing aspects. To do so, I first derive</w:t>
      </w:r>
      <w:r w:rsidR="0000005F">
        <w:rPr>
          <w:rFonts w:ascii="Times New Roman" w:hAnsi="Times New Roman" w:cs="Times New Roman"/>
          <w:sz w:val="24"/>
          <w:szCs w:val="24"/>
        </w:rPr>
        <w:t>d</w:t>
      </w:r>
      <w:r w:rsidRPr="005C5D5D">
        <w:rPr>
          <w:rFonts w:ascii="Times New Roman" w:hAnsi="Times New Roman" w:cs="Times New Roman"/>
          <w:sz w:val="24"/>
          <w:szCs w:val="24"/>
        </w:rPr>
        <w:t xml:space="preserve"> hypotheses from the literature</w:t>
      </w:r>
      <w:r w:rsidR="0000005F">
        <w:rPr>
          <w:rFonts w:ascii="Times New Roman" w:hAnsi="Times New Roman" w:cs="Times New Roman"/>
          <w:sz w:val="24"/>
          <w:szCs w:val="24"/>
        </w:rPr>
        <w:t xml:space="preserve"> </w:t>
      </w:r>
      <w:r w:rsidR="0000005F" w:rsidRPr="005C5D5D">
        <w:rPr>
          <w:rFonts w:ascii="Times New Roman" w:hAnsi="Times New Roman" w:cs="Times New Roman"/>
          <w:sz w:val="24"/>
          <w:szCs w:val="24"/>
        </w:rPr>
        <w:t>reviewed</w:t>
      </w:r>
      <w:r w:rsidRPr="005C5D5D">
        <w:rPr>
          <w:rFonts w:ascii="Times New Roman" w:hAnsi="Times New Roman" w:cs="Times New Roman"/>
          <w:sz w:val="24"/>
          <w:szCs w:val="24"/>
        </w:rPr>
        <w:t>. Subsequently, I probe</w:t>
      </w:r>
      <w:r w:rsidR="0000005F">
        <w:rPr>
          <w:rFonts w:ascii="Times New Roman" w:hAnsi="Times New Roman" w:cs="Times New Roman"/>
          <w:sz w:val="24"/>
          <w:szCs w:val="24"/>
        </w:rPr>
        <w:t>d</w:t>
      </w:r>
      <w:r w:rsidRPr="005C5D5D">
        <w:rPr>
          <w:rFonts w:ascii="Times New Roman" w:hAnsi="Times New Roman" w:cs="Times New Roman"/>
          <w:sz w:val="24"/>
          <w:szCs w:val="24"/>
        </w:rPr>
        <w:t xml:space="preserve"> them against information gathered in interviews. This enable</w:t>
      </w:r>
      <w:r w:rsidR="0000005F">
        <w:rPr>
          <w:rFonts w:ascii="Times New Roman" w:hAnsi="Times New Roman" w:cs="Times New Roman"/>
          <w:sz w:val="24"/>
          <w:szCs w:val="24"/>
        </w:rPr>
        <w:t>d</w:t>
      </w:r>
      <w:r w:rsidRPr="005C5D5D">
        <w:rPr>
          <w:rFonts w:ascii="Times New Roman" w:hAnsi="Times New Roman" w:cs="Times New Roman"/>
          <w:sz w:val="24"/>
          <w:szCs w:val="24"/>
        </w:rPr>
        <w:t xml:space="preserve"> me to develop an overall understanding of factors particularly shaping these pupils learning experience. </w:t>
      </w:r>
    </w:p>
    <w:p w14:paraId="4925B7AA" w14:textId="77777777" w:rsidR="00E35748" w:rsidRPr="005C5D5D" w:rsidRDefault="00E35748" w:rsidP="00053CC5">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From the literature, I expected to encounter mainly families of low socio-economic status</w:t>
      </w:r>
      <w:r w:rsidR="00AF0500" w:rsidRPr="005C5D5D">
        <w:rPr>
          <w:rFonts w:ascii="Times New Roman" w:hAnsi="Times New Roman" w:cs="Times New Roman"/>
          <w:sz w:val="24"/>
          <w:szCs w:val="24"/>
        </w:rPr>
        <w:t>. Studies on the impact of C</w:t>
      </w:r>
      <w:r w:rsidR="0083658E" w:rsidRPr="005C5D5D">
        <w:rPr>
          <w:rFonts w:ascii="Times New Roman" w:hAnsi="Times New Roman" w:cs="Times New Roman"/>
          <w:sz w:val="24"/>
          <w:szCs w:val="24"/>
        </w:rPr>
        <w:t>ovid indicate</w:t>
      </w:r>
      <w:r w:rsidRPr="005C5D5D">
        <w:rPr>
          <w:rFonts w:ascii="Times New Roman" w:hAnsi="Times New Roman" w:cs="Times New Roman"/>
          <w:sz w:val="24"/>
          <w:szCs w:val="24"/>
        </w:rPr>
        <w:t xml:space="preserve"> certain disadvantages for less affluent families, including a lack of devices, poor internet connections and overcrowded living situations. Whilst all families interviewed had limited financial resources, the consequences were less severe than anticipated. </w:t>
      </w:r>
      <w:r w:rsidR="005C0405">
        <w:rPr>
          <w:rFonts w:ascii="Times New Roman" w:hAnsi="Times New Roman" w:cs="Times New Roman"/>
          <w:sz w:val="24"/>
          <w:szCs w:val="24"/>
        </w:rPr>
        <w:t xml:space="preserve">On the one hand, </w:t>
      </w:r>
      <w:r w:rsidRPr="005C5D5D">
        <w:rPr>
          <w:rFonts w:ascii="Times New Roman" w:hAnsi="Times New Roman" w:cs="Times New Roman"/>
          <w:sz w:val="24"/>
          <w:szCs w:val="24"/>
        </w:rPr>
        <w:t>I found that unstable internet connecti</w:t>
      </w:r>
      <w:r w:rsidR="005C0405">
        <w:rPr>
          <w:rFonts w:ascii="Times New Roman" w:hAnsi="Times New Roman" w:cs="Times New Roman"/>
          <w:sz w:val="24"/>
          <w:szCs w:val="24"/>
        </w:rPr>
        <w:t>ons hampered effective learning. On the other hand,</w:t>
      </w:r>
      <w:r w:rsidRPr="005C5D5D">
        <w:rPr>
          <w:rFonts w:ascii="Times New Roman" w:hAnsi="Times New Roman" w:cs="Times New Roman"/>
          <w:sz w:val="24"/>
          <w:szCs w:val="24"/>
        </w:rPr>
        <w:t xml:space="preserve"> schools cushioned economic disadvantages by providing laptops for students in need, and due to the prioritisation of their children’s education</w:t>
      </w:r>
      <w:r w:rsidR="0083658E" w:rsidRPr="005C5D5D">
        <w:rPr>
          <w:rFonts w:ascii="Times New Roman" w:hAnsi="Times New Roman" w:cs="Times New Roman"/>
          <w:sz w:val="24"/>
          <w:szCs w:val="24"/>
        </w:rPr>
        <w:t>,</w:t>
      </w:r>
      <w:r w:rsidRPr="005C5D5D">
        <w:rPr>
          <w:rFonts w:ascii="Times New Roman" w:hAnsi="Times New Roman" w:cs="Times New Roman"/>
          <w:sz w:val="24"/>
          <w:szCs w:val="24"/>
        </w:rPr>
        <w:t xml:space="preserve"> online learning was facilitated even in overcrowded living situations.</w:t>
      </w:r>
    </w:p>
    <w:p w14:paraId="4703DC62" w14:textId="77777777" w:rsidR="00E35748" w:rsidRPr="005C5D5D" w:rsidRDefault="00E35748" w:rsidP="00603885">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The literature suggests that </w:t>
      </w:r>
      <w:r w:rsidR="00053CC5">
        <w:rPr>
          <w:rFonts w:ascii="Times New Roman" w:hAnsi="Times New Roman" w:cs="Times New Roman"/>
          <w:sz w:val="24"/>
          <w:szCs w:val="24"/>
        </w:rPr>
        <w:t xml:space="preserve">immigrant </w:t>
      </w:r>
      <w:r w:rsidRPr="005C5D5D">
        <w:rPr>
          <w:rFonts w:ascii="Times New Roman" w:hAnsi="Times New Roman" w:cs="Times New Roman"/>
          <w:sz w:val="24"/>
          <w:szCs w:val="24"/>
        </w:rPr>
        <w:t xml:space="preserve">parents struggle to support their children academically due to language barriers, unfamiliarity with the English school system, and long working hours. This is counterbalanced, however, by </w:t>
      </w:r>
      <w:r w:rsidR="00053CC5">
        <w:rPr>
          <w:rFonts w:ascii="Times New Roman" w:hAnsi="Times New Roman" w:cs="Times New Roman"/>
          <w:sz w:val="24"/>
          <w:szCs w:val="24"/>
        </w:rPr>
        <w:t xml:space="preserve">the </w:t>
      </w:r>
      <w:r w:rsidRPr="005C5D5D">
        <w:rPr>
          <w:rFonts w:ascii="Times New Roman" w:hAnsi="Times New Roman" w:cs="Times New Roman"/>
          <w:sz w:val="24"/>
          <w:szCs w:val="24"/>
        </w:rPr>
        <w:t>relatively high education levels</w:t>
      </w:r>
      <w:r w:rsidR="00603885">
        <w:rPr>
          <w:rFonts w:ascii="Times New Roman" w:hAnsi="Times New Roman" w:cs="Times New Roman"/>
          <w:sz w:val="24"/>
          <w:szCs w:val="24"/>
        </w:rPr>
        <w:t xml:space="preserve"> of many immigrants to Britain, including Latin Americans</w:t>
      </w:r>
      <w:r w:rsidRPr="005C5D5D">
        <w:rPr>
          <w:rFonts w:ascii="Times New Roman" w:hAnsi="Times New Roman" w:cs="Times New Roman"/>
          <w:sz w:val="24"/>
          <w:szCs w:val="24"/>
        </w:rPr>
        <w:t xml:space="preserve">. The interviews confirmed the limiting factors found in the literature. Additionally, a lack of technical know-how hinders parents </w:t>
      </w:r>
      <w:r w:rsidR="0083658E" w:rsidRPr="005C5D5D">
        <w:rPr>
          <w:rFonts w:ascii="Times New Roman" w:hAnsi="Times New Roman" w:cs="Times New Roman"/>
          <w:sz w:val="24"/>
          <w:szCs w:val="24"/>
        </w:rPr>
        <w:t>from supporting</w:t>
      </w:r>
      <w:r w:rsidRPr="005C5D5D">
        <w:rPr>
          <w:rFonts w:ascii="Times New Roman" w:hAnsi="Times New Roman" w:cs="Times New Roman"/>
          <w:sz w:val="24"/>
          <w:szCs w:val="24"/>
        </w:rPr>
        <w:t xml:space="preserve"> their children. However, I could not find a clear correlation between holding a degree and the ability to help. Instead, resourcefulness and creativity seem to be crucial to overcome knowledge gaps and language barriers.</w:t>
      </w:r>
    </w:p>
    <w:p w14:paraId="7A2A7D74" w14:textId="77777777" w:rsidR="00E35748" w:rsidRPr="005C5D5D" w:rsidRDefault="006777B0" w:rsidP="006777B0">
      <w:pPr>
        <w:spacing w:after="0" w:line="276" w:lineRule="auto"/>
        <w:ind w:firstLine="720"/>
        <w:jc w:val="both"/>
        <w:rPr>
          <w:rFonts w:ascii="Times New Roman" w:hAnsi="Times New Roman" w:cs="Times New Roman"/>
          <w:sz w:val="24"/>
          <w:szCs w:val="24"/>
        </w:rPr>
      </w:pPr>
      <w:r>
        <w:rPr>
          <w:rFonts w:ascii="Times New Roman" w:hAnsi="Times New Roman" w:cs="Times New Roman"/>
          <w:sz w:val="24"/>
          <w:szCs w:val="24"/>
        </w:rPr>
        <w:t>The f</w:t>
      </w:r>
      <w:r w:rsidR="00E35748" w:rsidRPr="005C5D5D">
        <w:rPr>
          <w:rFonts w:ascii="Times New Roman" w:hAnsi="Times New Roman" w:cs="Times New Roman"/>
          <w:sz w:val="24"/>
          <w:szCs w:val="24"/>
        </w:rPr>
        <w:t>irst projects studying the impact of the pandemic indicate that students with an immigrant background suffer from missed language learning opportunities. Furthermore, problems with the English language hamper effective learning in general. Mainly the recently migrated students reported difficulties following the lessons and understanding explanations and tasks. Generally, this group seems to be more affected by the change to distance learning. Adjusting to a new society, school system and teaching style become more challenging when English learning opportunities cease and contact is restricted to virtual interactions only.</w:t>
      </w:r>
    </w:p>
    <w:p w14:paraId="4B1BD3E2" w14:textId="77777777" w:rsidR="00E35748" w:rsidRPr="005C5D5D" w:rsidRDefault="00E35748" w:rsidP="001B1AEB">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Aspirational capital is highlighted in the literature as an advantage for pupils with an immigrant background, contributing to a high value for education and thus resilience to low socio-economic status. Especially for distance learning, this is crucial since self-studying requires discipline and motivation. This expectation was confirmed in my research. The students I interviewed continuously studied and participated in online lessons despite finding this form of learning less engaging. Equally, their parents supported them </w:t>
      </w:r>
      <w:r w:rsidR="001B1AEB">
        <w:rPr>
          <w:rFonts w:ascii="Times New Roman" w:hAnsi="Times New Roman" w:cs="Times New Roman"/>
          <w:sz w:val="24"/>
          <w:szCs w:val="24"/>
        </w:rPr>
        <w:t xml:space="preserve">in whatever ways were feasible and </w:t>
      </w:r>
      <w:r w:rsidRPr="005C5D5D">
        <w:rPr>
          <w:rFonts w:ascii="Times New Roman" w:hAnsi="Times New Roman" w:cs="Times New Roman"/>
          <w:sz w:val="24"/>
          <w:szCs w:val="24"/>
        </w:rPr>
        <w:t xml:space="preserve">possible, prioritising their education and facilitating learning during school closures. </w:t>
      </w:r>
    </w:p>
    <w:p w14:paraId="059C71FA" w14:textId="77777777" w:rsidR="00E35748" w:rsidRPr="005C5D5D" w:rsidRDefault="00E35748" w:rsidP="00EF1327">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Networks, bridging and bonding </w:t>
      </w:r>
      <w:r w:rsidR="001B1AEB">
        <w:rPr>
          <w:rFonts w:ascii="Times New Roman" w:hAnsi="Times New Roman" w:cs="Times New Roman"/>
          <w:sz w:val="24"/>
          <w:szCs w:val="24"/>
        </w:rPr>
        <w:t xml:space="preserve">social ties </w:t>
      </w:r>
      <w:r w:rsidRPr="005C5D5D">
        <w:rPr>
          <w:rFonts w:ascii="Times New Roman" w:hAnsi="Times New Roman" w:cs="Times New Roman"/>
          <w:sz w:val="24"/>
          <w:szCs w:val="24"/>
        </w:rPr>
        <w:t xml:space="preserve">are central concepts of capital transmission since they enable children to access resources outside their family. As some literature implied, there are few </w:t>
      </w:r>
      <w:r w:rsidR="00EF1327">
        <w:rPr>
          <w:rFonts w:ascii="Times New Roman" w:hAnsi="Times New Roman" w:cs="Times New Roman"/>
          <w:sz w:val="24"/>
          <w:szCs w:val="24"/>
        </w:rPr>
        <w:t xml:space="preserve">bonding </w:t>
      </w:r>
      <w:r w:rsidRPr="005C5D5D">
        <w:rPr>
          <w:rFonts w:ascii="Times New Roman" w:hAnsi="Times New Roman" w:cs="Times New Roman"/>
          <w:sz w:val="24"/>
          <w:szCs w:val="24"/>
        </w:rPr>
        <w:t xml:space="preserve">connections within the Latin American community in the UK. Nevertheless, the children interviewed seem to be part of inter-ethnic social networks through which they are likely to access information and support. </w:t>
      </w:r>
    </w:p>
    <w:p w14:paraId="5DCD345F" w14:textId="77777777" w:rsidR="00E35748" w:rsidRPr="005C5D5D" w:rsidRDefault="00E35748" w:rsidP="006B6EDA">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Furthermore, scholars emphasise the importance of the school as </w:t>
      </w:r>
      <w:r w:rsidR="00EF1327">
        <w:rPr>
          <w:rFonts w:ascii="Times New Roman" w:hAnsi="Times New Roman" w:cs="Times New Roman"/>
          <w:sz w:val="24"/>
          <w:szCs w:val="24"/>
        </w:rPr>
        <w:t xml:space="preserve">a </w:t>
      </w:r>
      <w:r w:rsidRPr="005C5D5D">
        <w:rPr>
          <w:rFonts w:ascii="Times New Roman" w:hAnsi="Times New Roman" w:cs="Times New Roman"/>
          <w:sz w:val="24"/>
          <w:szCs w:val="24"/>
        </w:rPr>
        <w:t xml:space="preserve">social and cultural capital source for children with immigrant parents, especially for those who recently migrated. According to the interviews, the quality of communication, learning opportunities and accessibility differed significantly. Consequently, the effectiveness of distance learning varies, depending on the school’s provision of capital and the family’s ability to access it. Concerning contact with the school, I found that the parent-teacher dialogue improved </w:t>
      </w:r>
      <w:r w:rsidR="00741EEA">
        <w:rPr>
          <w:rFonts w:ascii="Times New Roman" w:hAnsi="Times New Roman" w:cs="Times New Roman"/>
          <w:sz w:val="24"/>
          <w:szCs w:val="24"/>
        </w:rPr>
        <w:t xml:space="preserve">over time </w:t>
      </w:r>
      <w:r w:rsidRPr="005C5D5D">
        <w:rPr>
          <w:rFonts w:ascii="Times New Roman" w:hAnsi="Times New Roman" w:cs="Times New Roman"/>
          <w:sz w:val="24"/>
          <w:szCs w:val="24"/>
        </w:rPr>
        <w:t xml:space="preserve">due to the transformation to online communication triggered by the pandemic. </w:t>
      </w:r>
    </w:p>
    <w:p w14:paraId="245F1554" w14:textId="77777777" w:rsidR="00E35748" w:rsidRPr="005C5D5D" w:rsidRDefault="00E35748" w:rsidP="006B6EDA">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 xml:space="preserve">Overall, I interviewed resilient, resourceful and hard-working young people who never stopped learning despite adverse circumstances. I evaluate their educational experience during the lockdowns as mixed. Undoubtedly, they faced challenges originating from the pandemic, their family’s low socio-economic status, and their recent immigration. At the same time, they engaged in online learning throughout the lockdowns due to their supportive families and aspirational capital. The negative impacts predominate for students who are recent immigrants, so they suffer disproportionately from school closures. On the other hand, students fluent in English and used to the school system could quickly adapt to online learning and benefit from their family’s aspirational capital. </w:t>
      </w:r>
    </w:p>
    <w:p w14:paraId="6EC1F1CF" w14:textId="77777777" w:rsidR="003632D1" w:rsidRDefault="00E35748" w:rsidP="003E5DDB">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sz w:val="24"/>
          <w:szCs w:val="24"/>
        </w:rPr>
        <w:t>Finally, I would like to emphasise that this research neither represents the educational experience of all children with Latin American roots nor claims to be comprehensive. Interviewing six families prohibits me from making sweeping statements and coming to broad conclusions. Rather, this qualitative approach highlights specific issues found in individual experiences that may be of general importance. Besides, it also needs to be acknowledged that there are inter-related topics worth studying. For instance, I ignored the gender dimension and age</w:t>
      </w:r>
      <w:r w:rsidR="0083658E" w:rsidRPr="005C5D5D">
        <w:rPr>
          <w:rFonts w:ascii="Times New Roman" w:hAnsi="Times New Roman" w:cs="Times New Roman"/>
          <w:sz w:val="24"/>
          <w:szCs w:val="24"/>
        </w:rPr>
        <w:t>-related differences</w:t>
      </w:r>
      <w:r w:rsidRPr="005C5D5D">
        <w:rPr>
          <w:rFonts w:ascii="Times New Roman" w:hAnsi="Times New Roman" w:cs="Times New Roman"/>
          <w:sz w:val="24"/>
          <w:szCs w:val="24"/>
        </w:rPr>
        <w:t>. Another aspect of importance is mental health and wellbeing, which I only touched upon superficially. Also, a comparative component encompassing students of different ethnicities and socio-economic status could provide further insi</w:t>
      </w:r>
      <w:r w:rsidR="006B6EDA">
        <w:rPr>
          <w:rFonts w:ascii="Times New Roman" w:hAnsi="Times New Roman" w:cs="Times New Roman"/>
          <w:sz w:val="24"/>
          <w:szCs w:val="24"/>
        </w:rPr>
        <w:t>ghts</w:t>
      </w:r>
      <w:r w:rsidR="003E5DDB">
        <w:rPr>
          <w:rFonts w:ascii="Times New Roman" w:hAnsi="Times New Roman" w:cs="Times New Roman"/>
          <w:sz w:val="24"/>
          <w:szCs w:val="24"/>
        </w:rPr>
        <w:t>.</w:t>
      </w:r>
    </w:p>
    <w:p w14:paraId="2166782E" w14:textId="77777777" w:rsidR="003E5DDB" w:rsidRDefault="003E5DDB" w:rsidP="003E5DDB">
      <w:pPr>
        <w:spacing w:after="0" w:line="276" w:lineRule="auto"/>
        <w:jc w:val="both"/>
        <w:rPr>
          <w:rFonts w:ascii="Times New Roman" w:hAnsi="Times New Roman" w:cs="Times New Roman"/>
          <w:sz w:val="24"/>
          <w:szCs w:val="24"/>
        </w:rPr>
      </w:pPr>
    </w:p>
    <w:p w14:paraId="731D386D" w14:textId="77777777" w:rsidR="00B6185F" w:rsidRDefault="00B6185F" w:rsidP="003E5DDB">
      <w:pPr>
        <w:spacing w:after="0" w:line="276" w:lineRule="auto"/>
        <w:jc w:val="both"/>
        <w:rPr>
          <w:rFonts w:ascii="Times New Roman" w:hAnsi="Times New Roman" w:cs="Times New Roman"/>
          <w:b/>
          <w:bCs/>
          <w:sz w:val="24"/>
          <w:szCs w:val="24"/>
        </w:rPr>
      </w:pPr>
      <w:r w:rsidRPr="00B6185F">
        <w:rPr>
          <w:rFonts w:ascii="Times New Roman" w:hAnsi="Times New Roman" w:cs="Times New Roman"/>
          <w:b/>
          <w:bCs/>
          <w:sz w:val="24"/>
          <w:szCs w:val="24"/>
        </w:rPr>
        <w:t>Acknowledgements</w:t>
      </w:r>
    </w:p>
    <w:p w14:paraId="430AA4E2" w14:textId="77777777" w:rsidR="003E5DDB" w:rsidRPr="00B6185F" w:rsidRDefault="003E5DDB" w:rsidP="003E5DDB">
      <w:pPr>
        <w:spacing w:after="0" w:line="276" w:lineRule="auto"/>
        <w:jc w:val="both"/>
        <w:rPr>
          <w:rFonts w:ascii="Times New Roman" w:hAnsi="Times New Roman" w:cs="Times New Roman"/>
          <w:b/>
          <w:bCs/>
          <w:sz w:val="24"/>
          <w:szCs w:val="24"/>
        </w:rPr>
      </w:pPr>
    </w:p>
    <w:p w14:paraId="0A64528A" w14:textId="77777777" w:rsidR="003E5DDB" w:rsidRDefault="00FE56C4" w:rsidP="003E5DD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T</w:t>
      </w:r>
      <w:r w:rsidR="000D4F89">
        <w:rPr>
          <w:rFonts w:ascii="Times New Roman" w:hAnsi="Times New Roman" w:cs="Times New Roman"/>
          <w:sz w:val="24"/>
          <w:szCs w:val="24"/>
        </w:rPr>
        <w:t>his paper is a slightly-revised version of my MA dissertation in Migration Studies at the University of Sussex</w:t>
      </w:r>
      <w:r w:rsidR="00B47FD0">
        <w:rPr>
          <w:rFonts w:ascii="Times New Roman" w:hAnsi="Times New Roman" w:cs="Times New Roman"/>
          <w:sz w:val="24"/>
          <w:szCs w:val="24"/>
        </w:rPr>
        <w:t xml:space="preserve">. </w:t>
      </w:r>
      <w:r w:rsidR="00B6185F" w:rsidRPr="005C5D5D">
        <w:rPr>
          <w:rFonts w:ascii="Times New Roman" w:hAnsi="Times New Roman" w:cs="Times New Roman"/>
          <w:sz w:val="24"/>
          <w:szCs w:val="24"/>
        </w:rPr>
        <w:t>I would like to thank my supervisor Professor Russell King for his support and guidance</w:t>
      </w:r>
      <w:r w:rsidR="00B47FD0">
        <w:rPr>
          <w:rFonts w:ascii="Times New Roman" w:hAnsi="Times New Roman" w:cs="Times New Roman"/>
          <w:sz w:val="24"/>
          <w:szCs w:val="24"/>
        </w:rPr>
        <w:t>,</w:t>
      </w:r>
      <w:r>
        <w:rPr>
          <w:rFonts w:ascii="Times New Roman" w:hAnsi="Times New Roman" w:cs="Times New Roman"/>
          <w:sz w:val="24"/>
          <w:szCs w:val="24"/>
        </w:rPr>
        <w:t xml:space="preserve"> </w:t>
      </w:r>
      <w:r w:rsidR="00B47FD0">
        <w:rPr>
          <w:rFonts w:ascii="Times New Roman" w:hAnsi="Times New Roman" w:cs="Times New Roman"/>
          <w:sz w:val="24"/>
          <w:szCs w:val="24"/>
        </w:rPr>
        <w:t>and for his editing of this version of my thesis</w:t>
      </w:r>
      <w:r w:rsidR="00B6185F" w:rsidRPr="005C5D5D">
        <w:rPr>
          <w:rFonts w:ascii="Times New Roman" w:hAnsi="Times New Roman" w:cs="Times New Roman"/>
          <w:sz w:val="24"/>
          <w:szCs w:val="24"/>
        </w:rPr>
        <w:t>. I also want to thank all participants for taking the time to partake in this project. Furthermore, I want to express my gratitude towards IRMO for letting me use their platform and network to recruit participants and reach out to the Latin American community in the UK.</w:t>
      </w:r>
    </w:p>
    <w:p w14:paraId="45BF22D8" w14:textId="77777777" w:rsidR="00FE56C4" w:rsidRDefault="00FE56C4" w:rsidP="003E5DDB">
      <w:pPr>
        <w:spacing w:after="0" w:line="276" w:lineRule="auto"/>
        <w:jc w:val="both"/>
        <w:rPr>
          <w:rFonts w:ascii="Times New Roman" w:hAnsi="Times New Roman" w:cs="Times New Roman"/>
          <w:sz w:val="24"/>
          <w:szCs w:val="24"/>
        </w:rPr>
      </w:pPr>
    </w:p>
    <w:p w14:paraId="50A88079" w14:textId="77777777" w:rsidR="003E5DDB" w:rsidRDefault="00B6185F" w:rsidP="003E5DDB">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 </w:t>
      </w:r>
    </w:p>
    <w:p w14:paraId="6B559126" w14:textId="77777777" w:rsidR="00774B35" w:rsidRDefault="003632D1" w:rsidP="003E5DDB">
      <w:pPr>
        <w:spacing w:after="0" w:line="276" w:lineRule="auto"/>
        <w:jc w:val="both"/>
        <w:rPr>
          <w:rFonts w:ascii="Times New Roman" w:hAnsi="Times New Roman" w:cs="Times New Roman"/>
          <w:b/>
          <w:bCs/>
          <w:sz w:val="24"/>
          <w:szCs w:val="24"/>
        </w:rPr>
      </w:pPr>
      <w:r w:rsidRPr="003632D1">
        <w:rPr>
          <w:rFonts w:ascii="Times New Roman" w:hAnsi="Times New Roman" w:cs="Times New Roman"/>
          <w:b/>
          <w:bCs/>
          <w:sz w:val="24"/>
          <w:szCs w:val="24"/>
        </w:rPr>
        <w:t>References</w:t>
      </w:r>
    </w:p>
    <w:p w14:paraId="4CAE4DEC" w14:textId="77777777" w:rsidR="003E5DDB" w:rsidRPr="005C5D5D" w:rsidRDefault="003E5DDB" w:rsidP="003E5DDB">
      <w:pPr>
        <w:spacing w:after="0" w:line="276" w:lineRule="auto"/>
        <w:jc w:val="both"/>
        <w:rPr>
          <w:rFonts w:ascii="Times New Roman" w:hAnsi="Times New Roman" w:cs="Times New Roman"/>
          <w:sz w:val="24"/>
          <w:szCs w:val="24"/>
        </w:rPr>
      </w:pPr>
    </w:p>
    <w:p w14:paraId="55F03EF5" w14:textId="77777777" w:rsidR="00774B35" w:rsidRPr="005C5D5D" w:rsidRDefault="00774B35" w:rsidP="000B3BDD">
      <w:pPr>
        <w:spacing w:after="0" w:line="276" w:lineRule="auto"/>
        <w:jc w:val="both"/>
        <w:rPr>
          <w:rStyle w:val="cls-response"/>
          <w:rFonts w:ascii="Times New Roman" w:hAnsi="Times New Roman" w:cs="Times New Roman"/>
          <w:sz w:val="24"/>
          <w:szCs w:val="24"/>
        </w:rPr>
      </w:pPr>
      <w:r w:rsidRPr="005C5D5D">
        <w:rPr>
          <w:rStyle w:val="cls-response"/>
          <w:rFonts w:ascii="Times New Roman" w:hAnsi="Times New Roman" w:cs="Times New Roman"/>
          <w:sz w:val="24"/>
          <w:szCs w:val="24"/>
        </w:rPr>
        <w:t>Basit, T. N. (2012) ‘My parents have stressed that since I was a kid’: Young minority ethnic</w:t>
      </w:r>
    </w:p>
    <w:p w14:paraId="7CAC303E" w14:textId="77777777" w:rsidR="00774B35" w:rsidRPr="005C5D5D" w:rsidRDefault="00774B35" w:rsidP="000B3BDD">
      <w:pPr>
        <w:spacing w:after="0" w:line="276" w:lineRule="auto"/>
        <w:ind w:left="720"/>
        <w:jc w:val="both"/>
        <w:rPr>
          <w:rStyle w:val="Hyperlink"/>
          <w:rFonts w:ascii="Times New Roman" w:hAnsi="Times New Roman" w:cs="Times New Roman"/>
          <w:sz w:val="24"/>
          <w:szCs w:val="24"/>
        </w:rPr>
      </w:pPr>
      <w:r w:rsidRPr="005C5D5D">
        <w:rPr>
          <w:rStyle w:val="cls-response"/>
          <w:rFonts w:ascii="Times New Roman" w:hAnsi="Times New Roman" w:cs="Times New Roman"/>
          <w:sz w:val="24"/>
          <w:szCs w:val="24"/>
        </w:rPr>
        <w:t>British</w:t>
      </w:r>
      <w:r w:rsidRPr="005C5D5D">
        <w:rPr>
          <w:rStyle w:val="cls-response"/>
          <w:rFonts w:ascii="Times New Roman" w:hAnsi="Times New Roman" w:cs="Times New Roman"/>
          <w:sz w:val="24"/>
          <w:szCs w:val="24"/>
        </w:rPr>
        <w:tab/>
        <w:t xml:space="preserve">citizens and the phenomenon of aspirational capital. </w:t>
      </w:r>
      <w:r w:rsidRPr="005C5D5D">
        <w:rPr>
          <w:rStyle w:val="cls-response"/>
          <w:rFonts w:ascii="Times New Roman" w:hAnsi="Times New Roman" w:cs="Times New Roman"/>
          <w:i/>
          <w:iCs/>
          <w:sz w:val="24"/>
          <w:szCs w:val="24"/>
        </w:rPr>
        <w:t>Education, Citizenship and Social Justice</w:t>
      </w:r>
      <w:r w:rsidRPr="005C5D5D">
        <w:rPr>
          <w:rStyle w:val="cls-response"/>
          <w:rFonts w:ascii="Times New Roman" w:hAnsi="Times New Roman" w:cs="Times New Roman"/>
          <w:sz w:val="24"/>
          <w:szCs w:val="24"/>
        </w:rPr>
        <w:t xml:space="preserve">, </w:t>
      </w:r>
      <w:r w:rsidRPr="00517BFA">
        <w:rPr>
          <w:rStyle w:val="cls-response"/>
          <w:rFonts w:ascii="Times New Roman" w:hAnsi="Times New Roman" w:cs="Times New Roman"/>
          <w:sz w:val="24"/>
          <w:szCs w:val="24"/>
        </w:rPr>
        <w:t>7</w:t>
      </w:r>
      <w:r w:rsidRPr="005C5D5D">
        <w:rPr>
          <w:rStyle w:val="cls-response"/>
          <w:rFonts w:ascii="Times New Roman" w:hAnsi="Times New Roman" w:cs="Times New Roman"/>
          <w:sz w:val="24"/>
          <w:szCs w:val="24"/>
        </w:rPr>
        <w:t>(2)</w:t>
      </w:r>
      <w:r w:rsidR="00B35C0D">
        <w:rPr>
          <w:rStyle w:val="cls-response"/>
          <w:rFonts w:ascii="Times New Roman" w:hAnsi="Times New Roman" w:cs="Times New Roman"/>
          <w:sz w:val="24"/>
          <w:szCs w:val="24"/>
        </w:rPr>
        <w:t>:</w:t>
      </w:r>
      <w:r w:rsidRPr="005C5D5D">
        <w:rPr>
          <w:rStyle w:val="cls-response"/>
          <w:rFonts w:ascii="Times New Roman" w:hAnsi="Times New Roman" w:cs="Times New Roman"/>
          <w:sz w:val="24"/>
          <w:szCs w:val="24"/>
        </w:rPr>
        <w:t xml:space="preserve"> 129</w:t>
      </w:r>
      <w:r w:rsidR="00517BFA">
        <w:rPr>
          <w:rStyle w:val="cls-response"/>
          <w:rFonts w:ascii="Times New Roman" w:hAnsi="Times New Roman" w:cs="Times New Roman"/>
          <w:sz w:val="24"/>
          <w:szCs w:val="24"/>
        </w:rPr>
        <w:t>-</w:t>
      </w:r>
      <w:r w:rsidRPr="005C5D5D">
        <w:rPr>
          <w:rStyle w:val="cls-response"/>
          <w:rFonts w:ascii="Times New Roman" w:hAnsi="Times New Roman" w:cs="Times New Roman"/>
          <w:sz w:val="24"/>
          <w:szCs w:val="24"/>
        </w:rPr>
        <w:t>143. https://doi.org/</w:t>
      </w:r>
      <w:hyperlink r:id="rId13" w:history="1">
        <w:r w:rsidRPr="005C5D5D">
          <w:rPr>
            <w:rStyle w:val="Hyperlink"/>
            <w:rFonts w:ascii="Times New Roman" w:hAnsi="Times New Roman" w:cs="Times New Roman"/>
            <w:sz w:val="24"/>
            <w:szCs w:val="24"/>
          </w:rPr>
          <w:t>10.1177/1746197912440857</w:t>
        </w:r>
      </w:hyperlink>
    </w:p>
    <w:p w14:paraId="74C3A24C" w14:textId="77777777" w:rsidR="00774B35" w:rsidRPr="005C5D5D" w:rsidRDefault="00774B35" w:rsidP="000B3BDD">
      <w:pPr>
        <w:spacing w:after="0" w:line="276" w:lineRule="auto"/>
        <w:ind w:left="709" w:hanging="709"/>
        <w:jc w:val="both"/>
        <w:rPr>
          <w:rFonts w:ascii="Times New Roman" w:hAnsi="Times New Roman" w:cs="Times New Roman"/>
          <w:sz w:val="24"/>
          <w:szCs w:val="24"/>
        </w:rPr>
      </w:pPr>
    </w:p>
    <w:p w14:paraId="10362D7B" w14:textId="77777777" w:rsidR="00774B35" w:rsidRPr="005C5D5D" w:rsidRDefault="00774B35" w:rsidP="000B3BDD">
      <w:pPr>
        <w:spacing w:after="0" w:line="276" w:lineRule="auto"/>
        <w:ind w:left="709" w:hanging="709"/>
        <w:jc w:val="both"/>
        <w:rPr>
          <w:rFonts w:ascii="Times New Roman" w:hAnsi="Times New Roman" w:cs="Times New Roman"/>
          <w:sz w:val="24"/>
          <w:szCs w:val="24"/>
        </w:rPr>
      </w:pPr>
      <w:r w:rsidRPr="005C5D5D">
        <w:rPr>
          <w:rFonts w:ascii="Times New Roman" w:hAnsi="Times New Roman" w:cs="Times New Roman"/>
          <w:sz w:val="24"/>
          <w:szCs w:val="24"/>
        </w:rPr>
        <w:t xml:space="preserve">Bayrakdar, S. and Guveli, A. (2020) Inequalities in home learning and schools’ provision of distance teaching during school closure of COVID-19 lockdown in the UK. </w:t>
      </w:r>
      <w:r w:rsidRPr="005C5D5D">
        <w:rPr>
          <w:rFonts w:ascii="Times New Roman" w:hAnsi="Times New Roman" w:cs="Times New Roman"/>
          <w:i/>
          <w:sz w:val="24"/>
          <w:szCs w:val="24"/>
        </w:rPr>
        <w:t>ISER</w:t>
      </w:r>
      <w:r w:rsidRPr="005C5D5D">
        <w:rPr>
          <w:rFonts w:ascii="Times New Roman" w:hAnsi="Times New Roman" w:cs="Times New Roman"/>
          <w:sz w:val="24"/>
          <w:szCs w:val="24"/>
        </w:rPr>
        <w:t xml:space="preserve">. Retrieved from: </w:t>
      </w:r>
      <w:hyperlink r:id="rId14" w:history="1">
        <w:r w:rsidRPr="005C5D5D">
          <w:rPr>
            <w:rStyle w:val="Hyperlink"/>
            <w:rFonts w:ascii="Times New Roman" w:hAnsi="Times New Roman" w:cs="Times New Roman"/>
            <w:sz w:val="24"/>
            <w:szCs w:val="24"/>
          </w:rPr>
          <w:t>https://www.iser.essex.ac.uk/research/publications/working-papers/iser/2020-09.pdf</w:t>
        </w:r>
      </w:hyperlink>
      <w:r w:rsidRPr="005C5D5D">
        <w:rPr>
          <w:rFonts w:ascii="Times New Roman" w:hAnsi="Times New Roman" w:cs="Times New Roman"/>
          <w:sz w:val="24"/>
          <w:szCs w:val="24"/>
        </w:rPr>
        <w:t xml:space="preserve"> </w:t>
      </w:r>
    </w:p>
    <w:p w14:paraId="097B8282" w14:textId="77777777" w:rsidR="00774B35" w:rsidRPr="005C5D5D" w:rsidRDefault="00774B35" w:rsidP="000B3BDD">
      <w:pPr>
        <w:spacing w:after="0" w:line="276" w:lineRule="auto"/>
        <w:ind w:left="709" w:hanging="709"/>
        <w:jc w:val="both"/>
        <w:rPr>
          <w:rFonts w:ascii="Times New Roman" w:hAnsi="Times New Roman" w:cs="Times New Roman"/>
          <w:sz w:val="24"/>
          <w:szCs w:val="24"/>
        </w:rPr>
      </w:pPr>
    </w:p>
    <w:p w14:paraId="624A58E4"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Bitew, G.</w:t>
      </w:r>
      <w:r w:rsidR="00704AFA">
        <w:rPr>
          <w:rFonts w:ascii="Times New Roman" w:hAnsi="Times New Roman" w:cs="Times New Roman"/>
          <w:sz w:val="24"/>
          <w:szCs w:val="24"/>
        </w:rPr>
        <w:t xml:space="preserve"> and</w:t>
      </w:r>
      <w:r w:rsidRPr="005C5D5D">
        <w:rPr>
          <w:rFonts w:ascii="Times New Roman" w:hAnsi="Times New Roman" w:cs="Times New Roman"/>
          <w:sz w:val="24"/>
          <w:szCs w:val="24"/>
        </w:rPr>
        <w:t xml:space="preserve"> Ferguson, P. (2010) Parental </w:t>
      </w:r>
      <w:r w:rsidR="00704AFA">
        <w:rPr>
          <w:rFonts w:ascii="Times New Roman" w:hAnsi="Times New Roman" w:cs="Times New Roman"/>
          <w:sz w:val="24"/>
          <w:szCs w:val="24"/>
        </w:rPr>
        <w:t>s</w:t>
      </w:r>
      <w:r w:rsidRPr="005C5D5D">
        <w:rPr>
          <w:rFonts w:ascii="Times New Roman" w:hAnsi="Times New Roman" w:cs="Times New Roman"/>
          <w:sz w:val="24"/>
          <w:szCs w:val="24"/>
        </w:rPr>
        <w:t xml:space="preserve">upport for African </w:t>
      </w:r>
      <w:r w:rsidR="00704AFA">
        <w:rPr>
          <w:rFonts w:ascii="Times New Roman" w:hAnsi="Times New Roman" w:cs="Times New Roman"/>
          <w:sz w:val="24"/>
          <w:szCs w:val="24"/>
        </w:rPr>
        <w:t>i</w:t>
      </w:r>
      <w:r w:rsidRPr="005C5D5D">
        <w:rPr>
          <w:rFonts w:ascii="Times New Roman" w:hAnsi="Times New Roman" w:cs="Times New Roman"/>
          <w:sz w:val="24"/>
          <w:szCs w:val="24"/>
        </w:rPr>
        <w:t xml:space="preserve">mmigrant </w:t>
      </w:r>
      <w:r w:rsidR="00704AFA">
        <w:rPr>
          <w:rFonts w:ascii="Times New Roman" w:hAnsi="Times New Roman" w:cs="Times New Roman"/>
          <w:sz w:val="24"/>
          <w:szCs w:val="24"/>
        </w:rPr>
        <w:t>s</w:t>
      </w:r>
      <w:r w:rsidRPr="005C5D5D">
        <w:rPr>
          <w:rFonts w:ascii="Times New Roman" w:hAnsi="Times New Roman" w:cs="Times New Roman"/>
          <w:sz w:val="24"/>
          <w:szCs w:val="24"/>
        </w:rPr>
        <w:t xml:space="preserve">tudents’ </w:t>
      </w:r>
      <w:r w:rsidR="00704AFA">
        <w:rPr>
          <w:rFonts w:ascii="Times New Roman" w:hAnsi="Times New Roman" w:cs="Times New Roman"/>
          <w:sz w:val="24"/>
          <w:szCs w:val="24"/>
        </w:rPr>
        <w:t>s</w:t>
      </w:r>
      <w:r w:rsidRPr="005C5D5D">
        <w:rPr>
          <w:rFonts w:ascii="Times New Roman" w:hAnsi="Times New Roman" w:cs="Times New Roman"/>
          <w:sz w:val="24"/>
          <w:szCs w:val="24"/>
        </w:rPr>
        <w:t>chooling</w:t>
      </w:r>
    </w:p>
    <w:p w14:paraId="59410E59"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in Australia. </w:t>
      </w:r>
      <w:r w:rsidRPr="005C5D5D">
        <w:rPr>
          <w:rFonts w:ascii="Times New Roman" w:hAnsi="Times New Roman" w:cs="Times New Roman"/>
          <w:i/>
          <w:iCs/>
          <w:sz w:val="24"/>
          <w:szCs w:val="24"/>
        </w:rPr>
        <w:t>Journal of Comparative Family Studies,</w:t>
      </w:r>
      <w:r w:rsidRPr="005C5D5D">
        <w:rPr>
          <w:rFonts w:ascii="Times New Roman" w:hAnsi="Times New Roman" w:cs="Times New Roman"/>
          <w:sz w:val="24"/>
          <w:szCs w:val="24"/>
        </w:rPr>
        <w:t xml:space="preserve"> </w:t>
      </w:r>
      <w:r w:rsidRPr="00705403">
        <w:rPr>
          <w:rFonts w:ascii="Times New Roman" w:hAnsi="Times New Roman" w:cs="Times New Roman"/>
          <w:sz w:val="24"/>
          <w:szCs w:val="24"/>
        </w:rPr>
        <w:t>41</w:t>
      </w:r>
      <w:r w:rsidRPr="005C5D5D">
        <w:rPr>
          <w:rFonts w:ascii="Times New Roman" w:hAnsi="Times New Roman" w:cs="Times New Roman"/>
          <w:sz w:val="24"/>
          <w:szCs w:val="24"/>
        </w:rPr>
        <w:t>(1)</w:t>
      </w:r>
      <w:r w:rsidR="00705403">
        <w:rPr>
          <w:rFonts w:ascii="Times New Roman" w:hAnsi="Times New Roman" w:cs="Times New Roman"/>
          <w:sz w:val="24"/>
          <w:szCs w:val="24"/>
        </w:rPr>
        <w:t>:</w:t>
      </w:r>
      <w:r w:rsidRPr="005C5D5D">
        <w:rPr>
          <w:rFonts w:ascii="Times New Roman" w:hAnsi="Times New Roman" w:cs="Times New Roman"/>
          <w:sz w:val="24"/>
          <w:szCs w:val="24"/>
        </w:rPr>
        <w:t xml:space="preserve"> 149-165. Retrieved from: </w:t>
      </w:r>
    </w:p>
    <w:p w14:paraId="2FD05F46" w14:textId="77777777" w:rsidR="00774B35" w:rsidRPr="005C5D5D" w:rsidRDefault="00B20682" w:rsidP="000B3BDD">
      <w:pPr>
        <w:spacing w:after="0" w:line="276" w:lineRule="auto"/>
        <w:ind w:left="720"/>
        <w:jc w:val="both"/>
        <w:rPr>
          <w:rStyle w:val="Hyperlink"/>
          <w:rFonts w:ascii="Times New Roman" w:hAnsi="Times New Roman" w:cs="Times New Roman"/>
          <w:sz w:val="24"/>
          <w:szCs w:val="24"/>
        </w:rPr>
      </w:pPr>
      <w:hyperlink r:id="rId15" w:history="1">
        <w:r w:rsidR="00774B35" w:rsidRPr="005C5D5D">
          <w:rPr>
            <w:rStyle w:val="Hyperlink"/>
            <w:rFonts w:ascii="Times New Roman" w:hAnsi="Times New Roman" w:cs="Times New Roman"/>
            <w:sz w:val="24"/>
            <w:szCs w:val="24"/>
          </w:rPr>
          <w:t>http://www.jstor.org/stable/41604342</w:t>
        </w:r>
      </w:hyperlink>
    </w:p>
    <w:p w14:paraId="67E3CC54" w14:textId="77777777" w:rsidR="00774B35" w:rsidRPr="005C5D5D" w:rsidRDefault="00774B35" w:rsidP="000B3BDD">
      <w:pPr>
        <w:pStyle w:val="NormalWeb"/>
        <w:spacing w:after="0" w:afterAutospacing="0" w:line="276" w:lineRule="auto"/>
        <w:jc w:val="both"/>
      </w:pPr>
      <w:r w:rsidRPr="005C5D5D">
        <w:t xml:space="preserve">Cavicchiolo, E., Manganelli, S., Girelli, L., Chirico, A., Lucidi, F. </w:t>
      </w:r>
      <w:r w:rsidR="00705403">
        <w:t>and</w:t>
      </w:r>
      <w:r w:rsidRPr="005C5D5D">
        <w:t xml:space="preserve"> Alivernini, F. (2020)</w:t>
      </w:r>
    </w:p>
    <w:p w14:paraId="2922B2CB" w14:textId="77777777" w:rsidR="00774B35" w:rsidRPr="005C5D5D" w:rsidRDefault="00774B35" w:rsidP="000B3BDD">
      <w:pPr>
        <w:pStyle w:val="NormalWeb"/>
        <w:spacing w:before="0" w:beforeAutospacing="0" w:after="0" w:afterAutospacing="0" w:line="276" w:lineRule="auto"/>
        <w:ind w:left="720"/>
        <w:jc w:val="both"/>
      </w:pPr>
      <w:r w:rsidRPr="005C5D5D">
        <w:t xml:space="preserve">Immigrant </w:t>
      </w:r>
      <w:r w:rsidR="00705403">
        <w:t>c</w:t>
      </w:r>
      <w:r w:rsidRPr="005C5D5D">
        <w:t xml:space="preserve">hildren’s </w:t>
      </w:r>
      <w:r w:rsidR="00705403">
        <w:t>p</w:t>
      </w:r>
      <w:r w:rsidRPr="005C5D5D">
        <w:t xml:space="preserve">roficiency in the </w:t>
      </w:r>
      <w:r w:rsidR="00705403">
        <w:t>h</w:t>
      </w:r>
      <w:r w:rsidRPr="005C5D5D">
        <w:t xml:space="preserve">ost </w:t>
      </w:r>
      <w:r w:rsidR="00705403">
        <w:t>c</w:t>
      </w:r>
      <w:r w:rsidRPr="005C5D5D">
        <w:t xml:space="preserve">ountry </w:t>
      </w:r>
      <w:r w:rsidR="00705403">
        <w:t>l</w:t>
      </w:r>
      <w:r w:rsidRPr="005C5D5D">
        <w:t xml:space="preserve">anguage is </w:t>
      </w:r>
      <w:r w:rsidR="00705403">
        <w:t>m</w:t>
      </w:r>
      <w:r w:rsidRPr="005C5D5D">
        <w:t xml:space="preserve">ore </w:t>
      </w:r>
      <w:r w:rsidR="00705403">
        <w:t>i</w:t>
      </w:r>
      <w:r w:rsidRPr="005C5D5D">
        <w:t xml:space="preserve">mportant than </w:t>
      </w:r>
      <w:r w:rsidR="00705403">
        <w:t>i</w:t>
      </w:r>
      <w:r w:rsidRPr="005C5D5D">
        <w:t xml:space="preserve">ndividual, </w:t>
      </w:r>
      <w:r w:rsidR="00705403">
        <w:t>f</w:t>
      </w:r>
      <w:r w:rsidRPr="005C5D5D">
        <w:t xml:space="preserve">amily and </w:t>
      </w:r>
      <w:r w:rsidR="00705403">
        <w:t>p</w:t>
      </w:r>
      <w:r w:rsidRPr="005C5D5D">
        <w:t xml:space="preserve">eer </w:t>
      </w:r>
      <w:r w:rsidR="00705403">
        <w:t>c</w:t>
      </w:r>
      <w:r w:rsidRPr="005C5D5D">
        <w:t xml:space="preserve">haracteristics in </w:t>
      </w:r>
      <w:r w:rsidR="00705403">
        <w:t>p</w:t>
      </w:r>
      <w:r w:rsidRPr="005C5D5D">
        <w:t xml:space="preserve">redicting </w:t>
      </w:r>
      <w:r w:rsidR="00705403">
        <w:t>t</w:t>
      </w:r>
      <w:r w:rsidRPr="005C5D5D">
        <w:t xml:space="preserve">heir </w:t>
      </w:r>
      <w:r w:rsidR="00705403">
        <w:t>p</w:t>
      </w:r>
      <w:r w:rsidRPr="005C5D5D">
        <w:t xml:space="preserve">sychological </w:t>
      </w:r>
      <w:r w:rsidR="00705403">
        <w:t>w</w:t>
      </w:r>
      <w:r w:rsidRPr="005C5D5D">
        <w:t>ell-</w:t>
      </w:r>
      <w:r w:rsidR="00705403">
        <w:t>b</w:t>
      </w:r>
      <w:r w:rsidRPr="005C5D5D">
        <w:t xml:space="preserve">eing. </w:t>
      </w:r>
      <w:r w:rsidRPr="005C5D5D">
        <w:rPr>
          <w:i/>
          <w:iCs/>
        </w:rPr>
        <w:t>Journal of Immigrant and Minority Health</w:t>
      </w:r>
      <w:r w:rsidRPr="005C5D5D">
        <w:t xml:space="preserve">, </w:t>
      </w:r>
      <w:r w:rsidRPr="005C5D5D">
        <w:rPr>
          <w:iCs/>
        </w:rPr>
        <w:t>22</w:t>
      </w:r>
      <w:r w:rsidRPr="005C5D5D">
        <w:t>(6)</w:t>
      </w:r>
      <w:r w:rsidR="001E3D98">
        <w:t>:</w:t>
      </w:r>
      <w:r w:rsidRPr="005C5D5D">
        <w:t xml:space="preserve"> 1225</w:t>
      </w:r>
      <w:r w:rsidR="001E3D98">
        <w:t>-</w:t>
      </w:r>
      <w:r w:rsidRPr="005C5D5D">
        <w:t xml:space="preserve">1231. </w:t>
      </w:r>
      <w:hyperlink r:id="rId16" w:history="1">
        <w:r w:rsidRPr="005C5D5D">
          <w:rPr>
            <w:rStyle w:val="Hyperlink"/>
          </w:rPr>
          <w:t>https://doi.org/10.1007/s10903-020-00998-4</w:t>
        </w:r>
      </w:hyperlink>
      <w:r w:rsidRPr="005C5D5D">
        <w:t xml:space="preserve"> </w:t>
      </w:r>
    </w:p>
    <w:p w14:paraId="3331EE63" w14:textId="77777777" w:rsidR="00774B35" w:rsidRPr="005C5D5D" w:rsidRDefault="00774B35" w:rsidP="000B3BDD">
      <w:pPr>
        <w:spacing w:after="0" w:line="276" w:lineRule="auto"/>
        <w:jc w:val="both"/>
        <w:rPr>
          <w:rFonts w:ascii="Times New Roman" w:hAnsi="Times New Roman" w:cs="Times New Roman"/>
          <w:sz w:val="24"/>
          <w:szCs w:val="24"/>
        </w:rPr>
      </w:pPr>
    </w:p>
    <w:p w14:paraId="1D93213C" w14:textId="77777777" w:rsidR="00774B35" w:rsidRPr="005C5D5D" w:rsidRDefault="00774B35" w:rsidP="001E3D98">
      <w:pPr>
        <w:spacing w:after="0" w:line="276" w:lineRule="auto"/>
        <w:ind w:left="720" w:hanging="720"/>
        <w:jc w:val="both"/>
        <w:rPr>
          <w:rFonts w:ascii="Times New Roman" w:hAnsi="Times New Roman" w:cs="Times New Roman"/>
          <w:sz w:val="24"/>
          <w:szCs w:val="24"/>
        </w:rPr>
      </w:pPr>
      <w:r w:rsidRPr="005C5D5D">
        <w:rPr>
          <w:rFonts w:ascii="Times New Roman" w:hAnsi="Times New Roman" w:cs="Times New Roman"/>
          <w:sz w:val="24"/>
          <w:szCs w:val="24"/>
        </w:rPr>
        <w:t xml:space="preserve">Crosnoe, R., Ansari, A., Purtell, K. M. </w:t>
      </w:r>
      <w:r w:rsidR="001E3D98">
        <w:rPr>
          <w:rFonts w:ascii="Times New Roman" w:hAnsi="Times New Roman" w:cs="Times New Roman"/>
          <w:sz w:val="24"/>
          <w:szCs w:val="24"/>
        </w:rPr>
        <w:t>and</w:t>
      </w:r>
      <w:r w:rsidRPr="005C5D5D">
        <w:rPr>
          <w:rFonts w:ascii="Times New Roman" w:hAnsi="Times New Roman" w:cs="Times New Roman"/>
          <w:sz w:val="24"/>
          <w:szCs w:val="24"/>
        </w:rPr>
        <w:t xml:space="preserve"> Wu, N. (2016) Latin American </w:t>
      </w:r>
      <w:r w:rsidR="001E3D98">
        <w:rPr>
          <w:rFonts w:ascii="Times New Roman" w:hAnsi="Times New Roman" w:cs="Times New Roman"/>
          <w:sz w:val="24"/>
          <w:szCs w:val="24"/>
        </w:rPr>
        <w:t>i</w:t>
      </w:r>
      <w:r w:rsidRPr="005C5D5D">
        <w:rPr>
          <w:rFonts w:ascii="Times New Roman" w:hAnsi="Times New Roman" w:cs="Times New Roman"/>
          <w:sz w:val="24"/>
          <w:szCs w:val="24"/>
        </w:rPr>
        <w:t xml:space="preserve">mmigration, </w:t>
      </w:r>
      <w:r w:rsidR="001E3D98">
        <w:rPr>
          <w:rFonts w:ascii="Times New Roman" w:hAnsi="Times New Roman" w:cs="Times New Roman"/>
          <w:sz w:val="24"/>
          <w:szCs w:val="24"/>
        </w:rPr>
        <w:t>m</w:t>
      </w:r>
      <w:r w:rsidRPr="005C5D5D">
        <w:rPr>
          <w:rFonts w:ascii="Times New Roman" w:hAnsi="Times New Roman" w:cs="Times New Roman"/>
          <w:sz w:val="24"/>
          <w:szCs w:val="24"/>
        </w:rPr>
        <w:t>aternal</w:t>
      </w:r>
      <w:r w:rsidR="001E3D98">
        <w:rPr>
          <w:rFonts w:ascii="Times New Roman" w:hAnsi="Times New Roman" w:cs="Times New Roman"/>
          <w:sz w:val="24"/>
          <w:szCs w:val="24"/>
        </w:rPr>
        <w:t xml:space="preserve"> e</w:t>
      </w:r>
      <w:r w:rsidRPr="005C5D5D">
        <w:rPr>
          <w:rFonts w:ascii="Times New Roman" w:hAnsi="Times New Roman" w:cs="Times New Roman"/>
          <w:sz w:val="24"/>
          <w:szCs w:val="24"/>
        </w:rPr>
        <w:t xml:space="preserve">ducation, and </w:t>
      </w:r>
      <w:r w:rsidR="001E3D98">
        <w:rPr>
          <w:rFonts w:ascii="Times New Roman" w:hAnsi="Times New Roman" w:cs="Times New Roman"/>
          <w:sz w:val="24"/>
          <w:szCs w:val="24"/>
        </w:rPr>
        <w:t>a</w:t>
      </w:r>
      <w:r w:rsidRPr="005C5D5D">
        <w:rPr>
          <w:rFonts w:ascii="Times New Roman" w:hAnsi="Times New Roman" w:cs="Times New Roman"/>
          <w:sz w:val="24"/>
          <w:szCs w:val="24"/>
        </w:rPr>
        <w:t xml:space="preserve">pproaches to </w:t>
      </w:r>
      <w:r w:rsidR="001E3D98">
        <w:rPr>
          <w:rFonts w:ascii="Times New Roman" w:hAnsi="Times New Roman" w:cs="Times New Roman"/>
          <w:sz w:val="24"/>
          <w:szCs w:val="24"/>
        </w:rPr>
        <w:t>m</w:t>
      </w:r>
      <w:r w:rsidRPr="005C5D5D">
        <w:rPr>
          <w:rFonts w:ascii="Times New Roman" w:hAnsi="Times New Roman" w:cs="Times New Roman"/>
          <w:sz w:val="24"/>
          <w:szCs w:val="24"/>
        </w:rPr>
        <w:t xml:space="preserve">anaging </w:t>
      </w:r>
      <w:r w:rsidR="001E3D98">
        <w:rPr>
          <w:rFonts w:ascii="Times New Roman" w:hAnsi="Times New Roman" w:cs="Times New Roman"/>
          <w:sz w:val="24"/>
          <w:szCs w:val="24"/>
        </w:rPr>
        <w:t>c</w:t>
      </w:r>
      <w:r w:rsidRPr="005C5D5D">
        <w:rPr>
          <w:rFonts w:ascii="Times New Roman" w:hAnsi="Times New Roman" w:cs="Times New Roman"/>
          <w:sz w:val="24"/>
          <w:szCs w:val="24"/>
        </w:rPr>
        <w:t>hildren</w:t>
      </w:r>
      <w:r w:rsidR="00C716CC" w:rsidRPr="005C5D5D">
        <w:rPr>
          <w:rFonts w:ascii="Times New Roman" w:hAnsi="Times New Roman" w:cs="Times New Roman"/>
          <w:sz w:val="24"/>
          <w:szCs w:val="24"/>
        </w:rPr>
        <w:t>’</w:t>
      </w:r>
      <w:r w:rsidRPr="005C5D5D">
        <w:rPr>
          <w:rFonts w:ascii="Times New Roman" w:hAnsi="Times New Roman" w:cs="Times New Roman"/>
          <w:sz w:val="24"/>
          <w:szCs w:val="24"/>
        </w:rPr>
        <w:t xml:space="preserve">s </w:t>
      </w:r>
      <w:r w:rsidR="001E3D98">
        <w:rPr>
          <w:rFonts w:ascii="Times New Roman" w:hAnsi="Times New Roman" w:cs="Times New Roman"/>
          <w:sz w:val="24"/>
          <w:szCs w:val="24"/>
        </w:rPr>
        <w:t>s</w:t>
      </w:r>
      <w:r w:rsidRPr="005C5D5D">
        <w:rPr>
          <w:rFonts w:ascii="Times New Roman" w:hAnsi="Times New Roman" w:cs="Times New Roman"/>
          <w:sz w:val="24"/>
          <w:szCs w:val="24"/>
        </w:rPr>
        <w:t xml:space="preserve">chooling in the United States. </w:t>
      </w:r>
      <w:r w:rsidRPr="005C5D5D">
        <w:rPr>
          <w:rFonts w:ascii="Times New Roman" w:hAnsi="Times New Roman" w:cs="Times New Roman"/>
          <w:i/>
          <w:iCs/>
          <w:sz w:val="24"/>
          <w:szCs w:val="24"/>
        </w:rPr>
        <w:t>Journal of Marriage and Family</w:t>
      </w:r>
      <w:r w:rsidRPr="005C5D5D">
        <w:rPr>
          <w:rFonts w:ascii="Times New Roman" w:hAnsi="Times New Roman" w:cs="Times New Roman"/>
          <w:sz w:val="24"/>
          <w:szCs w:val="24"/>
        </w:rPr>
        <w:t xml:space="preserve">, </w:t>
      </w:r>
      <w:r w:rsidRPr="001E3D98">
        <w:rPr>
          <w:rFonts w:ascii="Times New Roman" w:hAnsi="Times New Roman" w:cs="Times New Roman"/>
          <w:sz w:val="24"/>
          <w:szCs w:val="24"/>
        </w:rPr>
        <w:t>78</w:t>
      </w:r>
      <w:r w:rsidRPr="005C5D5D">
        <w:rPr>
          <w:rFonts w:ascii="Times New Roman" w:hAnsi="Times New Roman" w:cs="Times New Roman"/>
          <w:sz w:val="24"/>
          <w:szCs w:val="24"/>
        </w:rPr>
        <w:t>(1)</w:t>
      </w:r>
      <w:r w:rsidR="001E3D98">
        <w:rPr>
          <w:rFonts w:ascii="Times New Roman" w:hAnsi="Times New Roman" w:cs="Times New Roman"/>
          <w:sz w:val="24"/>
          <w:szCs w:val="24"/>
        </w:rPr>
        <w:t>:</w:t>
      </w:r>
      <w:r w:rsidRPr="005C5D5D">
        <w:rPr>
          <w:rFonts w:ascii="Times New Roman" w:hAnsi="Times New Roman" w:cs="Times New Roman"/>
          <w:sz w:val="24"/>
          <w:szCs w:val="24"/>
        </w:rPr>
        <w:t xml:space="preserve"> 60</w:t>
      </w:r>
      <w:r w:rsidR="001E3D98">
        <w:rPr>
          <w:rFonts w:ascii="Times New Roman" w:hAnsi="Times New Roman" w:cs="Times New Roman"/>
          <w:sz w:val="24"/>
          <w:szCs w:val="24"/>
        </w:rPr>
        <w:t>-</w:t>
      </w:r>
      <w:r w:rsidRPr="005C5D5D">
        <w:rPr>
          <w:rFonts w:ascii="Times New Roman" w:hAnsi="Times New Roman" w:cs="Times New Roman"/>
          <w:sz w:val="24"/>
          <w:szCs w:val="24"/>
        </w:rPr>
        <w:t xml:space="preserve">74. </w:t>
      </w:r>
      <w:hyperlink r:id="rId17" w:history="1">
        <w:r w:rsidRPr="005C5D5D">
          <w:rPr>
            <w:rStyle w:val="Hyperlink"/>
            <w:rFonts w:ascii="Times New Roman" w:hAnsi="Times New Roman" w:cs="Times New Roman"/>
            <w:sz w:val="24"/>
            <w:szCs w:val="24"/>
          </w:rPr>
          <w:t>https://doi.org/10.1111/jomf.12250</w:t>
        </w:r>
      </w:hyperlink>
    </w:p>
    <w:p w14:paraId="306EC966" w14:textId="77777777" w:rsidR="00774B35" w:rsidRPr="005C5D5D" w:rsidRDefault="00774B35" w:rsidP="000B3BDD">
      <w:pPr>
        <w:spacing w:after="0" w:line="276" w:lineRule="auto"/>
        <w:jc w:val="both"/>
        <w:rPr>
          <w:rFonts w:ascii="Times New Roman" w:hAnsi="Times New Roman" w:cs="Times New Roman"/>
          <w:sz w:val="24"/>
          <w:szCs w:val="24"/>
        </w:rPr>
      </w:pPr>
    </w:p>
    <w:p w14:paraId="2531164A" w14:textId="77777777" w:rsidR="00774B35" w:rsidRPr="005C5D5D" w:rsidRDefault="00774B35" w:rsidP="000B3BDD">
      <w:pPr>
        <w:spacing w:after="0" w:line="276" w:lineRule="auto"/>
        <w:jc w:val="both"/>
        <w:rPr>
          <w:rFonts w:ascii="Times New Roman" w:hAnsi="Times New Roman" w:cs="Times New Roman"/>
          <w:i/>
          <w:iCs/>
          <w:sz w:val="24"/>
          <w:szCs w:val="24"/>
        </w:rPr>
      </w:pPr>
      <w:r w:rsidRPr="005C5D5D">
        <w:rPr>
          <w:rFonts w:ascii="Times New Roman" w:hAnsi="Times New Roman" w:cs="Times New Roman"/>
          <w:sz w:val="24"/>
          <w:szCs w:val="24"/>
        </w:rPr>
        <w:t xml:space="preserve">Crul, M. (2018). Culture, identity, belonging, and school success. </w:t>
      </w:r>
      <w:r w:rsidRPr="005C5D5D">
        <w:rPr>
          <w:rFonts w:ascii="Times New Roman" w:hAnsi="Times New Roman" w:cs="Times New Roman"/>
          <w:i/>
          <w:iCs/>
          <w:sz w:val="24"/>
          <w:szCs w:val="24"/>
        </w:rPr>
        <w:t>New Directions for Child and</w:t>
      </w:r>
    </w:p>
    <w:p w14:paraId="6730CC41" w14:textId="77777777" w:rsidR="00774B35" w:rsidRPr="005C5D5D" w:rsidRDefault="00774B35" w:rsidP="000B3BDD">
      <w:pPr>
        <w:spacing w:after="0" w:line="276" w:lineRule="auto"/>
        <w:ind w:firstLine="720"/>
        <w:jc w:val="both"/>
        <w:rPr>
          <w:rFonts w:ascii="Times New Roman" w:hAnsi="Times New Roman" w:cs="Times New Roman"/>
          <w:sz w:val="24"/>
          <w:szCs w:val="24"/>
        </w:rPr>
      </w:pPr>
      <w:r w:rsidRPr="005C5D5D">
        <w:rPr>
          <w:rFonts w:ascii="Times New Roman" w:hAnsi="Times New Roman" w:cs="Times New Roman"/>
          <w:i/>
          <w:iCs/>
          <w:sz w:val="24"/>
          <w:szCs w:val="24"/>
        </w:rPr>
        <w:t>Adolescent Development</w:t>
      </w:r>
      <w:r w:rsidRPr="005C5D5D">
        <w:rPr>
          <w:rFonts w:ascii="Times New Roman" w:hAnsi="Times New Roman" w:cs="Times New Roman"/>
          <w:sz w:val="24"/>
          <w:szCs w:val="24"/>
        </w:rPr>
        <w:t xml:space="preserve">, </w:t>
      </w:r>
      <w:r w:rsidR="00534316">
        <w:rPr>
          <w:rFonts w:ascii="Times New Roman" w:hAnsi="Times New Roman" w:cs="Times New Roman"/>
          <w:iCs/>
          <w:sz w:val="24"/>
          <w:szCs w:val="24"/>
        </w:rPr>
        <w:t>160:</w:t>
      </w:r>
      <w:r w:rsidRPr="005C5D5D">
        <w:rPr>
          <w:rFonts w:ascii="Times New Roman" w:hAnsi="Times New Roman" w:cs="Times New Roman"/>
          <w:sz w:val="24"/>
          <w:szCs w:val="24"/>
        </w:rPr>
        <w:t xml:space="preserve"> 109</w:t>
      </w:r>
      <w:r w:rsidR="00534316">
        <w:rPr>
          <w:rFonts w:ascii="Times New Roman" w:hAnsi="Times New Roman" w:cs="Times New Roman"/>
          <w:sz w:val="24"/>
          <w:szCs w:val="24"/>
        </w:rPr>
        <w:t>-</w:t>
      </w:r>
      <w:r w:rsidRPr="005C5D5D">
        <w:rPr>
          <w:rFonts w:ascii="Times New Roman" w:hAnsi="Times New Roman" w:cs="Times New Roman"/>
          <w:sz w:val="24"/>
          <w:szCs w:val="24"/>
        </w:rPr>
        <w:t xml:space="preserve">114. </w:t>
      </w:r>
      <w:hyperlink r:id="rId18" w:history="1">
        <w:r w:rsidRPr="005C5D5D">
          <w:rPr>
            <w:rStyle w:val="Hyperlink"/>
            <w:rFonts w:ascii="Times New Roman" w:hAnsi="Times New Roman" w:cs="Times New Roman"/>
            <w:sz w:val="24"/>
            <w:szCs w:val="24"/>
          </w:rPr>
          <w:t>https://doi.org/10.1002/cad.20234</w:t>
        </w:r>
      </w:hyperlink>
      <w:r w:rsidRPr="005C5D5D">
        <w:rPr>
          <w:rFonts w:ascii="Times New Roman" w:hAnsi="Times New Roman" w:cs="Times New Roman"/>
          <w:sz w:val="24"/>
          <w:szCs w:val="24"/>
        </w:rPr>
        <w:t xml:space="preserve"> </w:t>
      </w:r>
    </w:p>
    <w:p w14:paraId="5618BC5E" w14:textId="77777777" w:rsidR="00774B35" w:rsidRPr="005C5D5D" w:rsidRDefault="00774B35" w:rsidP="000B3BDD">
      <w:pPr>
        <w:pStyle w:val="NormalWeb"/>
        <w:spacing w:before="0" w:beforeAutospacing="0" w:after="0" w:afterAutospacing="0" w:line="276" w:lineRule="auto"/>
        <w:jc w:val="both"/>
      </w:pPr>
    </w:p>
    <w:p w14:paraId="0DFF4B6D"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D’Angelo, A. (2020) Sitting at the back? The impact of Covid19 on migrant pupils in the UK.</w:t>
      </w:r>
    </w:p>
    <w:p w14:paraId="15FD4FF2" w14:textId="77777777" w:rsidR="00774B35" w:rsidRPr="005C5D5D" w:rsidRDefault="00774B35" w:rsidP="000B3BDD">
      <w:pPr>
        <w:spacing w:after="0" w:line="276" w:lineRule="auto"/>
        <w:ind w:left="709"/>
        <w:jc w:val="both"/>
        <w:rPr>
          <w:rStyle w:val="Hyperlink"/>
          <w:rFonts w:ascii="Times New Roman" w:hAnsi="Times New Roman" w:cs="Times New Roman"/>
          <w:sz w:val="24"/>
          <w:szCs w:val="24"/>
        </w:rPr>
      </w:pPr>
      <w:r w:rsidRPr="005C5D5D">
        <w:rPr>
          <w:rFonts w:ascii="Times New Roman" w:hAnsi="Times New Roman" w:cs="Times New Roman"/>
          <w:i/>
          <w:sz w:val="24"/>
          <w:szCs w:val="24"/>
        </w:rPr>
        <w:t>Discover Society</w:t>
      </w:r>
      <w:r w:rsidRPr="005C5D5D">
        <w:rPr>
          <w:rFonts w:ascii="Times New Roman" w:hAnsi="Times New Roman" w:cs="Times New Roman"/>
          <w:sz w:val="24"/>
          <w:szCs w:val="24"/>
        </w:rPr>
        <w:t xml:space="preserve">. Retrieved from: </w:t>
      </w:r>
      <w:hyperlink r:id="rId19" w:history="1">
        <w:r w:rsidRPr="005C5D5D">
          <w:rPr>
            <w:rStyle w:val="Hyperlink"/>
            <w:rFonts w:ascii="Times New Roman" w:hAnsi="Times New Roman" w:cs="Times New Roman"/>
            <w:sz w:val="24"/>
            <w:szCs w:val="24"/>
          </w:rPr>
          <w:t>https://archive.discoversociety.org/2020/05/22/sitting-at-the-back-the-impact-of-covid19-on-migrant-pupils-in-the-uk/?utm_source=ReviveOldPost&amp;utm_medium=social&amp;utm_campaign=ReviveOldPost</w:t>
        </w:r>
      </w:hyperlink>
    </w:p>
    <w:p w14:paraId="31F0A4FF" w14:textId="77777777" w:rsidR="00774B35" w:rsidRPr="005C5D5D" w:rsidRDefault="00774B35" w:rsidP="000B3BDD">
      <w:pPr>
        <w:spacing w:after="0" w:line="276" w:lineRule="auto"/>
        <w:jc w:val="both"/>
        <w:rPr>
          <w:rFonts w:ascii="Times New Roman" w:hAnsi="Times New Roman" w:cs="Times New Roman"/>
          <w:sz w:val="24"/>
          <w:szCs w:val="24"/>
        </w:rPr>
      </w:pPr>
    </w:p>
    <w:p w14:paraId="77F6994F" w14:textId="77777777" w:rsidR="00774B35" w:rsidRPr="005C5D5D" w:rsidRDefault="00774B35" w:rsidP="000B3BDD">
      <w:pPr>
        <w:spacing w:after="0" w:line="276" w:lineRule="auto"/>
        <w:jc w:val="both"/>
        <w:rPr>
          <w:rFonts w:ascii="Times New Roman" w:hAnsi="Times New Roman" w:cs="Times New Roman"/>
          <w:i/>
          <w:iCs/>
          <w:sz w:val="24"/>
          <w:szCs w:val="24"/>
        </w:rPr>
      </w:pPr>
      <w:r w:rsidRPr="005C5D5D">
        <w:rPr>
          <w:rFonts w:ascii="Times New Roman" w:hAnsi="Times New Roman" w:cs="Times New Roman"/>
          <w:sz w:val="24"/>
          <w:szCs w:val="24"/>
        </w:rPr>
        <w:t xml:space="preserve">Department for Work and Pensions. (2021) </w:t>
      </w:r>
      <w:r w:rsidRPr="005C5D5D">
        <w:rPr>
          <w:rFonts w:ascii="Times New Roman" w:hAnsi="Times New Roman" w:cs="Times New Roman"/>
          <w:i/>
          <w:iCs/>
          <w:sz w:val="24"/>
          <w:szCs w:val="24"/>
        </w:rPr>
        <w:t>Households Below Average Income, 1994/95</w:t>
      </w:r>
    </w:p>
    <w:p w14:paraId="4A646143" w14:textId="77777777" w:rsidR="0083658E" w:rsidRDefault="00774B35" w:rsidP="00FE56C4">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i/>
          <w:iCs/>
          <w:sz w:val="24"/>
          <w:szCs w:val="24"/>
        </w:rPr>
        <w:t>-2019/20</w:t>
      </w:r>
      <w:r w:rsidRPr="005C5D5D">
        <w:rPr>
          <w:rFonts w:ascii="Times New Roman" w:hAnsi="Times New Roman" w:cs="Times New Roman"/>
          <w:sz w:val="24"/>
          <w:szCs w:val="24"/>
        </w:rPr>
        <w:t xml:space="preserve">. [data collection]. </w:t>
      </w:r>
      <w:r w:rsidRPr="005C5D5D">
        <w:rPr>
          <w:rFonts w:ascii="Times New Roman" w:hAnsi="Times New Roman" w:cs="Times New Roman"/>
          <w:i/>
          <w:iCs/>
          <w:sz w:val="24"/>
          <w:szCs w:val="24"/>
        </w:rPr>
        <w:t xml:space="preserve">15th Edition. </w:t>
      </w:r>
      <w:r w:rsidRPr="005C5D5D">
        <w:rPr>
          <w:rFonts w:ascii="Times New Roman" w:hAnsi="Times New Roman" w:cs="Times New Roman"/>
          <w:sz w:val="24"/>
          <w:szCs w:val="24"/>
        </w:rPr>
        <w:t xml:space="preserve">UK Data Service. SN: 5828, </w:t>
      </w:r>
      <w:hyperlink r:id="rId20" w:history="1">
        <w:r w:rsidRPr="005C5D5D">
          <w:rPr>
            <w:rStyle w:val="Hyperlink"/>
            <w:rFonts w:ascii="Times New Roman" w:hAnsi="Times New Roman" w:cs="Times New Roman"/>
            <w:sz w:val="24"/>
            <w:szCs w:val="24"/>
          </w:rPr>
          <w:t>http://doi.org/10.5255/UKDA-SN-5828-13</w:t>
        </w:r>
      </w:hyperlink>
    </w:p>
    <w:p w14:paraId="07F42108" w14:textId="77777777" w:rsidR="00FE56C4" w:rsidRPr="005C5D5D" w:rsidRDefault="00FE56C4" w:rsidP="00FE56C4">
      <w:pPr>
        <w:spacing w:after="0" w:line="276" w:lineRule="auto"/>
        <w:ind w:left="720"/>
        <w:jc w:val="both"/>
        <w:rPr>
          <w:rFonts w:ascii="Times New Roman" w:hAnsi="Times New Roman" w:cs="Times New Roman"/>
          <w:sz w:val="24"/>
          <w:szCs w:val="24"/>
        </w:rPr>
      </w:pPr>
    </w:p>
    <w:p w14:paraId="3BA3F3A4"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Department of Education. (2020) Key stage 4 performance. Retrieved from:</w:t>
      </w:r>
    </w:p>
    <w:p w14:paraId="1BC6BC36" w14:textId="77777777" w:rsidR="00774B35" w:rsidRPr="005C5D5D" w:rsidRDefault="00B20682" w:rsidP="000B3BDD">
      <w:pPr>
        <w:spacing w:line="276" w:lineRule="auto"/>
        <w:ind w:left="720"/>
        <w:jc w:val="both"/>
        <w:rPr>
          <w:rFonts w:ascii="Times New Roman" w:hAnsi="Times New Roman" w:cs="Times New Roman"/>
          <w:sz w:val="24"/>
          <w:szCs w:val="24"/>
        </w:rPr>
      </w:pPr>
      <w:hyperlink r:id="rId21" w:history="1">
        <w:r w:rsidR="00774B35" w:rsidRPr="005C5D5D">
          <w:rPr>
            <w:rStyle w:val="Hyperlink"/>
            <w:rFonts w:ascii="Times New Roman" w:hAnsi="Times New Roman" w:cs="Times New Roman"/>
            <w:sz w:val="24"/>
            <w:szCs w:val="24"/>
          </w:rPr>
          <w:t>https://explore-education-statistics.service.gov.uk/find-statistics/key-stage-4-performance-revised/2019-20</w:t>
        </w:r>
      </w:hyperlink>
      <w:r w:rsidR="00774B35" w:rsidRPr="005C5D5D">
        <w:rPr>
          <w:rFonts w:ascii="Times New Roman" w:hAnsi="Times New Roman" w:cs="Times New Roman"/>
          <w:sz w:val="24"/>
          <w:szCs w:val="24"/>
        </w:rPr>
        <w:t xml:space="preserve"> </w:t>
      </w:r>
    </w:p>
    <w:p w14:paraId="322F3118" w14:textId="77777777" w:rsidR="00774B35" w:rsidRPr="005C5D5D" w:rsidRDefault="00774B35" w:rsidP="000B3BDD">
      <w:pPr>
        <w:spacing w:after="0" w:line="276" w:lineRule="auto"/>
        <w:jc w:val="both"/>
        <w:rPr>
          <w:rFonts w:ascii="Times New Roman" w:hAnsi="Times New Roman" w:cs="Times New Roman"/>
          <w:sz w:val="24"/>
          <w:szCs w:val="24"/>
        </w:rPr>
      </w:pPr>
    </w:p>
    <w:p w14:paraId="577B3883"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Desforges, C. </w:t>
      </w:r>
      <w:r w:rsidR="00C45F9B">
        <w:rPr>
          <w:rFonts w:ascii="Times New Roman" w:hAnsi="Times New Roman" w:cs="Times New Roman"/>
          <w:sz w:val="24"/>
          <w:szCs w:val="24"/>
        </w:rPr>
        <w:t>and</w:t>
      </w:r>
      <w:r w:rsidRPr="005C5D5D">
        <w:rPr>
          <w:rFonts w:ascii="Times New Roman" w:hAnsi="Times New Roman" w:cs="Times New Roman"/>
          <w:sz w:val="24"/>
          <w:szCs w:val="24"/>
        </w:rPr>
        <w:t xml:space="preserve"> Abouchaar, A. (2003) The impact of parental involvement, parental support</w:t>
      </w:r>
    </w:p>
    <w:p w14:paraId="2D33EEC7" w14:textId="77777777" w:rsidR="00774B35" w:rsidRPr="005C5D5D" w:rsidRDefault="00774B35" w:rsidP="000B3BDD">
      <w:pPr>
        <w:spacing w:after="0" w:line="276" w:lineRule="auto"/>
        <w:ind w:left="720"/>
        <w:jc w:val="both"/>
        <w:rPr>
          <w:rStyle w:val="Hyperlink"/>
          <w:rFonts w:ascii="Times New Roman" w:hAnsi="Times New Roman" w:cs="Times New Roman"/>
          <w:sz w:val="24"/>
          <w:szCs w:val="24"/>
        </w:rPr>
      </w:pPr>
      <w:r w:rsidRPr="005C5D5D">
        <w:rPr>
          <w:rFonts w:ascii="Times New Roman" w:hAnsi="Times New Roman" w:cs="Times New Roman"/>
          <w:sz w:val="24"/>
          <w:szCs w:val="24"/>
        </w:rPr>
        <w:t xml:space="preserve">And family education on pupil achievement and adjustment: A literature review. </w:t>
      </w:r>
      <w:r w:rsidRPr="005C5D5D">
        <w:rPr>
          <w:rFonts w:ascii="Times New Roman" w:hAnsi="Times New Roman" w:cs="Times New Roman"/>
          <w:i/>
          <w:sz w:val="24"/>
          <w:szCs w:val="24"/>
        </w:rPr>
        <w:t>Department for Education and Skills</w:t>
      </w:r>
      <w:r w:rsidRPr="005C5D5D">
        <w:rPr>
          <w:rFonts w:ascii="Times New Roman" w:hAnsi="Times New Roman" w:cs="Times New Roman"/>
          <w:sz w:val="24"/>
          <w:szCs w:val="24"/>
        </w:rPr>
        <w:t>. Retrieved from:</w:t>
      </w:r>
      <w:hyperlink r:id="rId22" w:history="1">
        <w:r w:rsidRPr="005C5D5D">
          <w:rPr>
            <w:rStyle w:val="Hyperlink"/>
            <w:rFonts w:ascii="Times New Roman" w:hAnsi="Times New Roman" w:cs="Times New Roman"/>
            <w:sz w:val="24"/>
            <w:szCs w:val="24"/>
          </w:rPr>
          <w:t>https://www.nationalnumeracy.org.uk/sites/default/files/the_impact_of_parental_involvement.pdf</w:t>
        </w:r>
      </w:hyperlink>
    </w:p>
    <w:p w14:paraId="3C5C256E" w14:textId="77777777" w:rsidR="00774B35" w:rsidRPr="005C5D5D" w:rsidRDefault="00774B35" w:rsidP="000B3BDD">
      <w:pPr>
        <w:spacing w:after="0" w:line="276" w:lineRule="auto"/>
        <w:jc w:val="both"/>
        <w:rPr>
          <w:rStyle w:val="Hyperlink"/>
          <w:rFonts w:ascii="Times New Roman" w:hAnsi="Times New Roman" w:cs="Times New Roman"/>
          <w:sz w:val="24"/>
          <w:szCs w:val="24"/>
        </w:rPr>
      </w:pPr>
    </w:p>
    <w:p w14:paraId="3614BE56"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Dronkers, J., Levels, M.</w:t>
      </w:r>
      <w:r w:rsidR="00482396">
        <w:rPr>
          <w:rFonts w:ascii="Times New Roman" w:hAnsi="Times New Roman" w:cs="Times New Roman"/>
          <w:sz w:val="24"/>
          <w:szCs w:val="24"/>
        </w:rPr>
        <w:t xml:space="preserve"> and</w:t>
      </w:r>
      <w:r w:rsidRPr="005C5D5D">
        <w:rPr>
          <w:rFonts w:ascii="Times New Roman" w:hAnsi="Times New Roman" w:cs="Times New Roman"/>
          <w:sz w:val="24"/>
          <w:szCs w:val="24"/>
        </w:rPr>
        <w:t xml:space="preserve"> de Heus, M. (2014) Migrant pupils’ scientific performance: the</w:t>
      </w:r>
    </w:p>
    <w:p w14:paraId="54D6A6C2"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influence of educational system features of origin and destination countries. </w:t>
      </w:r>
      <w:r w:rsidRPr="005C5D5D">
        <w:rPr>
          <w:rFonts w:ascii="Times New Roman" w:hAnsi="Times New Roman" w:cs="Times New Roman"/>
          <w:i/>
          <w:sz w:val="24"/>
          <w:szCs w:val="24"/>
        </w:rPr>
        <w:t>Large-Scale Assessments in Education</w:t>
      </w:r>
      <w:r w:rsidRPr="005C5D5D">
        <w:rPr>
          <w:rFonts w:ascii="Times New Roman" w:hAnsi="Times New Roman" w:cs="Times New Roman"/>
          <w:sz w:val="24"/>
          <w:szCs w:val="24"/>
        </w:rPr>
        <w:t>, 2(1)</w:t>
      </w:r>
      <w:r w:rsidR="00482396">
        <w:rPr>
          <w:rFonts w:ascii="Times New Roman" w:hAnsi="Times New Roman" w:cs="Times New Roman"/>
          <w:sz w:val="24"/>
          <w:szCs w:val="24"/>
        </w:rPr>
        <w:t>:</w:t>
      </w:r>
      <w:r w:rsidRPr="005C5D5D">
        <w:rPr>
          <w:rFonts w:ascii="Times New Roman" w:hAnsi="Times New Roman" w:cs="Times New Roman"/>
          <w:sz w:val="24"/>
          <w:szCs w:val="24"/>
        </w:rPr>
        <w:t xml:space="preserve"> 1</w:t>
      </w:r>
      <w:r w:rsidR="00482396">
        <w:rPr>
          <w:rFonts w:ascii="Times New Roman" w:hAnsi="Times New Roman" w:cs="Times New Roman"/>
          <w:sz w:val="24"/>
          <w:szCs w:val="24"/>
        </w:rPr>
        <w:t>-</w:t>
      </w:r>
      <w:r w:rsidRPr="005C5D5D">
        <w:rPr>
          <w:rFonts w:ascii="Times New Roman" w:hAnsi="Times New Roman" w:cs="Times New Roman"/>
          <w:sz w:val="24"/>
          <w:szCs w:val="24"/>
        </w:rPr>
        <w:t xml:space="preserve">28. </w:t>
      </w:r>
      <w:hyperlink r:id="rId23" w:history="1">
        <w:r w:rsidRPr="005C5D5D">
          <w:rPr>
            <w:rStyle w:val="Hyperlink"/>
            <w:rFonts w:ascii="Times New Roman" w:hAnsi="Times New Roman" w:cs="Times New Roman"/>
            <w:sz w:val="24"/>
            <w:szCs w:val="24"/>
          </w:rPr>
          <w:t>https://doi.org/10.1186/2196-0739-2-3</w:t>
        </w:r>
      </w:hyperlink>
      <w:r w:rsidRPr="005C5D5D">
        <w:rPr>
          <w:rFonts w:ascii="Times New Roman" w:hAnsi="Times New Roman" w:cs="Times New Roman"/>
          <w:sz w:val="24"/>
          <w:szCs w:val="24"/>
        </w:rPr>
        <w:t xml:space="preserve"> </w:t>
      </w:r>
    </w:p>
    <w:p w14:paraId="49C83F30" w14:textId="77777777" w:rsidR="00774B35" w:rsidRPr="005C5D5D" w:rsidRDefault="00774B35" w:rsidP="000B3BDD">
      <w:pPr>
        <w:spacing w:after="0" w:line="276" w:lineRule="auto"/>
        <w:ind w:left="720"/>
        <w:jc w:val="both"/>
        <w:rPr>
          <w:rFonts w:ascii="Times New Roman" w:hAnsi="Times New Roman" w:cs="Times New Roman"/>
          <w:sz w:val="24"/>
          <w:szCs w:val="24"/>
        </w:rPr>
      </w:pPr>
    </w:p>
    <w:p w14:paraId="222CDEB2" w14:textId="77777777" w:rsidR="00774B35" w:rsidRPr="005C5D5D" w:rsidRDefault="00774B35" w:rsidP="000B3BDD">
      <w:pPr>
        <w:spacing w:after="0" w:line="276" w:lineRule="auto"/>
        <w:ind w:left="709" w:hanging="709"/>
        <w:jc w:val="both"/>
        <w:rPr>
          <w:rFonts w:ascii="Times New Roman" w:hAnsi="Times New Roman" w:cs="Times New Roman"/>
          <w:sz w:val="24"/>
          <w:szCs w:val="24"/>
        </w:rPr>
      </w:pPr>
      <w:r w:rsidRPr="005C5D5D">
        <w:rPr>
          <w:rFonts w:ascii="Times New Roman" w:hAnsi="Times New Roman" w:cs="Times New Roman"/>
          <w:sz w:val="24"/>
          <w:szCs w:val="24"/>
        </w:rPr>
        <w:t>Education Endowment Foundation (EEF) (2020)</w:t>
      </w:r>
      <w:r w:rsidRPr="005C5D5D">
        <w:rPr>
          <w:rFonts w:ascii="Times New Roman" w:hAnsi="Times New Roman" w:cs="Times New Roman"/>
          <w:i/>
          <w:sz w:val="24"/>
          <w:szCs w:val="24"/>
        </w:rPr>
        <w:t>. Impact of school closures on the attainment gap: Rapid evidence assessment</w:t>
      </w:r>
      <w:r w:rsidRPr="005C5D5D">
        <w:rPr>
          <w:rFonts w:ascii="Times New Roman" w:hAnsi="Times New Roman" w:cs="Times New Roman"/>
          <w:sz w:val="24"/>
          <w:szCs w:val="24"/>
        </w:rPr>
        <w:t xml:space="preserve">. Retrieved from: </w:t>
      </w:r>
      <w:hyperlink r:id="rId24" w:history="1">
        <w:r w:rsidRPr="005C5D5D">
          <w:rPr>
            <w:rStyle w:val="Hyperlink"/>
            <w:rFonts w:ascii="Times New Roman" w:hAnsi="Times New Roman" w:cs="Times New Roman"/>
            <w:sz w:val="24"/>
            <w:szCs w:val="24"/>
          </w:rPr>
          <w:t>https://dera.ioe.ac.uk/35707/1/EEF_%282020%29_-_Impact_of_School_Closures_on_the_Attainment_Gap.pdf</w:t>
        </w:r>
      </w:hyperlink>
      <w:r w:rsidRPr="005C5D5D">
        <w:rPr>
          <w:rFonts w:ascii="Times New Roman" w:hAnsi="Times New Roman" w:cs="Times New Roman"/>
          <w:sz w:val="24"/>
          <w:szCs w:val="24"/>
        </w:rPr>
        <w:t xml:space="preserve"> </w:t>
      </w:r>
    </w:p>
    <w:p w14:paraId="2E68065E" w14:textId="77777777" w:rsidR="00774B35" w:rsidRPr="005C5D5D" w:rsidRDefault="00774B35" w:rsidP="000B3BDD">
      <w:pPr>
        <w:spacing w:after="0" w:line="276" w:lineRule="auto"/>
        <w:jc w:val="both"/>
        <w:rPr>
          <w:rFonts w:ascii="Times New Roman" w:hAnsi="Times New Roman" w:cs="Times New Roman"/>
          <w:sz w:val="24"/>
          <w:szCs w:val="24"/>
        </w:rPr>
      </w:pPr>
    </w:p>
    <w:p w14:paraId="67C9045C"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lang w:val="de-DE"/>
        </w:rPr>
        <w:t>Fleischmann, F., Phalet, K., Neels, K.</w:t>
      </w:r>
      <w:r w:rsidR="00482396">
        <w:rPr>
          <w:rFonts w:ascii="Times New Roman" w:hAnsi="Times New Roman" w:cs="Times New Roman"/>
          <w:sz w:val="24"/>
          <w:szCs w:val="24"/>
          <w:lang w:val="de-DE"/>
        </w:rPr>
        <w:t xml:space="preserve"> and</w:t>
      </w:r>
      <w:r w:rsidRPr="005C5D5D">
        <w:rPr>
          <w:rFonts w:ascii="Times New Roman" w:hAnsi="Times New Roman" w:cs="Times New Roman"/>
          <w:sz w:val="24"/>
          <w:szCs w:val="24"/>
          <w:lang w:val="de-DE"/>
        </w:rPr>
        <w:t xml:space="preserve"> Deboosere, P. (2011)</w:t>
      </w:r>
      <w:r w:rsidR="00482396">
        <w:rPr>
          <w:rFonts w:ascii="Times New Roman" w:hAnsi="Times New Roman" w:cs="Times New Roman"/>
          <w:sz w:val="24"/>
          <w:szCs w:val="24"/>
          <w:lang w:val="de-DE"/>
        </w:rPr>
        <w:t xml:space="preserve"> </w:t>
      </w:r>
      <w:r w:rsidRPr="005C5D5D">
        <w:rPr>
          <w:rFonts w:ascii="Times New Roman" w:hAnsi="Times New Roman" w:cs="Times New Roman"/>
          <w:sz w:val="24"/>
          <w:szCs w:val="24"/>
        </w:rPr>
        <w:t>Contextuali</w:t>
      </w:r>
      <w:r w:rsidR="00C716CC" w:rsidRPr="005C5D5D">
        <w:rPr>
          <w:rFonts w:ascii="Times New Roman" w:hAnsi="Times New Roman" w:cs="Times New Roman"/>
          <w:sz w:val="24"/>
          <w:szCs w:val="24"/>
        </w:rPr>
        <w:t>s</w:t>
      </w:r>
      <w:r w:rsidRPr="005C5D5D">
        <w:rPr>
          <w:rFonts w:ascii="Times New Roman" w:hAnsi="Times New Roman" w:cs="Times New Roman"/>
          <w:sz w:val="24"/>
          <w:szCs w:val="24"/>
        </w:rPr>
        <w:t xml:space="preserve">ing </w:t>
      </w:r>
      <w:r w:rsidR="00260A27">
        <w:rPr>
          <w:rFonts w:ascii="Times New Roman" w:hAnsi="Times New Roman" w:cs="Times New Roman"/>
          <w:sz w:val="24"/>
          <w:szCs w:val="24"/>
        </w:rPr>
        <w:t>e</w:t>
      </w:r>
      <w:r w:rsidRPr="005C5D5D">
        <w:rPr>
          <w:rFonts w:ascii="Times New Roman" w:hAnsi="Times New Roman" w:cs="Times New Roman"/>
          <w:sz w:val="24"/>
          <w:szCs w:val="24"/>
        </w:rPr>
        <w:t>thnic</w:t>
      </w:r>
    </w:p>
    <w:p w14:paraId="25B930D0" w14:textId="77777777" w:rsidR="00774B35" w:rsidRPr="005C5D5D" w:rsidRDefault="00260A27" w:rsidP="000B3BDD">
      <w:pPr>
        <w:spacing w:after="0" w:line="276" w:lineRule="auto"/>
        <w:ind w:left="720"/>
        <w:jc w:val="both"/>
        <w:rPr>
          <w:rFonts w:ascii="Times New Roman" w:hAnsi="Times New Roman" w:cs="Times New Roman"/>
          <w:sz w:val="24"/>
          <w:szCs w:val="24"/>
        </w:rPr>
      </w:pPr>
      <w:r>
        <w:rPr>
          <w:rFonts w:ascii="Times New Roman" w:hAnsi="Times New Roman" w:cs="Times New Roman"/>
          <w:sz w:val="24"/>
          <w:szCs w:val="24"/>
        </w:rPr>
        <w:t>e</w:t>
      </w:r>
      <w:r w:rsidR="00774B35" w:rsidRPr="005C5D5D">
        <w:rPr>
          <w:rFonts w:ascii="Times New Roman" w:hAnsi="Times New Roman" w:cs="Times New Roman"/>
          <w:sz w:val="24"/>
          <w:szCs w:val="24"/>
        </w:rPr>
        <w:t xml:space="preserve">ducational </w:t>
      </w:r>
      <w:r>
        <w:rPr>
          <w:rFonts w:ascii="Times New Roman" w:hAnsi="Times New Roman" w:cs="Times New Roman"/>
          <w:sz w:val="24"/>
          <w:szCs w:val="24"/>
        </w:rPr>
        <w:t>i</w:t>
      </w:r>
      <w:r w:rsidR="00774B35" w:rsidRPr="005C5D5D">
        <w:rPr>
          <w:rFonts w:ascii="Times New Roman" w:hAnsi="Times New Roman" w:cs="Times New Roman"/>
          <w:sz w:val="24"/>
          <w:szCs w:val="24"/>
        </w:rPr>
        <w:t xml:space="preserve">nequality: </w:t>
      </w:r>
      <w:r>
        <w:rPr>
          <w:rFonts w:ascii="Times New Roman" w:hAnsi="Times New Roman" w:cs="Times New Roman"/>
          <w:sz w:val="24"/>
          <w:szCs w:val="24"/>
        </w:rPr>
        <w:t>t</w:t>
      </w:r>
      <w:r w:rsidR="00774B35" w:rsidRPr="005C5D5D">
        <w:rPr>
          <w:rFonts w:ascii="Times New Roman" w:hAnsi="Times New Roman" w:cs="Times New Roman"/>
          <w:sz w:val="24"/>
          <w:szCs w:val="24"/>
        </w:rPr>
        <w:t xml:space="preserve">he </w:t>
      </w:r>
      <w:r>
        <w:rPr>
          <w:rFonts w:ascii="Times New Roman" w:hAnsi="Times New Roman" w:cs="Times New Roman"/>
          <w:sz w:val="24"/>
          <w:szCs w:val="24"/>
        </w:rPr>
        <w:t>r</w:t>
      </w:r>
      <w:r w:rsidR="00774B35" w:rsidRPr="005C5D5D">
        <w:rPr>
          <w:rFonts w:ascii="Times New Roman" w:hAnsi="Times New Roman" w:cs="Times New Roman"/>
          <w:sz w:val="24"/>
          <w:szCs w:val="24"/>
        </w:rPr>
        <w:t xml:space="preserve">ole of </w:t>
      </w:r>
      <w:r>
        <w:rPr>
          <w:rFonts w:ascii="Times New Roman" w:hAnsi="Times New Roman" w:cs="Times New Roman"/>
          <w:sz w:val="24"/>
          <w:szCs w:val="24"/>
        </w:rPr>
        <w:t>s</w:t>
      </w:r>
      <w:r w:rsidR="00774B35" w:rsidRPr="005C5D5D">
        <w:rPr>
          <w:rFonts w:ascii="Times New Roman" w:hAnsi="Times New Roman" w:cs="Times New Roman"/>
          <w:sz w:val="24"/>
          <w:szCs w:val="24"/>
        </w:rPr>
        <w:t xml:space="preserve">tability and </w:t>
      </w:r>
      <w:r>
        <w:rPr>
          <w:rFonts w:ascii="Times New Roman" w:hAnsi="Times New Roman" w:cs="Times New Roman"/>
          <w:sz w:val="24"/>
          <w:szCs w:val="24"/>
        </w:rPr>
        <w:t>q</w:t>
      </w:r>
      <w:r w:rsidR="00774B35" w:rsidRPr="005C5D5D">
        <w:rPr>
          <w:rFonts w:ascii="Times New Roman" w:hAnsi="Times New Roman" w:cs="Times New Roman"/>
          <w:sz w:val="24"/>
          <w:szCs w:val="24"/>
        </w:rPr>
        <w:t xml:space="preserve">uality of </w:t>
      </w:r>
      <w:r>
        <w:rPr>
          <w:rFonts w:ascii="Times New Roman" w:hAnsi="Times New Roman" w:cs="Times New Roman"/>
          <w:sz w:val="24"/>
          <w:szCs w:val="24"/>
        </w:rPr>
        <w:t>n</w:t>
      </w:r>
      <w:r w:rsidR="00774B35" w:rsidRPr="005C5D5D">
        <w:rPr>
          <w:rFonts w:ascii="Times New Roman" w:hAnsi="Times New Roman" w:cs="Times New Roman"/>
          <w:sz w:val="24"/>
          <w:szCs w:val="24"/>
        </w:rPr>
        <w:t xml:space="preserve">eighborhoods and </w:t>
      </w:r>
      <w:r>
        <w:rPr>
          <w:rFonts w:ascii="Times New Roman" w:hAnsi="Times New Roman" w:cs="Times New Roman"/>
          <w:sz w:val="24"/>
          <w:szCs w:val="24"/>
        </w:rPr>
        <w:t>e</w:t>
      </w:r>
      <w:r w:rsidR="00774B35" w:rsidRPr="005C5D5D">
        <w:rPr>
          <w:rFonts w:ascii="Times New Roman" w:hAnsi="Times New Roman" w:cs="Times New Roman"/>
          <w:sz w:val="24"/>
          <w:szCs w:val="24"/>
        </w:rPr>
        <w:t xml:space="preserve">thnic </w:t>
      </w:r>
      <w:r>
        <w:rPr>
          <w:rFonts w:ascii="Times New Roman" w:hAnsi="Times New Roman" w:cs="Times New Roman"/>
          <w:sz w:val="24"/>
          <w:szCs w:val="24"/>
        </w:rPr>
        <w:t>d</w:t>
      </w:r>
      <w:r w:rsidR="00774B35" w:rsidRPr="005C5D5D">
        <w:rPr>
          <w:rFonts w:ascii="Times New Roman" w:hAnsi="Times New Roman" w:cs="Times New Roman"/>
          <w:sz w:val="24"/>
          <w:szCs w:val="24"/>
        </w:rPr>
        <w:t xml:space="preserve">ensity in </w:t>
      </w:r>
      <w:r>
        <w:rPr>
          <w:rFonts w:ascii="Times New Roman" w:hAnsi="Times New Roman" w:cs="Times New Roman"/>
          <w:sz w:val="24"/>
          <w:szCs w:val="24"/>
        </w:rPr>
        <w:t>s</w:t>
      </w:r>
      <w:r w:rsidR="00774B35" w:rsidRPr="005C5D5D">
        <w:rPr>
          <w:rFonts w:ascii="Times New Roman" w:hAnsi="Times New Roman" w:cs="Times New Roman"/>
          <w:sz w:val="24"/>
          <w:szCs w:val="24"/>
        </w:rPr>
        <w:t>econd-</w:t>
      </w:r>
      <w:r>
        <w:rPr>
          <w:rFonts w:ascii="Times New Roman" w:hAnsi="Times New Roman" w:cs="Times New Roman"/>
          <w:sz w:val="24"/>
          <w:szCs w:val="24"/>
        </w:rPr>
        <w:t>g</w:t>
      </w:r>
      <w:r w:rsidR="00774B35" w:rsidRPr="005C5D5D">
        <w:rPr>
          <w:rFonts w:ascii="Times New Roman" w:hAnsi="Times New Roman" w:cs="Times New Roman"/>
          <w:sz w:val="24"/>
          <w:szCs w:val="24"/>
        </w:rPr>
        <w:t xml:space="preserve">eneration </w:t>
      </w:r>
      <w:r>
        <w:rPr>
          <w:rFonts w:ascii="Times New Roman" w:hAnsi="Times New Roman" w:cs="Times New Roman"/>
          <w:sz w:val="24"/>
          <w:szCs w:val="24"/>
        </w:rPr>
        <w:t>a</w:t>
      </w:r>
      <w:r w:rsidR="00774B35" w:rsidRPr="005C5D5D">
        <w:rPr>
          <w:rFonts w:ascii="Times New Roman" w:hAnsi="Times New Roman" w:cs="Times New Roman"/>
          <w:sz w:val="24"/>
          <w:szCs w:val="24"/>
        </w:rPr>
        <w:t xml:space="preserve">ttainment. </w:t>
      </w:r>
      <w:r w:rsidR="00774B35" w:rsidRPr="005C5D5D">
        <w:rPr>
          <w:rFonts w:ascii="Times New Roman" w:hAnsi="Times New Roman" w:cs="Times New Roman"/>
          <w:i/>
          <w:iCs/>
          <w:sz w:val="24"/>
          <w:szCs w:val="24"/>
        </w:rPr>
        <w:t>International Migration Review</w:t>
      </w:r>
      <w:r w:rsidR="00774B35" w:rsidRPr="005C5D5D">
        <w:rPr>
          <w:rFonts w:ascii="Times New Roman" w:hAnsi="Times New Roman" w:cs="Times New Roman"/>
          <w:sz w:val="24"/>
          <w:szCs w:val="24"/>
        </w:rPr>
        <w:t xml:space="preserve">, </w:t>
      </w:r>
      <w:r w:rsidR="00774B35" w:rsidRPr="005C5D5D">
        <w:rPr>
          <w:rFonts w:ascii="Times New Roman" w:hAnsi="Times New Roman" w:cs="Times New Roman"/>
          <w:iCs/>
          <w:sz w:val="24"/>
          <w:szCs w:val="24"/>
        </w:rPr>
        <w:t>45</w:t>
      </w:r>
      <w:r w:rsidR="00774B35" w:rsidRPr="005C5D5D">
        <w:rPr>
          <w:rFonts w:ascii="Times New Roman" w:hAnsi="Times New Roman" w:cs="Times New Roman"/>
          <w:sz w:val="24"/>
          <w:szCs w:val="24"/>
        </w:rPr>
        <w:t>(2)</w:t>
      </w:r>
      <w:r>
        <w:rPr>
          <w:rFonts w:ascii="Times New Roman" w:hAnsi="Times New Roman" w:cs="Times New Roman"/>
          <w:sz w:val="24"/>
          <w:szCs w:val="24"/>
        </w:rPr>
        <w:t xml:space="preserve">: </w:t>
      </w:r>
      <w:r w:rsidR="00774B35" w:rsidRPr="005C5D5D">
        <w:rPr>
          <w:rFonts w:ascii="Times New Roman" w:hAnsi="Times New Roman" w:cs="Times New Roman"/>
          <w:sz w:val="24"/>
          <w:szCs w:val="24"/>
        </w:rPr>
        <w:t>386</w:t>
      </w:r>
      <w:r>
        <w:rPr>
          <w:rFonts w:ascii="Times New Roman" w:hAnsi="Times New Roman" w:cs="Times New Roman"/>
          <w:sz w:val="24"/>
          <w:szCs w:val="24"/>
        </w:rPr>
        <w:t>-</w:t>
      </w:r>
      <w:r w:rsidR="00774B35" w:rsidRPr="005C5D5D">
        <w:rPr>
          <w:rFonts w:ascii="Times New Roman" w:hAnsi="Times New Roman" w:cs="Times New Roman"/>
          <w:sz w:val="24"/>
          <w:szCs w:val="24"/>
        </w:rPr>
        <w:t xml:space="preserve">425. </w:t>
      </w:r>
      <w:hyperlink r:id="rId25" w:history="1">
        <w:r w:rsidR="00774B35" w:rsidRPr="005C5D5D">
          <w:rPr>
            <w:rStyle w:val="Hyperlink"/>
            <w:rFonts w:ascii="Times New Roman" w:hAnsi="Times New Roman" w:cs="Times New Roman"/>
            <w:sz w:val="24"/>
            <w:szCs w:val="24"/>
          </w:rPr>
          <w:t>https://doi.org/10.1111/j.17uc7-7379.2011.00852.x</w:t>
        </w:r>
      </w:hyperlink>
    </w:p>
    <w:p w14:paraId="4C926AE9" w14:textId="77777777" w:rsidR="00774B35" w:rsidRPr="005C5D5D" w:rsidRDefault="00774B35" w:rsidP="000B3BDD">
      <w:pPr>
        <w:spacing w:after="0" w:line="276" w:lineRule="auto"/>
        <w:jc w:val="both"/>
        <w:rPr>
          <w:rFonts w:ascii="Times New Roman" w:hAnsi="Times New Roman" w:cs="Times New Roman"/>
          <w:sz w:val="24"/>
          <w:szCs w:val="24"/>
        </w:rPr>
      </w:pPr>
    </w:p>
    <w:p w14:paraId="281C5432"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Fleury, N. (2017) Education gap between second-generation migrants and natives and the</w:t>
      </w:r>
    </w:p>
    <w:p w14:paraId="61D6DD0D"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role of intergenerational transmission of education.</w:t>
      </w:r>
      <w:r w:rsidRPr="005C5D5D">
        <w:rPr>
          <w:rFonts w:ascii="Times New Roman" w:hAnsi="Times New Roman" w:cs="Times New Roman"/>
          <w:i/>
          <w:iCs/>
          <w:sz w:val="24"/>
          <w:szCs w:val="24"/>
        </w:rPr>
        <w:t xml:space="preserve"> International Journal of Manpower, </w:t>
      </w:r>
      <w:r w:rsidRPr="003C6123">
        <w:rPr>
          <w:rFonts w:ascii="Times New Roman" w:hAnsi="Times New Roman" w:cs="Times New Roman"/>
          <w:sz w:val="24"/>
          <w:szCs w:val="24"/>
        </w:rPr>
        <w:t>38</w:t>
      </w:r>
      <w:r w:rsidRPr="005C5D5D">
        <w:rPr>
          <w:rFonts w:ascii="Times New Roman" w:hAnsi="Times New Roman" w:cs="Times New Roman"/>
          <w:sz w:val="24"/>
          <w:szCs w:val="24"/>
        </w:rPr>
        <w:t>(2)</w:t>
      </w:r>
      <w:r w:rsidR="003C6123">
        <w:rPr>
          <w:rFonts w:ascii="Times New Roman" w:hAnsi="Times New Roman" w:cs="Times New Roman"/>
          <w:sz w:val="24"/>
          <w:szCs w:val="24"/>
        </w:rPr>
        <w:t>:</w:t>
      </w:r>
      <w:r w:rsidRPr="005C5D5D">
        <w:rPr>
          <w:rFonts w:ascii="Times New Roman" w:hAnsi="Times New Roman" w:cs="Times New Roman"/>
          <w:sz w:val="24"/>
          <w:szCs w:val="24"/>
        </w:rPr>
        <w:t xml:space="preserve"> 288-317. doi:http://dx.doi.org/10.1108/IJM-10-2015-0173 </w:t>
      </w:r>
    </w:p>
    <w:p w14:paraId="0AEB223A" w14:textId="77777777" w:rsidR="00774B35" w:rsidRPr="005C5D5D" w:rsidRDefault="00774B35" w:rsidP="000B3BDD">
      <w:pPr>
        <w:spacing w:after="0" w:line="276" w:lineRule="auto"/>
        <w:jc w:val="both"/>
        <w:rPr>
          <w:rFonts w:ascii="Times New Roman" w:hAnsi="Times New Roman" w:cs="Times New Roman"/>
          <w:sz w:val="24"/>
          <w:szCs w:val="24"/>
        </w:rPr>
      </w:pPr>
    </w:p>
    <w:p w14:paraId="798CD120"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Gilsenan, J. </w:t>
      </w:r>
      <w:r w:rsidR="003C6123">
        <w:rPr>
          <w:rFonts w:ascii="Times New Roman" w:hAnsi="Times New Roman" w:cs="Times New Roman"/>
          <w:sz w:val="24"/>
          <w:szCs w:val="24"/>
        </w:rPr>
        <w:t>and</w:t>
      </w:r>
      <w:r w:rsidRPr="005C5D5D">
        <w:rPr>
          <w:rFonts w:ascii="Times New Roman" w:hAnsi="Times New Roman" w:cs="Times New Roman"/>
          <w:sz w:val="24"/>
          <w:szCs w:val="24"/>
        </w:rPr>
        <w:t xml:space="preserve"> Lee, F. (2021) Exploring the experiences of recently arrived Latin American</w:t>
      </w:r>
    </w:p>
    <w:p w14:paraId="2A3FB276"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Migrant parents regarding their children</w:t>
      </w:r>
      <w:r w:rsidR="00C716CC" w:rsidRPr="005C5D5D">
        <w:rPr>
          <w:rFonts w:ascii="Times New Roman" w:hAnsi="Times New Roman" w:cs="Times New Roman"/>
          <w:sz w:val="24"/>
          <w:szCs w:val="24"/>
        </w:rPr>
        <w:t>’</w:t>
      </w:r>
      <w:r w:rsidRPr="005C5D5D">
        <w:rPr>
          <w:rFonts w:ascii="Times New Roman" w:hAnsi="Times New Roman" w:cs="Times New Roman"/>
          <w:sz w:val="24"/>
          <w:szCs w:val="24"/>
        </w:rPr>
        <w:t xml:space="preserve">s education. </w:t>
      </w:r>
      <w:r w:rsidRPr="005C5D5D">
        <w:rPr>
          <w:rFonts w:ascii="Times New Roman" w:hAnsi="Times New Roman" w:cs="Times New Roman"/>
          <w:i/>
          <w:iCs/>
          <w:sz w:val="24"/>
          <w:szCs w:val="24"/>
        </w:rPr>
        <w:t>Educational Psychology in Practice</w:t>
      </w:r>
      <w:r w:rsidRPr="005C5D5D">
        <w:rPr>
          <w:rFonts w:ascii="Times New Roman" w:hAnsi="Times New Roman" w:cs="Times New Roman"/>
          <w:sz w:val="24"/>
          <w:szCs w:val="24"/>
        </w:rPr>
        <w:t xml:space="preserve">, </w:t>
      </w:r>
      <w:r w:rsidRPr="003C6123">
        <w:rPr>
          <w:rFonts w:ascii="Times New Roman" w:hAnsi="Times New Roman" w:cs="Times New Roman"/>
          <w:sz w:val="24"/>
          <w:szCs w:val="24"/>
        </w:rPr>
        <w:t>37</w:t>
      </w:r>
      <w:r w:rsidRPr="005C5D5D">
        <w:rPr>
          <w:rFonts w:ascii="Times New Roman" w:hAnsi="Times New Roman" w:cs="Times New Roman"/>
          <w:sz w:val="24"/>
          <w:szCs w:val="24"/>
        </w:rPr>
        <w:t>(2)</w:t>
      </w:r>
      <w:r w:rsidR="003C6123">
        <w:rPr>
          <w:rFonts w:ascii="Times New Roman" w:hAnsi="Times New Roman" w:cs="Times New Roman"/>
          <w:sz w:val="24"/>
          <w:szCs w:val="24"/>
        </w:rPr>
        <w:t>:</w:t>
      </w:r>
      <w:r w:rsidRPr="005C5D5D">
        <w:rPr>
          <w:rFonts w:ascii="Times New Roman" w:hAnsi="Times New Roman" w:cs="Times New Roman"/>
          <w:sz w:val="24"/>
          <w:szCs w:val="24"/>
        </w:rPr>
        <w:t xml:space="preserve"> 221</w:t>
      </w:r>
      <w:r w:rsidR="003C6123">
        <w:rPr>
          <w:rFonts w:ascii="Times New Roman" w:hAnsi="Times New Roman" w:cs="Times New Roman"/>
          <w:sz w:val="24"/>
          <w:szCs w:val="24"/>
        </w:rPr>
        <w:t>-</w:t>
      </w:r>
      <w:r w:rsidRPr="005C5D5D">
        <w:rPr>
          <w:rFonts w:ascii="Times New Roman" w:hAnsi="Times New Roman" w:cs="Times New Roman"/>
          <w:sz w:val="24"/>
          <w:szCs w:val="24"/>
        </w:rPr>
        <w:t xml:space="preserve">233. </w:t>
      </w:r>
      <w:hyperlink r:id="rId26" w:history="1">
        <w:r w:rsidRPr="005C5D5D">
          <w:rPr>
            <w:rStyle w:val="Hyperlink"/>
            <w:rFonts w:ascii="Times New Roman" w:hAnsi="Times New Roman" w:cs="Times New Roman"/>
            <w:sz w:val="24"/>
            <w:szCs w:val="24"/>
          </w:rPr>
          <w:t>https://doi.org/10.1080/02667363.2021.1875993</w:t>
        </w:r>
      </w:hyperlink>
      <w:r w:rsidRPr="005C5D5D">
        <w:rPr>
          <w:rFonts w:ascii="Times New Roman" w:hAnsi="Times New Roman" w:cs="Times New Roman"/>
          <w:sz w:val="24"/>
          <w:szCs w:val="24"/>
        </w:rPr>
        <w:t xml:space="preserve"> </w:t>
      </w:r>
    </w:p>
    <w:p w14:paraId="68AE19D4" w14:textId="77777777" w:rsidR="00774B35" w:rsidRPr="005C5D5D" w:rsidRDefault="00774B35" w:rsidP="000B3BDD">
      <w:pPr>
        <w:spacing w:after="0" w:line="276" w:lineRule="auto"/>
        <w:jc w:val="both"/>
        <w:rPr>
          <w:rFonts w:ascii="Times New Roman" w:hAnsi="Times New Roman" w:cs="Times New Roman"/>
          <w:sz w:val="24"/>
          <w:szCs w:val="24"/>
        </w:rPr>
      </w:pPr>
    </w:p>
    <w:p w14:paraId="7A21C65C" w14:textId="77777777" w:rsidR="00774B35" w:rsidRPr="005C5D5D" w:rsidRDefault="00774B35" w:rsidP="003C6123">
      <w:pPr>
        <w:spacing w:after="0" w:line="276" w:lineRule="auto"/>
        <w:ind w:left="709" w:hanging="709"/>
        <w:jc w:val="both"/>
        <w:rPr>
          <w:rFonts w:ascii="Times New Roman" w:hAnsi="Times New Roman" w:cs="Times New Roman"/>
          <w:sz w:val="24"/>
          <w:szCs w:val="24"/>
        </w:rPr>
      </w:pPr>
      <w:r w:rsidRPr="005C5D5D">
        <w:rPr>
          <w:rFonts w:ascii="Times New Roman" w:hAnsi="Times New Roman" w:cs="Times New Roman"/>
          <w:sz w:val="24"/>
          <w:szCs w:val="24"/>
        </w:rPr>
        <w:t xml:space="preserve">Hernandez, D. J, Macartney, S. </w:t>
      </w:r>
      <w:r w:rsidR="003C6123">
        <w:rPr>
          <w:rFonts w:ascii="Times New Roman" w:hAnsi="Times New Roman" w:cs="Times New Roman"/>
          <w:sz w:val="24"/>
          <w:szCs w:val="24"/>
        </w:rPr>
        <w:t>and</w:t>
      </w:r>
      <w:r w:rsidRPr="005C5D5D">
        <w:rPr>
          <w:rFonts w:ascii="Times New Roman" w:hAnsi="Times New Roman" w:cs="Times New Roman"/>
          <w:sz w:val="24"/>
          <w:szCs w:val="24"/>
        </w:rPr>
        <w:t xml:space="preserve"> Blanchard, V. L. (2010) Children of </w:t>
      </w:r>
      <w:r w:rsidR="00A655E2">
        <w:rPr>
          <w:rFonts w:ascii="Times New Roman" w:hAnsi="Times New Roman" w:cs="Times New Roman"/>
          <w:sz w:val="24"/>
          <w:szCs w:val="24"/>
        </w:rPr>
        <w:t>i</w:t>
      </w:r>
      <w:r w:rsidRPr="005C5D5D">
        <w:rPr>
          <w:rFonts w:ascii="Times New Roman" w:hAnsi="Times New Roman" w:cs="Times New Roman"/>
          <w:sz w:val="24"/>
          <w:szCs w:val="24"/>
        </w:rPr>
        <w:t xml:space="preserve">mmigrants: </w:t>
      </w:r>
      <w:r w:rsidR="00A655E2">
        <w:rPr>
          <w:rFonts w:ascii="Times New Roman" w:hAnsi="Times New Roman" w:cs="Times New Roman"/>
          <w:sz w:val="24"/>
          <w:szCs w:val="24"/>
        </w:rPr>
        <w:t>f</w:t>
      </w:r>
      <w:r w:rsidRPr="005C5D5D">
        <w:rPr>
          <w:rFonts w:ascii="Times New Roman" w:hAnsi="Times New Roman" w:cs="Times New Roman"/>
          <w:sz w:val="24"/>
          <w:szCs w:val="24"/>
        </w:rPr>
        <w:t>amily and</w:t>
      </w:r>
      <w:r w:rsidR="003C6123">
        <w:rPr>
          <w:rFonts w:ascii="Times New Roman" w:hAnsi="Times New Roman" w:cs="Times New Roman"/>
          <w:sz w:val="24"/>
          <w:szCs w:val="24"/>
        </w:rPr>
        <w:t xml:space="preserve"> </w:t>
      </w:r>
      <w:r w:rsidR="00A655E2">
        <w:rPr>
          <w:rFonts w:ascii="Times New Roman" w:hAnsi="Times New Roman" w:cs="Times New Roman"/>
          <w:sz w:val="24"/>
          <w:szCs w:val="24"/>
        </w:rPr>
        <w:t>s</w:t>
      </w:r>
      <w:r w:rsidRPr="005C5D5D">
        <w:rPr>
          <w:rFonts w:ascii="Times New Roman" w:hAnsi="Times New Roman" w:cs="Times New Roman"/>
          <w:sz w:val="24"/>
          <w:szCs w:val="24"/>
        </w:rPr>
        <w:t xml:space="preserve">ocioeconomic </w:t>
      </w:r>
      <w:r w:rsidR="00A655E2">
        <w:rPr>
          <w:rFonts w:ascii="Times New Roman" w:hAnsi="Times New Roman" w:cs="Times New Roman"/>
          <w:sz w:val="24"/>
          <w:szCs w:val="24"/>
        </w:rPr>
        <w:t>i</w:t>
      </w:r>
      <w:r w:rsidRPr="005C5D5D">
        <w:rPr>
          <w:rFonts w:ascii="Times New Roman" w:hAnsi="Times New Roman" w:cs="Times New Roman"/>
          <w:sz w:val="24"/>
          <w:szCs w:val="24"/>
        </w:rPr>
        <w:t xml:space="preserve">ndicators for </w:t>
      </w:r>
      <w:r w:rsidR="00A655E2">
        <w:rPr>
          <w:rFonts w:ascii="Times New Roman" w:hAnsi="Times New Roman" w:cs="Times New Roman"/>
          <w:sz w:val="24"/>
          <w:szCs w:val="24"/>
        </w:rPr>
        <w:t>a</w:t>
      </w:r>
      <w:r w:rsidRPr="005C5D5D">
        <w:rPr>
          <w:rFonts w:ascii="Times New Roman" w:hAnsi="Times New Roman" w:cs="Times New Roman"/>
          <w:sz w:val="24"/>
          <w:szCs w:val="24"/>
        </w:rPr>
        <w:t xml:space="preserve">ffluent </w:t>
      </w:r>
      <w:r w:rsidR="00A655E2">
        <w:rPr>
          <w:rFonts w:ascii="Times New Roman" w:hAnsi="Times New Roman" w:cs="Times New Roman"/>
          <w:sz w:val="24"/>
          <w:szCs w:val="24"/>
        </w:rPr>
        <w:t>c</w:t>
      </w:r>
      <w:r w:rsidRPr="005C5D5D">
        <w:rPr>
          <w:rFonts w:ascii="Times New Roman" w:hAnsi="Times New Roman" w:cs="Times New Roman"/>
          <w:sz w:val="24"/>
          <w:szCs w:val="24"/>
        </w:rPr>
        <w:t xml:space="preserve">ountries. </w:t>
      </w:r>
      <w:r w:rsidRPr="005C5D5D">
        <w:rPr>
          <w:rFonts w:ascii="Times New Roman" w:hAnsi="Times New Roman" w:cs="Times New Roman"/>
          <w:i/>
          <w:iCs/>
          <w:sz w:val="24"/>
          <w:szCs w:val="24"/>
        </w:rPr>
        <w:t>Child Indicators Research</w:t>
      </w:r>
      <w:r w:rsidRPr="005C5D5D">
        <w:rPr>
          <w:rFonts w:ascii="Times New Roman" w:hAnsi="Times New Roman" w:cs="Times New Roman"/>
          <w:sz w:val="24"/>
          <w:szCs w:val="24"/>
        </w:rPr>
        <w:t xml:space="preserve">, </w:t>
      </w:r>
      <w:r w:rsidRPr="003C6123">
        <w:rPr>
          <w:rFonts w:ascii="Times New Roman" w:hAnsi="Times New Roman" w:cs="Times New Roman"/>
          <w:sz w:val="24"/>
          <w:szCs w:val="24"/>
        </w:rPr>
        <w:t>3</w:t>
      </w:r>
      <w:r w:rsidRPr="005C5D5D">
        <w:rPr>
          <w:rFonts w:ascii="Times New Roman" w:hAnsi="Times New Roman" w:cs="Times New Roman"/>
          <w:sz w:val="24"/>
          <w:szCs w:val="24"/>
        </w:rPr>
        <w:t>(4)</w:t>
      </w:r>
      <w:r w:rsidR="003C6123">
        <w:rPr>
          <w:rFonts w:ascii="Times New Roman" w:hAnsi="Times New Roman" w:cs="Times New Roman"/>
          <w:sz w:val="24"/>
          <w:szCs w:val="24"/>
        </w:rPr>
        <w:t>:</w:t>
      </w:r>
      <w:r w:rsidRPr="005C5D5D">
        <w:rPr>
          <w:rFonts w:ascii="Times New Roman" w:hAnsi="Times New Roman" w:cs="Times New Roman"/>
          <w:sz w:val="24"/>
          <w:szCs w:val="24"/>
        </w:rPr>
        <w:t xml:space="preserve"> 413</w:t>
      </w:r>
      <w:r w:rsidR="003C6123">
        <w:rPr>
          <w:rFonts w:ascii="Times New Roman" w:hAnsi="Times New Roman" w:cs="Times New Roman"/>
          <w:sz w:val="24"/>
          <w:szCs w:val="24"/>
        </w:rPr>
        <w:t>-</w:t>
      </w:r>
      <w:r w:rsidRPr="005C5D5D">
        <w:rPr>
          <w:rFonts w:ascii="Times New Roman" w:hAnsi="Times New Roman" w:cs="Times New Roman"/>
          <w:sz w:val="24"/>
          <w:szCs w:val="24"/>
        </w:rPr>
        <w:t xml:space="preserve">437. </w:t>
      </w:r>
      <w:hyperlink r:id="rId27" w:history="1">
        <w:r w:rsidRPr="005C5D5D">
          <w:rPr>
            <w:rStyle w:val="Hyperlink"/>
            <w:rFonts w:ascii="Times New Roman" w:hAnsi="Times New Roman" w:cs="Times New Roman"/>
            <w:sz w:val="24"/>
            <w:szCs w:val="24"/>
          </w:rPr>
          <w:t>https://doi.org/10.1007/s12187-010-9072-4</w:t>
        </w:r>
      </w:hyperlink>
      <w:r w:rsidRPr="005C5D5D">
        <w:rPr>
          <w:rFonts w:ascii="Times New Roman" w:hAnsi="Times New Roman" w:cs="Times New Roman"/>
          <w:sz w:val="24"/>
          <w:szCs w:val="24"/>
        </w:rPr>
        <w:t xml:space="preserve"> </w:t>
      </w:r>
    </w:p>
    <w:p w14:paraId="7CC3AA49" w14:textId="77777777" w:rsidR="00774B35" w:rsidRPr="005C5D5D" w:rsidRDefault="00774B35" w:rsidP="000B3BDD">
      <w:pPr>
        <w:spacing w:after="0" w:line="276" w:lineRule="auto"/>
        <w:jc w:val="both"/>
        <w:rPr>
          <w:rFonts w:ascii="Times New Roman" w:hAnsi="Times New Roman" w:cs="Times New Roman"/>
          <w:sz w:val="24"/>
          <w:szCs w:val="24"/>
        </w:rPr>
      </w:pPr>
    </w:p>
    <w:p w14:paraId="79689DE3" w14:textId="77777777" w:rsidR="00774B35" w:rsidRPr="005C5D5D" w:rsidRDefault="00774B35" w:rsidP="00FE56C4">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Holdaway, J., Crul, M. </w:t>
      </w:r>
      <w:r w:rsidR="00A655E2">
        <w:rPr>
          <w:rFonts w:ascii="Times New Roman" w:hAnsi="Times New Roman" w:cs="Times New Roman"/>
          <w:sz w:val="24"/>
          <w:szCs w:val="24"/>
        </w:rPr>
        <w:t>and</w:t>
      </w:r>
      <w:r w:rsidRPr="005C5D5D">
        <w:rPr>
          <w:rFonts w:ascii="Times New Roman" w:hAnsi="Times New Roman" w:cs="Times New Roman"/>
          <w:sz w:val="24"/>
          <w:szCs w:val="24"/>
        </w:rPr>
        <w:t xml:space="preserve"> Roberts, K. (2009) Cross-</w:t>
      </w:r>
      <w:r w:rsidR="00A655E2">
        <w:rPr>
          <w:rFonts w:ascii="Times New Roman" w:hAnsi="Times New Roman" w:cs="Times New Roman"/>
          <w:sz w:val="24"/>
          <w:szCs w:val="24"/>
        </w:rPr>
        <w:t>n</w:t>
      </w:r>
      <w:r w:rsidRPr="005C5D5D">
        <w:rPr>
          <w:rFonts w:ascii="Times New Roman" w:hAnsi="Times New Roman" w:cs="Times New Roman"/>
          <w:sz w:val="24"/>
          <w:szCs w:val="24"/>
        </w:rPr>
        <w:t xml:space="preserve">ational </w:t>
      </w:r>
      <w:r w:rsidR="00A655E2">
        <w:rPr>
          <w:rFonts w:ascii="Times New Roman" w:hAnsi="Times New Roman" w:cs="Times New Roman"/>
          <w:sz w:val="24"/>
          <w:szCs w:val="24"/>
        </w:rPr>
        <w:t>c</w:t>
      </w:r>
      <w:r w:rsidRPr="005C5D5D">
        <w:rPr>
          <w:rFonts w:ascii="Times New Roman" w:hAnsi="Times New Roman" w:cs="Times New Roman"/>
          <w:sz w:val="24"/>
          <w:szCs w:val="24"/>
        </w:rPr>
        <w:t xml:space="preserve">omparison of </w:t>
      </w:r>
      <w:r w:rsidR="00A655E2">
        <w:rPr>
          <w:rFonts w:ascii="Times New Roman" w:hAnsi="Times New Roman" w:cs="Times New Roman"/>
          <w:sz w:val="24"/>
          <w:szCs w:val="24"/>
        </w:rPr>
        <w:t>p</w:t>
      </w:r>
      <w:r w:rsidRPr="005C5D5D">
        <w:rPr>
          <w:rFonts w:ascii="Times New Roman" w:hAnsi="Times New Roman" w:cs="Times New Roman"/>
          <w:sz w:val="24"/>
          <w:szCs w:val="24"/>
        </w:rPr>
        <w:t>rovision and</w:t>
      </w:r>
    </w:p>
    <w:p w14:paraId="3D7E18E8" w14:textId="77777777" w:rsidR="00FE56C4" w:rsidRDefault="00A655E2" w:rsidP="00FE56C4">
      <w:pPr>
        <w:spacing w:after="0" w:line="276" w:lineRule="auto"/>
        <w:ind w:left="720"/>
        <w:jc w:val="both"/>
        <w:rPr>
          <w:rFonts w:ascii="Times New Roman" w:hAnsi="Times New Roman" w:cs="Times New Roman"/>
          <w:sz w:val="24"/>
          <w:szCs w:val="24"/>
        </w:rPr>
      </w:pPr>
      <w:r>
        <w:rPr>
          <w:rFonts w:ascii="Times New Roman" w:hAnsi="Times New Roman" w:cs="Times New Roman"/>
          <w:sz w:val="24"/>
          <w:szCs w:val="24"/>
        </w:rPr>
        <w:t>o</w:t>
      </w:r>
      <w:r w:rsidR="00774B35" w:rsidRPr="005C5D5D">
        <w:rPr>
          <w:rFonts w:ascii="Times New Roman" w:hAnsi="Times New Roman" w:cs="Times New Roman"/>
          <w:sz w:val="24"/>
          <w:szCs w:val="24"/>
        </w:rPr>
        <w:t xml:space="preserve">utcomes for the </w:t>
      </w:r>
      <w:r>
        <w:rPr>
          <w:rFonts w:ascii="Times New Roman" w:hAnsi="Times New Roman" w:cs="Times New Roman"/>
          <w:sz w:val="24"/>
          <w:szCs w:val="24"/>
        </w:rPr>
        <w:t>e</w:t>
      </w:r>
      <w:r w:rsidR="00774B35" w:rsidRPr="005C5D5D">
        <w:rPr>
          <w:rFonts w:ascii="Times New Roman" w:hAnsi="Times New Roman" w:cs="Times New Roman"/>
          <w:sz w:val="24"/>
          <w:szCs w:val="24"/>
        </w:rPr>
        <w:t xml:space="preserve">ducation of the </w:t>
      </w:r>
      <w:r>
        <w:rPr>
          <w:rFonts w:ascii="Times New Roman" w:hAnsi="Times New Roman" w:cs="Times New Roman"/>
          <w:sz w:val="24"/>
          <w:szCs w:val="24"/>
        </w:rPr>
        <w:t>s</w:t>
      </w:r>
      <w:r w:rsidR="00774B35" w:rsidRPr="005C5D5D">
        <w:rPr>
          <w:rFonts w:ascii="Times New Roman" w:hAnsi="Times New Roman" w:cs="Times New Roman"/>
          <w:sz w:val="24"/>
          <w:szCs w:val="24"/>
        </w:rPr>
        <w:t xml:space="preserve">econd </w:t>
      </w:r>
      <w:r>
        <w:rPr>
          <w:rFonts w:ascii="Times New Roman" w:hAnsi="Times New Roman" w:cs="Times New Roman"/>
          <w:sz w:val="24"/>
          <w:szCs w:val="24"/>
        </w:rPr>
        <w:t>g</w:t>
      </w:r>
      <w:r w:rsidR="00774B35" w:rsidRPr="005C5D5D">
        <w:rPr>
          <w:rFonts w:ascii="Times New Roman" w:hAnsi="Times New Roman" w:cs="Times New Roman"/>
          <w:sz w:val="24"/>
          <w:szCs w:val="24"/>
        </w:rPr>
        <w:t xml:space="preserve">eneration. </w:t>
      </w:r>
      <w:r w:rsidR="00FE56C4">
        <w:rPr>
          <w:rFonts w:ascii="Times New Roman" w:hAnsi="Times New Roman" w:cs="Times New Roman"/>
          <w:i/>
          <w:sz w:val="24"/>
          <w:szCs w:val="24"/>
        </w:rPr>
        <w:t xml:space="preserve">Teachers College Record, </w:t>
      </w:r>
      <w:r w:rsidR="00FE56C4">
        <w:rPr>
          <w:rFonts w:ascii="Times New Roman" w:hAnsi="Times New Roman" w:cs="Times New Roman"/>
          <w:sz w:val="24"/>
          <w:szCs w:val="24"/>
        </w:rPr>
        <w:t xml:space="preserve">111(6): 1381-1403. </w:t>
      </w:r>
    </w:p>
    <w:p w14:paraId="298E5778" w14:textId="77777777" w:rsidR="00774B35" w:rsidRPr="005C5D5D" w:rsidRDefault="00774B35" w:rsidP="00FE56C4">
      <w:pPr>
        <w:spacing w:after="0" w:line="276" w:lineRule="auto"/>
        <w:ind w:left="720"/>
        <w:rPr>
          <w:rFonts w:ascii="Times New Roman" w:hAnsi="Times New Roman" w:cs="Times New Roman"/>
          <w:sz w:val="24"/>
          <w:szCs w:val="24"/>
        </w:rPr>
      </w:pPr>
      <w:r w:rsidRPr="005C5D5D">
        <w:rPr>
          <w:rFonts w:ascii="Times New Roman" w:hAnsi="Times New Roman" w:cs="Times New Roman"/>
          <w:sz w:val="24"/>
          <w:szCs w:val="24"/>
        </w:rPr>
        <w:t xml:space="preserve">Retrieved from: </w:t>
      </w:r>
      <w:hyperlink r:id="rId28" w:history="1">
        <w:r w:rsidRPr="005C5D5D">
          <w:rPr>
            <w:rStyle w:val="Hyperlink"/>
            <w:rFonts w:ascii="Times New Roman" w:hAnsi="Times New Roman" w:cs="Times New Roman"/>
            <w:sz w:val="24"/>
            <w:szCs w:val="24"/>
          </w:rPr>
          <w:t>https://web.archive.org/web/20151125092341/http://www.tiesproject.eu/component/option,com_docman/task%2Cdoc_download/gid%2C331/Itemid%2C142/index.html.pdf</w:t>
        </w:r>
      </w:hyperlink>
      <w:r w:rsidRPr="005C5D5D">
        <w:rPr>
          <w:rFonts w:ascii="Times New Roman" w:hAnsi="Times New Roman" w:cs="Times New Roman"/>
          <w:sz w:val="24"/>
          <w:szCs w:val="24"/>
        </w:rPr>
        <w:t xml:space="preserve"> </w:t>
      </w:r>
    </w:p>
    <w:p w14:paraId="54BE729B" w14:textId="77777777" w:rsidR="00774B35" w:rsidRPr="005C5D5D" w:rsidRDefault="00774B35" w:rsidP="000B3BDD">
      <w:pPr>
        <w:spacing w:after="0" w:line="276" w:lineRule="auto"/>
        <w:jc w:val="both"/>
        <w:rPr>
          <w:rFonts w:ascii="Times New Roman" w:hAnsi="Times New Roman" w:cs="Times New Roman"/>
          <w:sz w:val="24"/>
          <w:szCs w:val="24"/>
        </w:rPr>
      </w:pPr>
    </w:p>
    <w:p w14:paraId="293F803F" w14:textId="77777777" w:rsidR="00774B35" w:rsidRPr="005C5D5D" w:rsidRDefault="00774B35" w:rsidP="000B3BDD">
      <w:pPr>
        <w:spacing w:after="0" w:line="276" w:lineRule="auto"/>
        <w:jc w:val="both"/>
        <w:rPr>
          <w:rFonts w:ascii="Times New Roman" w:hAnsi="Times New Roman" w:cs="Times New Roman"/>
          <w:i/>
          <w:sz w:val="24"/>
          <w:szCs w:val="24"/>
        </w:rPr>
      </w:pPr>
      <w:r w:rsidRPr="005C5D5D">
        <w:rPr>
          <w:rFonts w:ascii="Times New Roman" w:hAnsi="Times New Roman" w:cs="Times New Roman"/>
          <w:sz w:val="24"/>
          <w:szCs w:val="24"/>
        </w:rPr>
        <w:t xml:space="preserve">Indoamerican Refugee Migrant Organisation (IRMO), (2021) </w:t>
      </w:r>
      <w:r w:rsidRPr="005C5D5D">
        <w:rPr>
          <w:rFonts w:ascii="Times New Roman" w:hAnsi="Times New Roman" w:cs="Times New Roman"/>
          <w:i/>
          <w:sz w:val="24"/>
          <w:szCs w:val="24"/>
        </w:rPr>
        <w:t>The Impact of Covid-19 on</w:t>
      </w:r>
    </w:p>
    <w:p w14:paraId="0427C5DC" w14:textId="77777777" w:rsidR="00774B35" w:rsidRPr="005C5D5D" w:rsidRDefault="00774B35" w:rsidP="000B3BDD">
      <w:pPr>
        <w:spacing w:after="0" w:line="276" w:lineRule="auto"/>
        <w:ind w:left="720"/>
        <w:jc w:val="both"/>
        <w:rPr>
          <w:rFonts w:ascii="Times New Roman" w:hAnsi="Times New Roman" w:cs="Times New Roman"/>
          <w:i/>
          <w:sz w:val="24"/>
          <w:szCs w:val="24"/>
        </w:rPr>
      </w:pPr>
      <w:r w:rsidRPr="005C5D5D">
        <w:rPr>
          <w:rFonts w:ascii="Times New Roman" w:hAnsi="Times New Roman" w:cs="Times New Roman"/>
          <w:i/>
          <w:sz w:val="24"/>
          <w:szCs w:val="24"/>
        </w:rPr>
        <w:t>the Lives of Latin American Migrants, IMRO Research Briefing</w:t>
      </w:r>
      <w:r w:rsidRPr="005C5D5D">
        <w:rPr>
          <w:rFonts w:ascii="Times New Roman" w:hAnsi="Times New Roman" w:cs="Times New Roman"/>
          <w:sz w:val="24"/>
          <w:szCs w:val="24"/>
        </w:rPr>
        <w:t xml:space="preserve">. Retrieved from: </w:t>
      </w:r>
      <w:hyperlink r:id="rId29" w:history="1">
        <w:r w:rsidRPr="005C5D5D">
          <w:rPr>
            <w:rStyle w:val="Hyperlink"/>
            <w:rFonts w:ascii="Times New Roman" w:hAnsi="Times New Roman" w:cs="Times New Roman"/>
            <w:sz w:val="24"/>
            <w:szCs w:val="24"/>
          </w:rPr>
          <w:t>http://irmo.org.uk/wp-content/uploads/2021/02/IRMO-COVID-BRIEFING-FINAL-1.pdf</w:t>
        </w:r>
      </w:hyperlink>
      <w:r w:rsidRPr="005C5D5D">
        <w:rPr>
          <w:rFonts w:ascii="Times New Roman" w:hAnsi="Times New Roman" w:cs="Times New Roman"/>
          <w:sz w:val="24"/>
          <w:szCs w:val="24"/>
        </w:rPr>
        <w:t xml:space="preserve"> </w:t>
      </w:r>
    </w:p>
    <w:p w14:paraId="04DE3BA7" w14:textId="77777777" w:rsidR="00774B35" w:rsidRPr="005C5D5D" w:rsidRDefault="00774B35" w:rsidP="000B3BDD">
      <w:pPr>
        <w:spacing w:after="0" w:line="276" w:lineRule="auto"/>
        <w:jc w:val="both"/>
        <w:rPr>
          <w:rFonts w:ascii="Times New Roman" w:hAnsi="Times New Roman" w:cs="Times New Roman"/>
          <w:sz w:val="24"/>
          <w:szCs w:val="24"/>
        </w:rPr>
      </w:pPr>
    </w:p>
    <w:p w14:paraId="5CA32805" w14:textId="77777777" w:rsidR="00774B35" w:rsidRPr="005C5D5D" w:rsidRDefault="00774B35" w:rsidP="000B3BDD">
      <w:pPr>
        <w:spacing w:after="0" w:line="276" w:lineRule="auto"/>
        <w:jc w:val="both"/>
        <w:rPr>
          <w:rFonts w:ascii="Times New Roman" w:hAnsi="Times New Roman" w:cs="Times New Roman"/>
          <w:i/>
          <w:sz w:val="24"/>
          <w:szCs w:val="24"/>
        </w:rPr>
      </w:pPr>
      <w:r w:rsidRPr="005C5D5D">
        <w:rPr>
          <w:rFonts w:ascii="Times New Roman" w:hAnsi="Times New Roman" w:cs="Times New Roman"/>
          <w:sz w:val="24"/>
          <w:szCs w:val="24"/>
        </w:rPr>
        <w:t>International Organi</w:t>
      </w:r>
      <w:r w:rsidR="002040D8">
        <w:rPr>
          <w:rFonts w:ascii="Times New Roman" w:hAnsi="Times New Roman" w:cs="Times New Roman"/>
          <w:sz w:val="24"/>
          <w:szCs w:val="24"/>
        </w:rPr>
        <w:t>z</w:t>
      </w:r>
      <w:r w:rsidRPr="005C5D5D">
        <w:rPr>
          <w:rFonts w:ascii="Times New Roman" w:hAnsi="Times New Roman" w:cs="Times New Roman"/>
          <w:sz w:val="24"/>
          <w:szCs w:val="24"/>
        </w:rPr>
        <w:t>ation for Migration (IOM), (2020)</w:t>
      </w:r>
      <w:r w:rsidRPr="005C5D5D">
        <w:rPr>
          <w:rFonts w:ascii="Times New Roman" w:hAnsi="Times New Roman" w:cs="Times New Roman"/>
          <w:i/>
          <w:sz w:val="24"/>
          <w:szCs w:val="24"/>
        </w:rPr>
        <w:t xml:space="preserve"> COVID-19 Analytical Snapshot #60:</w:t>
      </w:r>
    </w:p>
    <w:p w14:paraId="7A43240D" w14:textId="77777777" w:rsidR="00683E69" w:rsidRDefault="00774B35" w:rsidP="000B3BDD">
      <w:pPr>
        <w:spacing w:after="0" w:line="276" w:lineRule="auto"/>
        <w:ind w:left="720"/>
        <w:jc w:val="both"/>
        <w:rPr>
          <w:rFonts w:ascii="Times New Roman" w:hAnsi="Times New Roman" w:cs="Times New Roman"/>
          <w:i/>
          <w:sz w:val="24"/>
          <w:szCs w:val="24"/>
        </w:rPr>
      </w:pPr>
      <w:r w:rsidRPr="005C5D5D">
        <w:rPr>
          <w:rFonts w:ascii="Times New Roman" w:hAnsi="Times New Roman" w:cs="Times New Roman"/>
          <w:i/>
          <w:sz w:val="24"/>
          <w:szCs w:val="24"/>
        </w:rPr>
        <w:t xml:space="preserve">Disruptions to migrants’ education. </w:t>
      </w:r>
    </w:p>
    <w:p w14:paraId="7CCAF790" w14:textId="77777777" w:rsidR="00774B35" w:rsidRPr="005C5D5D" w:rsidRDefault="00683E69" w:rsidP="00683E69">
      <w:pPr>
        <w:spacing w:after="0" w:line="276" w:lineRule="auto"/>
        <w:ind w:left="720"/>
        <w:rPr>
          <w:rFonts w:ascii="Times New Roman" w:hAnsi="Times New Roman" w:cs="Times New Roman"/>
          <w:sz w:val="24"/>
          <w:szCs w:val="24"/>
        </w:rPr>
      </w:pPr>
      <w:r>
        <w:rPr>
          <w:rFonts w:ascii="Times New Roman" w:hAnsi="Times New Roman" w:cs="Times New Roman"/>
          <w:sz w:val="24"/>
          <w:szCs w:val="24"/>
        </w:rPr>
        <w:t xml:space="preserve">Retrieved </w:t>
      </w:r>
      <w:r w:rsidR="00774B35" w:rsidRPr="005C5D5D">
        <w:rPr>
          <w:rFonts w:ascii="Times New Roman" w:hAnsi="Times New Roman" w:cs="Times New Roman"/>
          <w:sz w:val="24"/>
          <w:szCs w:val="24"/>
        </w:rPr>
        <w:t xml:space="preserve">from: </w:t>
      </w:r>
      <w:hyperlink r:id="rId30" w:history="1">
        <w:r w:rsidR="00774B35" w:rsidRPr="005C5D5D">
          <w:rPr>
            <w:rStyle w:val="Hyperlink"/>
            <w:rFonts w:ascii="Times New Roman" w:hAnsi="Times New Roman" w:cs="Times New Roman"/>
            <w:sz w:val="24"/>
            <w:szCs w:val="24"/>
          </w:rPr>
          <w:t>https://www.iom.int/sites/default/files/documents/covid-19_analytical_snapshot_60_disruptions_to_migrants_education.pdf</w:t>
        </w:r>
      </w:hyperlink>
      <w:r w:rsidR="00774B35" w:rsidRPr="005C5D5D">
        <w:rPr>
          <w:rFonts w:ascii="Times New Roman" w:hAnsi="Times New Roman" w:cs="Times New Roman"/>
          <w:sz w:val="24"/>
          <w:szCs w:val="24"/>
        </w:rPr>
        <w:t xml:space="preserve"> </w:t>
      </w:r>
    </w:p>
    <w:p w14:paraId="11883E6F" w14:textId="77777777" w:rsidR="00774B35" w:rsidRPr="005C5D5D" w:rsidRDefault="00774B35" w:rsidP="000B3BDD">
      <w:pPr>
        <w:spacing w:after="0" w:line="276" w:lineRule="auto"/>
        <w:jc w:val="both"/>
        <w:rPr>
          <w:rFonts w:ascii="Times New Roman" w:hAnsi="Times New Roman" w:cs="Times New Roman"/>
          <w:sz w:val="24"/>
          <w:szCs w:val="24"/>
        </w:rPr>
      </w:pPr>
    </w:p>
    <w:p w14:paraId="32CFEA30"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Kao, G. </w:t>
      </w:r>
      <w:r w:rsidR="00026946">
        <w:rPr>
          <w:rFonts w:ascii="Times New Roman" w:hAnsi="Times New Roman" w:cs="Times New Roman"/>
          <w:sz w:val="24"/>
          <w:szCs w:val="24"/>
        </w:rPr>
        <w:t>and</w:t>
      </w:r>
      <w:r w:rsidRPr="005C5D5D">
        <w:rPr>
          <w:rFonts w:ascii="Times New Roman" w:hAnsi="Times New Roman" w:cs="Times New Roman"/>
          <w:sz w:val="24"/>
          <w:szCs w:val="24"/>
        </w:rPr>
        <w:t xml:space="preserve"> Tienda, M. (1995) Optimism and </w:t>
      </w:r>
      <w:r w:rsidR="00026946">
        <w:rPr>
          <w:rFonts w:ascii="Times New Roman" w:hAnsi="Times New Roman" w:cs="Times New Roman"/>
          <w:sz w:val="24"/>
          <w:szCs w:val="24"/>
        </w:rPr>
        <w:t>a</w:t>
      </w:r>
      <w:r w:rsidRPr="005C5D5D">
        <w:rPr>
          <w:rFonts w:ascii="Times New Roman" w:hAnsi="Times New Roman" w:cs="Times New Roman"/>
          <w:sz w:val="24"/>
          <w:szCs w:val="24"/>
        </w:rPr>
        <w:t xml:space="preserve">chievement: </w:t>
      </w:r>
      <w:r w:rsidR="00026946">
        <w:rPr>
          <w:rFonts w:ascii="Times New Roman" w:hAnsi="Times New Roman" w:cs="Times New Roman"/>
          <w:sz w:val="24"/>
          <w:szCs w:val="24"/>
        </w:rPr>
        <w:t>t</w:t>
      </w:r>
      <w:r w:rsidRPr="005C5D5D">
        <w:rPr>
          <w:rFonts w:ascii="Times New Roman" w:hAnsi="Times New Roman" w:cs="Times New Roman"/>
          <w:sz w:val="24"/>
          <w:szCs w:val="24"/>
        </w:rPr>
        <w:t xml:space="preserve">he </w:t>
      </w:r>
      <w:r w:rsidR="00026946">
        <w:rPr>
          <w:rFonts w:ascii="Times New Roman" w:hAnsi="Times New Roman" w:cs="Times New Roman"/>
          <w:sz w:val="24"/>
          <w:szCs w:val="24"/>
        </w:rPr>
        <w:t>e</w:t>
      </w:r>
      <w:r w:rsidRPr="005C5D5D">
        <w:rPr>
          <w:rFonts w:ascii="Times New Roman" w:hAnsi="Times New Roman" w:cs="Times New Roman"/>
          <w:sz w:val="24"/>
          <w:szCs w:val="24"/>
        </w:rPr>
        <w:t xml:space="preserve">ducational </w:t>
      </w:r>
      <w:r w:rsidR="00026946">
        <w:rPr>
          <w:rFonts w:ascii="Times New Roman" w:hAnsi="Times New Roman" w:cs="Times New Roman"/>
          <w:sz w:val="24"/>
          <w:szCs w:val="24"/>
        </w:rPr>
        <w:t>p</w:t>
      </w:r>
      <w:r w:rsidRPr="005C5D5D">
        <w:rPr>
          <w:rFonts w:ascii="Times New Roman" w:hAnsi="Times New Roman" w:cs="Times New Roman"/>
          <w:sz w:val="24"/>
          <w:szCs w:val="24"/>
        </w:rPr>
        <w:t>erformance of</w:t>
      </w:r>
    </w:p>
    <w:p w14:paraId="6D580050" w14:textId="77777777" w:rsidR="00774B35" w:rsidRPr="005C5D5D" w:rsidRDefault="00026946" w:rsidP="000B3BDD">
      <w:pPr>
        <w:spacing w:after="0" w:line="276" w:lineRule="auto"/>
        <w:ind w:firstLine="720"/>
        <w:jc w:val="both"/>
        <w:rPr>
          <w:rFonts w:ascii="Times New Roman" w:hAnsi="Times New Roman" w:cs="Times New Roman"/>
          <w:sz w:val="24"/>
          <w:szCs w:val="24"/>
        </w:rPr>
      </w:pPr>
      <w:r>
        <w:rPr>
          <w:rFonts w:ascii="Times New Roman" w:hAnsi="Times New Roman" w:cs="Times New Roman"/>
          <w:sz w:val="24"/>
          <w:szCs w:val="24"/>
        </w:rPr>
        <w:t>i</w:t>
      </w:r>
      <w:r w:rsidR="00774B35" w:rsidRPr="005C5D5D">
        <w:rPr>
          <w:rFonts w:ascii="Times New Roman" w:hAnsi="Times New Roman" w:cs="Times New Roman"/>
          <w:sz w:val="24"/>
          <w:szCs w:val="24"/>
        </w:rPr>
        <w:t xml:space="preserve">mmigrant </w:t>
      </w:r>
      <w:r>
        <w:rPr>
          <w:rFonts w:ascii="Times New Roman" w:hAnsi="Times New Roman" w:cs="Times New Roman"/>
          <w:sz w:val="24"/>
          <w:szCs w:val="24"/>
        </w:rPr>
        <w:t>y</w:t>
      </w:r>
      <w:r w:rsidR="00774B35" w:rsidRPr="005C5D5D">
        <w:rPr>
          <w:rFonts w:ascii="Times New Roman" w:hAnsi="Times New Roman" w:cs="Times New Roman"/>
          <w:sz w:val="24"/>
          <w:szCs w:val="24"/>
        </w:rPr>
        <w:t xml:space="preserve">outh. </w:t>
      </w:r>
      <w:r w:rsidR="00774B35" w:rsidRPr="005C5D5D">
        <w:rPr>
          <w:rFonts w:ascii="Times New Roman" w:hAnsi="Times New Roman" w:cs="Times New Roman"/>
          <w:i/>
          <w:iCs/>
          <w:sz w:val="24"/>
          <w:szCs w:val="24"/>
        </w:rPr>
        <w:t>Social Science Quarterly</w:t>
      </w:r>
      <w:r w:rsidR="00774B35" w:rsidRPr="005C5D5D">
        <w:rPr>
          <w:rFonts w:ascii="Times New Roman" w:hAnsi="Times New Roman" w:cs="Times New Roman"/>
          <w:sz w:val="24"/>
          <w:szCs w:val="24"/>
        </w:rPr>
        <w:t xml:space="preserve">, </w:t>
      </w:r>
      <w:r w:rsidR="00774B35" w:rsidRPr="005C5D5D">
        <w:rPr>
          <w:rFonts w:ascii="Times New Roman" w:hAnsi="Times New Roman" w:cs="Times New Roman"/>
          <w:iCs/>
          <w:sz w:val="24"/>
          <w:szCs w:val="24"/>
        </w:rPr>
        <w:t>76</w:t>
      </w:r>
      <w:r w:rsidR="00774B35" w:rsidRPr="005C5D5D">
        <w:rPr>
          <w:rFonts w:ascii="Times New Roman" w:hAnsi="Times New Roman" w:cs="Times New Roman"/>
          <w:sz w:val="24"/>
          <w:szCs w:val="24"/>
        </w:rPr>
        <w:t>(1)</w:t>
      </w:r>
      <w:r>
        <w:rPr>
          <w:rFonts w:ascii="Times New Roman" w:hAnsi="Times New Roman" w:cs="Times New Roman"/>
          <w:sz w:val="24"/>
          <w:szCs w:val="24"/>
        </w:rPr>
        <w:t>:</w:t>
      </w:r>
      <w:r w:rsidR="00774B35" w:rsidRPr="005C5D5D">
        <w:rPr>
          <w:rFonts w:ascii="Times New Roman" w:hAnsi="Times New Roman" w:cs="Times New Roman"/>
          <w:sz w:val="24"/>
          <w:szCs w:val="24"/>
        </w:rPr>
        <w:t xml:space="preserve"> 1</w:t>
      </w:r>
      <w:r>
        <w:rPr>
          <w:rFonts w:ascii="Times New Roman" w:hAnsi="Times New Roman" w:cs="Times New Roman"/>
          <w:sz w:val="24"/>
          <w:szCs w:val="24"/>
        </w:rPr>
        <w:t>-</w:t>
      </w:r>
      <w:r w:rsidR="00774B35" w:rsidRPr="005C5D5D">
        <w:rPr>
          <w:rFonts w:ascii="Times New Roman" w:hAnsi="Times New Roman" w:cs="Times New Roman"/>
          <w:sz w:val="24"/>
          <w:szCs w:val="24"/>
        </w:rPr>
        <w:t xml:space="preserve">19. </w:t>
      </w:r>
    </w:p>
    <w:p w14:paraId="6410E4D6" w14:textId="77777777" w:rsidR="00774B35" w:rsidRPr="005C5D5D" w:rsidRDefault="00774B35" w:rsidP="000B3BDD">
      <w:pPr>
        <w:spacing w:after="0" w:line="276" w:lineRule="auto"/>
        <w:jc w:val="both"/>
        <w:rPr>
          <w:rFonts w:ascii="Times New Roman" w:hAnsi="Times New Roman" w:cs="Times New Roman"/>
          <w:sz w:val="24"/>
          <w:szCs w:val="24"/>
        </w:rPr>
      </w:pPr>
    </w:p>
    <w:p w14:paraId="7727D59B" w14:textId="77777777" w:rsidR="00774B35" w:rsidRPr="005C5D5D" w:rsidRDefault="00774B35" w:rsidP="000B3BDD">
      <w:pPr>
        <w:spacing w:after="0" w:line="276" w:lineRule="auto"/>
        <w:jc w:val="both"/>
        <w:rPr>
          <w:rFonts w:ascii="Times New Roman" w:hAnsi="Times New Roman" w:cs="Times New Roman"/>
          <w:i/>
          <w:sz w:val="24"/>
          <w:szCs w:val="24"/>
        </w:rPr>
      </w:pPr>
      <w:r w:rsidRPr="005C5D5D">
        <w:rPr>
          <w:rFonts w:ascii="Times New Roman" w:hAnsi="Times New Roman" w:cs="Times New Roman"/>
          <w:sz w:val="24"/>
          <w:szCs w:val="24"/>
        </w:rPr>
        <w:t xml:space="preserve">Karsten, S. (2010) School </w:t>
      </w:r>
      <w:r w:rsidR="007D1773">
        <w:rPr>
          <w:rFonts w:ascii="Times New Roman" w:hAnsi="Times New Roman" w:cs="Times New Roman"/>
          <w:sz w:val="24"/>
          <w:szCs w:val="24"/>
        </w:rPr>
        <w:t>s</w:t>
      </w:r>
      <w:r w:rsidRPr="005C5D5D">
        <w:rPr>
          <w:rFonts w:ascii="Times New Roman" w:hAnsi="Times New Roman" w:cs="Times New Roman"/>
          <w:sz w:val="24"/>
          <w:szCs w:val="24"/>
        </w:rPr>
        <w:t xml:space="preserve">egregation. In OECD (Ed.), </w:t>
      </w:r>
      <w:r w:rsidRPr="005C5D5D">
        <w:rPr>
          <w:rFonts w:ascii="Times New Roman" w:hAnsi="Times New Roman" w:cs="Times New Roman"/>
          <w:i/>
          <w:sz w:val="24"/>
          <w:szCs w:val="24"/>
        </w:rPr>
        <w:t>Equal Opportunities?: The Labour</w:t>
      </w:r>
    </w:p>
    <w:p w14:paraId="4E3AA2C7" w14:textId="77777777" w:rsidR="00774B35" w:rsidRPr="005C5D5D" w:rsidRDefault="00774B35" w:rsidP="000B3BDD">
      <w:pPr>
        <w:spacing w:after="0" w:line="276" w:lineRule="auto"/>
        <w:ind w:left="720"/>
        <w:jc w:val="both"/>
        <w:rPr>
          <w:rStyle w:val="Hyperlink"/>
          <w:rFonts w:ascii="Times New Roman" w:hAnsi="Times New Roman" w:cs="Times New Roman"/>
          <w:sz w:val="24"/>
          <w:szCs w:val="24"/>
        </w:rPr>
      </w:pPr>
      <w:r w:rsidRPr="005C5D5D">
        <w:rPr>
          <w:rFonts w:ascii="Times New Roman" w:hAnsi="Times New Roman" w:cs="Times New Roman"/>
          <w:i/>
          <w:sz w:val="24"/>
          <w:szCs w:val="24"/>
        </w:rPr>
        <w:t>Market Integration of the Children of Immigrants</w:t>
      </w:r>
      <w:r w:rsidR="007D1773">
        <w:rPr>
          <w:rFonts w:ascii="Times New Roman" w:hAnsi="Times New Roman" w:cs="Times New Roman"/>
          <w:sz w:val="24"/>
          <w:szCs w:val="24"/>
        </w:rPr>
        <w:t xml:space="preserve">. Paris: </w:t>
      </w:r>
      <w:r w:rsidRPr="005C5D5D">
        <w:rPr>
          <w:rFonts w:ascii="Times New Roman" w:hAnsi="Times New Roman" w:cs="Times New Roman"/>
          <w:sz w:val="24"/>
          <w:szCs w:val="24"/>
        </w:rPr>
        <w:t xml:space="preserve">OECD Publishing, </w:t>
      </w:r>
      <w:r w:rsidR="00FD54E1">
        <w:rPr>
          <w:rFonts w:ascii="Times New Roman" w:hAnsi="Times New Roman" w:cs="Times New Roman"/>
          <w:sz w:val="24"/>
          <w:szCs w:val="24"/>
        </w:rPr>
        <w:t xml:space="preserve">193-209. </w:t>
      </w:r>
      <w:r w:rsidRPr="005C5D5D">
        <w:rPr>
          <w:rFonts w:ascii="Times New Roman" w:hAnsi="Times New Roman" w:cs="Times New Roman"/>
          <w:sz w:val="24"/>
          <w:szCs w:val="24"/>
        </w:rPr>
        <w:t xml:space="preserve">DOI: </w:t>
      </w:r>
      <w:hyperlink r:id="rId31" w:history="1">
        <w:r w:rsidRPr="005C5D5D">
          <w:rPr>
            <w:rStyle w:val="Hyperlink"/>
            <w:rFonts w:ascii="Times New Roman" w:hAnsi="Times New Roman" w:cs="Times New Roman"/>
            <w:sz w:val="24"/>
            <w:szCs w:val="24"/>
          </w:rPr>
          <w:t xml:space="preserve">https://doi.org/10.1787/9789264086395-8-en </w:t>
        </w:r>
      </w:hyperlink>
    </w:p>
    <w:p w14:paraId="3A8395B8" w14:textId="77777777" w:rsidR="00774B35" w:rsidRPr="005C5D5D" w:rsidRDefault="00774B35" w:rsidP="000B3BDD">
      <w:pPr>
        <w:spacing w:after="0" w:line="276" w:lineRule="auto"/>
        <w:jc w:val="both"/>
        <w:rPr>
          <w:rFonts w:ascii="Times New Roman" w:hAnsi="Times New Roman" w:cs="Times New Roman"/>
          <w:sz w:val="24"/>
          <w:szCs w:val="24"/>
        </w:rPr>
      </w:pPr>
    </w:p>
    <w:p w14:paraId="65137D1F" w14:textId="77777777" w:rsidR="00774B35" w:rsidRPr="005C5D5D" w:rsidRDefault="00774B35" w:rsidP="00683E69">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Knudson-Martin, J. C. (2013) The Voces Project: </w:t>
      </w:r>
      <w:r w:rsidR="00FD54E1">
        <w:rPr>
          <w:rFonts w:ascii="Times New Roman" w:hAnsi="Times New Roman" w:cs="Times New Roman"/>
          <w:sz w:val="24"/>
          <w:szCs w:val="24"/>
        </w:rPr>
        <w:t>i</w:t>
      </w:r>
      <w:r w:rsidRPr="005C5D5D">
        <w:rPr>
          <w:rFonts w:ascii="Times New Roman" w:hAnsi="Times New Roman" w:cs="Times New Roman"/>
          <w:sz w:val="24"/>
          <w:szCs w:val="24"/>
        </w:rPr>
        <w:t xml:space="preserve">nvestigating </w:t>
      </w:r>
      <w:r w:rsidR="00FD54E1">
        <w:rPr>
          <w:rFonts w:ascii="Times New Roman" w:hAnsi="Times New Roman" w:cs="Times New Roman"/>
          <w:sz w:val="24"/>
          <w:szCs w:val="24"/>
        </w:rPr>
        <w:t>h</w:t>
      </w:r>
      <w:r w:rsidRPr="005C5D5D">
        <w:rPr>
          <w:rFonts w:ascii="Times New Roman" w:hAnsi="Times New Roman" w:cs="Times New Roman"/>
          <w:sz w:val="24"/>
          <w:szCs w:val="24"/>
        </w:rPr>
        <w:t xml:space="preserve">ow Latino/a </w:t>
      </w:r>
      <w:r w:rsidR="00FD54E1">
        <w:rPr>
          <w:rFonts w:ascii="Times New Roman" w:hAnsi="Times New Roman" w:cs="Times New Roman"/>
          <w:sz w:val="24"/>
          <w:szCs w:val="24"/>
        </w:rPr>
        <w:t>i</w:t>
      </w:r>
      <w:r w:rsidRPr="005C5D5D">
        <w:rPr>
          <w:rFonts w:ascii="Times New Roman" w:hAnsi="Times New Roman" w:cs="Times New Roman"/>
          <w:sz w:val="24"/>
          <w:szCs w:val="24"/>
        </w:rPr>
        <w:t>mmigrant</w:t>
      </w:r>
    </w:p>
    <w:p w14:paraId="37B400D4" w14:textId="77777777" w:rsidR="00683E69" w:rsidRDefault="00FD54E1" w:rsidP="00683E69">
      <w:pPr>
        <w:spacing w:after="0" w:line="276" w:lineRule="auto"/>
        <w:ind w:left="720"/>
        <w:jc w:val="both"/>
        <w:rPr>
          <w:rFonts w:ascii="Times New Roman" w:hAnsi="Times New Roman" w:cs="Times New Roman"/>
          <w:sz w:val="24"/>
          <w:szCs w:val="24"/>
        </w:rPr>
      </w:pPr>
      <w:r>
        <w:rPr>
          <w:rFonts w:ascii="Times New Roman" w:hAnsi="Times New Roman" w:cs="Times New Roman"/>
          <w:sz w:val="24"/>
          <w:szCs w:val="24"/>
        </w:rPr>
        <w:t>c</w:t>
      </w:r>
      <w:r w:rsidR="00774B35" w:rsidRPr="005C5D5D">
        <w:rPr>
          <w:rFonts w:ascii="Times New Roman" w:hAnsi="Times New Roman" w:cs="Times New Roman"/>
          <w:sz w:val="24"/>
          <w:szCs w:val="24"/>
        </w:rPr>
        <w:t xml:space="preserve">hildren </w:t>
      </w:r>
      <w:r>
        <w:rPr>
          <w:rFonts w:ascii="Times New Roman" w:hAnsi="Times New Roman" w:cs="Times New Roman"/>
          <w:sz w:val="24"/>
          <w:szCs w:val="24"/>
        </w:rPr>
        <w:t>m</w:t>
      </w:r>
      <w:r w:rsidR="00774B35" w:rsidRPr="005C5D5D">
        <w:rPr>
          <w:rFonts w:ascii="Times New Roman" w:hAnsi="Times New Roman" w:cs="Times New Roman"/>
          <w:sz w:val="24"/>
          <w:szCs w:val="24"/>
        </w:rPr>
        <w:t xml:space="preserve">ake </w:t>
      </w:r>
      <w:r>
        <w:rPr>
          <w:rFonts w:ascii="Times New Roman" w:hAnsi="Times New Roman" w:cs="Times New Roman"/>
          <w:sz w:val="24"/>
          <w:szCs w:val="24"/>
        </w:rPr>
        <w:t>s</w:t>
      </w:r>
      <w:r w:rsidR="00774B35" w:rsidRPr="005C5D5D">
        <w:rPr>
          <w:rFonts w:ascii="Times New Roman" w:hAnsi="Times New Roman" w:cs="Times New Roman"/>
          <w:sz w:val="24"/>
          <w:szCs w:val="24"/>
        </w:rPr>
        <w:t xml:space="preserve">ense of </w:t>
      </w:r>
      <w:r>
        <w:rPr>
          <w:rFonts w:ascii="Times New Roman" w:hAnsi="Times New Roman" w:cs="Times New Roman"/>
          <w:sz w:val="24"/>
          <w:szCs w:val="24"/>
        </w:rPr>
        <w:t>e</w:t>
      </w:r>
      <w:r w:rsidR="00774B35" w:rsidRPr="005C5D5D">
        <w:rPr>
          <w:rFonts w:ascii="Times New Roman" w:hAnsi="Times New Roman" w:cs="Times New Roman"/>
          <w:sz w:val="24"/>
          <w:szCs w:val="24"/>
        </w:rPr>
        <w:t xml:space="preserve">ngaging in </w:t>
      </w:r>
      <w:r>
        <w:rPr>
          <w:rFonts w:ascii="Times New Roman" w:hAnsi="Times New Roman" w:cs="Times New Roman"/>
          <w:sz w:val="24"/>
          <w:szCs w:val="24"/>
        </w:rPr>
        <w:t>s</w:t>
      </w:r>
      <w:r w:rsidR="00774B35" w:rsidRPr="005C5D5D">
        <w:rPr>
          <w:rFonts w:ascii="Times New Roman" w:hAnsi="Times New Roman" w:cs="Times New Roman"/>
          <w:sz w:val="24"/>
          <w:szCs w:val="24"/>
        </w:rPr>
        <w:t xml:space="preserve">chool and </w:t>
      </w:r>
      <w:r>
        <w:rPr>
          <w:rFonts w:ascii="Times New Roman" w:hAnsi="Times New Roman" w:cs="Times New Roman"/>
          <w:sz w:val="24"/>
          <w:szCs w:val="24"/>
        </w:rPr>
        <w:t>s</w:t>
      </w:r>
      <w:r w:rsidR="00774B35" w:rsidRPr="005C5D5D">
        <w:rPr>
          <w:rFonts w:ascii="Times New Roman" w:hAnsi="Times New Roman" w:cs="Times New Roman"/>
          <w:sz w:val="24"/>
          <w:szCs w:val="24"/>
        </w:rPr>
        <w:t xml:space="preserve">chool </w:t>
      </w:r>
      <w:r>
        <w:rPr>
          <w:rFonts w:ascii="Times New Roman" w:hAnsi="Times New Roman" w:cs="Times New Roman"/>
          <w:sz w:val="24"/>
          <w:szCs w:val="24"/>
        </w:rPr>
        <w:t>m</w:t>
      </w:r>
      <w:r w:rsidR="00774B35" w:rsidRPr="005C5D5D">
        <w:rPr>
          <w:rFonts w:ascii="Times New Roman" w:hAnsi="Times New Roman" w:cs="Times New Roman"/>
          <w:sz w:val="24"/>
          <w:szCs w:val="24"/>
        </w:rPr>
        <w:t xml:space="preserve">athematics. </w:t>
      </w:r>
      <w:r w:rsidR="00774B35" w:rsidRPr="005C5D5D">
        <w:rPr>
          <w:rFonts w:ascii="Times New Roman" w:hAnsi="Times New Roman" w:cs="Times New Roman"/>
          <w:i/>
          <w:iCs/>
          <w:sz w:val="24"/>
          <w:szCs w:val="24"/>
        </w:rPr>
        <w:t>International Journal of Multicultural Education</w:t>
      </w:r>
      <w:r w:rsidR="00774B35" w:rsidRPr="005C5D5D">
        <w:rPr>
          <w:rFonts w:ascii="Times New Roman" w:hAnsi="Times New Roman" w:cs="Times New Roman"/>
          <w:sz w:val="24"/>
          <w:szCs w:val="24"/>
        </w:rPr>
        <w:t xml:space="preserve">, </w:t>
      </w:r>
      <w:r w:rsidR="00774B35" w:rsidRPr="00FD54E1">
        <w:rPr>
          <w:rFonts w:ascii="Times New Roman" w:hAnsi="Times New Roman" w:cs="Times New Roman"/>
          <w:sz w:val="24"/>
          <w:szCs w:val="24"/>
        </w:rPr>
        <w:t>15</w:t>
      </w:r>
      <w:r w:rsidR="00774B35" w:rsidRPr="005C5D5D">
        <w:rPr>
          <w:rFonts w:ascii="Times New Roman" w:hAnsi="Times New Roman" w:cs="Times New Roman"/>
          <w:sz w:val="24"/>
          <w:szCs w:val="24"/>
        </w:rPr>
        <w:t>(2)</w:t>
      </w:r>
      <w:r>
        <w:rPr>
          <w:rFonts w:ascii="Times New Roman" w:hAnsi="Times New Roman" w:cs="Times New Roman"/>
          <w:sz w:val="24"/>
          <w:szCs w:val="24"/>
        </w:rPr>
        <w:t>:</w:t>
      </w:r>
      <w:r w:rsidR="00683E69">
        <w:rPr>
          <w:rFonts w:ascii="Times New Roman" w:hAnsi="Times New Roman" w:cs="Times New Roman"/>
          <w:sz w:val="24"/>
          <w:szCs w:val="24"/>
        </w:rPr>
        <w:t xml:space="preserve"> 50-69. </w:t>
      </w:r>
    </w:p>
    <w:p w14:paraId="0F909471" w14:textId="77777777" w:rsidR="00774B35" w:rsidRPr="005C5D5D" w:rsidRDefault="00B20682" w:rsidP="00683E69">
      <w:pPr>
        <w:spacing w:after="0" w:line="276" w:lineRule="auto"/>
        <w:ind w:firstLine="720"/>
        <w:rPr>
          <w:rStyle w:val="Hyperlink"/>
          <w:rFonts w:ascii="Times New Roman" w:hAnsi="Times New Roman" w:cs="Times New Roman"/>
          <w:sz w:val="24"/>
          <w:szCs w:val="24"/>
        </w:rPr>
      </w:pPr>
      <w:hyperlink r:id="rId32" w:history="1">
        <w:r w:rsidR="00774B35" w:rsidRPr="005C5D5D">
          <w:rPr>
            <w:rStyle w:val="Hyperlink"/>
            <w:rFonts w:ascii="Times New Roman" w:hAnsi="Times New Roman" w:cs="Times New Roman"/>
            <w:sz w:val="24"/>
            <w:szCs w:val="24"/>
          </w:rPr>
          <w:t>https://doi.org/10.18251/ijme.v15i2.646</w:t>
        </w:r>
      </w:hyperlink>
    </w:p>
    <w:p w14:paraId="389B7B35" w14:textId="77777777" w:rsidR="00774B35" w:rsidRPr="005C5D5D" w:rsidRDefault="00774B35" w:rsidP="000B3BDD">
      <w:pPr>
        <w:spacing w:line="276" w:lineRule="auto"/>
        <w:jc w:val="both"/>
        <w:rPr>
          <w:rStyle w:val="cls-response"/>
          <w:rFonts w:ascii="Times New Roman" w:hAnsi="Times New Roman" w:cs="Times New Roman"/>
          <w:sz w:val="24"/>
          <w:szCs w:val="24"/>
        </w:rPr>
      </w:pPr>
    </w:p>
    <w:p w14:paraId="3FD27705" w14:textId="77777777" w:rsidR="00774B35" w:rsidRPr="005C5D5D" w:rsidRDefault="00774B35" w:rsidP="000B3BDD">
      <w:pPr>
        <w:spacing w:after="0" w:line="276" w:lineRule="auto"/>
        <w:jc w:val="both"/>
        <w:rPr>
          <w:rStyle w:val="cls-response"/>
          <w:rFonts w:ascii="Times New Roman" w:hAnsi="Times New Roman" w:cs="Times New Roman"/>
          <w:sz w:val="24"/>
          <w:szCs w:val="24"/>
        </w:rPr>
      </w:pPr>
      <w:r w:rsidRPr="005C5D5D">
        <w:rPr>
          <w:rStyle w:val="cls-response"/>
          <w:rFonts w:ascii="Times New Roman" w:hAnsi="Times New Roman" w:cs="Times New Roman"/>
          <w:sz w:val="24"/>
          <w:szCs w:val="24"/>
        </w:rPr>
        <w:t>Kramer, K. Z., Şahin, E.</w:t>
      </w:r>
      <w:r w:rsidR="00FD54E1">
        <w:rPr>
          <w:rStyle w:val="cls-response"/>
          <w:rFonts w:ascii="Times New Roman" w:hAnsi="Times New Roman" w:cs="Times New Roman"/>
          <w:sz w:val="24"/>
          <w:szCs w:val="24"/>
        </w:rPr>
        <w:t xml:space="preserve"> and</w:t>
      </w:r>
      <w:r w:rsidRPr="005C5D5D">
        <w:rPr>
          <w:rStyle w:val="cls-response"/>
          <w:rFonts w:ascii="Times New Roman" w:hAnsi="Times New Roman" w:cs="Times New Roman"/>
          <w:sz w:val="24"/>
          <w:szCs w:val="24"/>
        </w:rPr>
        <w:t xml:space="preserve"> Gong, Q. (2021) Parental </w:t>
      </w:r>
      <w:r w:rsidR="00FD54E1">
        <w:rPr>
          <w:rStyle w:val="cls-response"/>
          <w:rFonts w:ascii="Times New Roman" w:hAnsi="Times New Roman" w:cs="Times New Roman"/>
          <w:sz w:val="24"/>
          <w:szCs w:val="24"/>
        </w:rPr>
        <w:t>i</w:t>
      </w:r>
      <w:r w:rsidRPr="005C5D5D">
        <w:rPr>
          <w:rStyle w:val="cls-response"/>
          <w:rFonts w:ascii="Times New Roman" w:hAnsi="Times New Roman" w:cs="Times New Roman"/>
          <w:sz w:val="24"/>
          <w:szCs w:val="24"/>
        </w:rPr>
        <w:t xml:space="preserve">nvolvement among </w:t>
      </w:r>
      <w:r w:rsidR="00287DB2">
        <w:rPr>
          <w:rStyle w:val="cls-response"/>
          <w:rFonts w:ascii="Times New Roman" w:hAnsi="Times New Roman" w:cs="Times New Roman"/>
          <w:sz w:val="24"/>
          <w:szCs w:val="24"/>
        </w:rPr>
        <w:t>f</w:t>
      </w:r>
      <w:r w:rsidRPr="005C5D5D">
        <w:rPr>
          <w:rStyle w:val="cls-response"/>
          <w:rFonts w:ascii="Times New Roman" w:hAnsi="Times New Roman" w:cs="Times New Roman"/>
          <w:sz w:val="24"/>
          <w:szCs w:val="24"/>
        </w:rPr>
        <w:t xml:space="preserve">irst- and </w:t>
      </w:r>
    </w:p>
    <w:p w14:paraId="082CE1B2" w14:textId="77777777" w:rsidR="00774B35" w:rsidRPr="005C5D5D" w:rsidRDefault="00557B56" w:rsidP="000B3BDD">
      <w:pPr>
        <w:spacing w:line="276" w:lineRule="auto"/>
        <w:ind w:left="720"/>
        <w:jc w:val="both"/>
        <w:rPr>
          <w:rStyle w:val="cls-response"/>
          <w:rFonts w:ascii="Times New Roman" w:hAnsi="Times New Roman" w:cs="Times New Roman"/>
          <w:color w:val="0563C1" w:themeColor="hyperlink"/>
          <w:sz w:val="24"/>
          <w:szCs w:val="24"/>
          <w:u w:val="single"/>
        </w:rPr>
      </w:pPr>
      <w:r>
        <w:rPr>
          <w:rStyle w:val="cls-response"/>
          <w:rFonts w:ascii="Times New Roman" w:hAnsi="Times New Roman" w:cs="Times New Roman"/>
          <w:sz w:val="24"/>
          <w:szCs w:val="24"/>
        </w:rPr>
        <w:t>s</w:t>
      </w:r>
      <w:r w:rsidR="00683E69">
        <w:rPr>
          <w:rStyle w:val="cls-response"/>
          <w:rFonts w:ascii="Times New Roman" w:hAnsi="Times New Roman" w:cs="Times New Roman"/>
          <w:sz w:val="24"/>
          <w:szCs w:val="24"/>
        </w:rPr>
        <w:t>econd-</w:t>
      </w:r>
      <w:r w:rsidR="00774B35" w:rsidRPr="005C5D5D">
        <w:rPr>
          <w:rStyle w:val="cls-response"/>
          <w:rFonts w:ascii="Times New Roman" w:hAnsi="Times New Roman" w:cs="Times New Roman"/>
          <w:sz w:val="24"/>
          <w:szCs w:val="24"/>
        </w:rPr>
        <w:t xml:space="preserve">generation Latin Americans in the United States. </w:t>
      </w:r>
      <w:r w:rsidR="00774B35" w:rsidRPr="005C5D5D">
        <w:rPr>
          <w:rStyle w:val="cls-response"/>
          <w:rFonts w:ascii="Times New Roman" w:hAnsi="Times New Roman" w:cs="Times New Roman"/>
          <w:i/>
          <w:iCs/>
          <w:sz w:val="24"/>
          <w:szCs w:val="24"/>
        </w:rPr>
        <w:t>Journal of Family Issues</w:t>
      </w:r>
      <w:r w:rsidR="00774B35" w:rsidRPr="005C5D5D">
        <w:rPr>
          <w:rStyle w:val="cls-response"/>
          <w:rFonts w:ascii="Times New Roman" w:hAnsi="Times New Roman" w:cs="Times New Roman"/>
          <w:sz w:val="24"/>
          <w:szCs w:val="24"/>
        </w:rPr>
        <w:t xml:space="preserve">, </w:t>
      </w:r>
      <w:r w:rsidR="00774B35" w:rsidRPr="00287DB2">
        <w:rPr>
          <w:rStyle w:val="cls-response"/>
          <w:rFonts w:ascii="Times New Roman" w:hAnsi="Times New Roman" w:cs="Times New Roman"/>
          <w:sz w:val="24"/>
          <w:szCs w:val="24"/>
        </w:rPr>
        <w:t>42</w:t>
      </w:r>
      <w:r w:rsidR="00774B35" w:rsidRPr="005C5D5D">
        <w:rPr>
          <w:rStyle w:val="cls-response"/>
          <w:rFonts w:ascii="Times New Roman" w:hAnsi="Times New Roman" w:cs="Times New Roman"/>
          <w:sz w:val="24"/>
          <w:szCs w:val="24"/>
        </w:rPr>
        <w:t>(7)</w:t>
      </w:r>
      <w:r w:rsidR="00287DB2">
        <w:rPr>
          <w:rStyle w:val="cls-response"/>
          <w:rFonts w:ascii="Times New Roman" w:hAnsi="Times New Roman" w:cs="Times New Roman"/>
          <w:sz w:val="24"/>
          <w:szCs w:val="24"/>
        </w:rPr>
        <w:t>:</w:t>
      </w:r>
      <w:r w:rsidR="00774B35" w:rsidRPr="005C5D5D">
        <w:rPr>
          <w:rStyle w:val="cls-response"/>
          <w:rFonts w:ascii="Times New Roman" w:hAnsi="Times New Roman" w:cs="Times New Roman"/>
          <w:sz w:val="24"/>
          <w:szCs w:val="24"/>
        </w:rPr>
        <w:t xml:space="preserve"> 1466</w:t>
      </w:r>
      <w:r w:rsidR="00287DB2">
        <w:rPr>
          <w:rStyle w:val="cls-response"/>
          <w:rFonts w:ascii="Times New Roman" w:hAnsi="Times New Roman" w:cs="Times New Roman"/>
          <w:sz w:val="24"/>
          <w:szCs w:val="24"/>
        </w:rPr>
        <w:t>-</w:t>
      </w:r>
      <w:r w:rsidR="00774B35" w:rsidRPr="005C5D5D">
        <w:rPr>
          <w:rStyle w:val="cls-response"/>
          <w:rFonts w:ascii="Times New Roman" w:hAnsi="Times New Roman" w:cs="Times New Roman"/>
          <w:sz w:val="24"/>
          <w:szCs w:val="24"/>
        </w:rPr>
        <w:t>1494. https://doi.org/</w:t>
      </w:r>
      <w:hyperlink r:id="rId33" w:history="1">
        <w:r w:rsidR="00774B35" w:rsidRPr="005C5D5D">
          <w:rPr>
            <w:rStyle w:val="Hyperlink"/>
            <w:rFonts w:ascii="Times New Roman" w:hAnsi="Times New Roman" w:cs="Times New Roman"/>
            <w:sz w:val="24"/>
            <w:szCs w:val="24"/>
          </w:rPr>
          <w:t>10.1177/0192513X20948555</w:t>
        </w:r>
      </w:hyperlink>
    </w:p>
    <w:p w14:paraId="3CDB2C33" w14:textId="77777777" w:rsidR="00774B35" w:rsidRPr="00287DB2" w:rsidRDefault="00774B35" w:rsidP="00287DB2">
      <w:pPr>
        <w:pStyle w:val="NormalWeb"/>
        <w:spacing w:after="0" w:afterAutospacing="0" w:line="276" w:lineRule="auto"/>
        <w:ind w:left="851" w:hanging="851"/>
        <w:jc w:val="both"/>
        <w:rPr>
          <w:rStyle w:val="Hyperlink"/>
          <w:color w:val="auto"/>
          <w:u w:val="none"/>
        </w:rPr>
      </w:pPr>
      <w:r w:rsidRPr="005C5D5D">
        <w:rPr>
          <w:rStyle w:val="cls-response"/>
          <w:lang w:val="de-DE"/>
        </w:rPr>
        <w:t>Krause, A., Rinne, U.</w:t>
      </w:r>
      <w:r w:rsidR="00287DB2">
        <w:rPr>
          <w:rStyle w:val="cls-response"/>
          <w:lang w:val="de-DE"/>
        </w:rPr>
        <w:t xml:space="preserve"> and</w:t>
      </w:r>
      <w:r w:rsidRPr="005C5D5D">
        <w:rPr>
          <w:rStyle w:val="cls-response"/>
          <w:lang w:val="de-DE"/>
        </w:rPr>
        <w:t xml:space="preserve"> Schüller, S. (2015) </w:t>
      </w:r>
      <w:r w:rsidRPr="005C5D5D">
        <w:rPr>
          <w:rStyle w:val="cls-response"/>
        </w:rPr>
        <w:t xml:space="preserve">Kick it like Özil? Decomposing the </w:t>
      </w:r>
      <w:r w:rsidR="00287DB2">
        <w:rPr>
          <w:rStyle w:val="cls-response"/>
        </w:rPr>
        <w:t>n</w:t>
      </w:r>
      <w:r w:rsidRPr="005C5D5D">
        <w:rPr>
          <w:rStyle w:val="cls-response"/>
        </w:rPr>
        <w:t>ative-</w:t>
      </w:r>
      <w:r w:rsidR="00287DB2">
        <w:rPr>
          <w:rStyle w:val="cls-response"/>
        </w:rPr>
        <w:t>m</w:t>
      </w:r>
      <w:r w:rsidRPr="005C5D5D">
        <w:rPr>
          <w:rStyle w:val="cls-response"/>
        </w:rPr>
        <w:t>igrant</w:t>
      </w:r>
      <w:r w:rsidR="00287DB2">
        <w:rPr>
          <w:rStyle w:val="cls-response"/>
        </w:rPr>
        <w:t xml:space="preserve"> e</w:t>
      </w:r>
      <w:r w:rsidRPr="005C5D5D">
        <w:rPr>
          <w:rStyle w:val="cls-response"/>
        </w:rPr>
        <w:t xml:space="preserve">ducation </w:t>
      </w:r>
      <w:r w:rsidR="00287DB2">
        <w:rPr>
          <w:rStyle w:val="cls-response"/>
        </w:rPr>
        <w:t>g</w:t>
      </w:r>
      <w:r w:rsidRPr="005C5D5D">
        <w:rPr>
          <w:rStyle w:val="cls-response"/>
        </w:rPr>
        <w:t xml:space="preserve">ap. </w:t>
      </w:r>
      <w:r w:rsidRPr="005C5D5D">
        <w:rPr>
          <w:rStyle w:val="cls-response"/>
          <w:i/>
          <w:iCs/>
        </w:rPr>
        <w:t>International Migration Review</w:t>
      </w:r>
      <w:r w:rsidRPr="005C5D5D">
        <w:rPr>
          <w:rStyle w:val="cls-response"/>
        </w:rPr>
        <w:t xml:space="preserve">, </w:t>
      </w:r>
      <w:r w:rsidRPr="00287DB2">
        <w:rPr>
          <w:rStyle w:val="cls-response"/>
        </w:rPr>
        <w:t>49</w:t>
      </w:r>
      <w:r w:rsidRPr="005C5D5D">
        <w:rPr>
          <w:rStyle w:val="cls-response"/>
        </w:rPr>
        <w:t>(3)</w:t>
      </w:r>
      <w:r w:rsidR="00287DB2">
        <w:rPr>
          <w:rStyle w:val="cls-response"/>
        </w:rPr>
        <w:t>:</w:t>
      </w:r>
      <w:r w:rsidRPr="005C5D5D">
        <w:rPr>
          <w:rStyle w:val="cls-response"/>
        </w:rPr>
        <w:t xml:space="preserve"> 757</w:t>
      </w:r>
      <w:r w:rsidR="00287DB2">
        <w:rPr>
          <w:rStyle w:val="cls-response"/>
        </w:rPr>
        <w:t>-</w:t>
      </w:r>
      <w:r w:rsidRPr="005C5D5D">
        <w:rPr>
          <w:rStyle w:val="cls-response"/>
        </w:rPr>
        <w:t>789. https://doi.org/</w:t>
      </w:r>
      <w:hyperlink r:id="rId34" w:history="1">
        <w:r w:rsidRPr="005C5D5D">
          <w:rPr>
            <w:rStyle w:val="Hyperlink"/>
          </w:rPr>
          <w:t>10.1111/imre.12107</w:t>
        </w:r>
      </w:hyperlink>
    </w:p>
    <w:p w14:paraId="3F3B85C1" w14:textId="77777777" w:rsidR="00774B35" w:rsidRPr="005C5D5D" w:rsidRDefault="00774B35" w:rsidP="000B3BDD">
      <w:pPr>
        <w:spacing w:after="0" w:line="276" w:lineRule="auto"/>
        <w:jc w:val="both"/>
        <w:rPr>
          <w:rFonts w:ascii="Times New Roman" w:hAnsi="Times New Roman" w:cs="Times New Roman"/>
          <w:sz w:val="24"/>
          <w:szCs w:val="24"/>
        </w:rPr>
      </w:pPr>
    </w:p>
    <w:p w14:paraId="69872629"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Langenkamp, </w:t>
      </w:r>
      <w:r w:rsidR="00A5657E">
        <w:rPr>
          <w:rFonts w:ascii="Times New Roman" w:hAnsi="Times New Roman" w:cs="Times New Roman"/>
          <w:sz w:val="24"/>
          <w:szCs w:val="24"/>
        </w:rPr>
        <w:t>A.</w:t>
      </w:r>
      <w:r w:rsidRPr="005C5D5D">
        <w:rPr>
          <w:rFonts w:ascii="Times New Roman" w:hAnsi="Times New Roman" w:cs="Times New Roman"/>
          <w:sz w:val="24"/>
          <w:szCs w:val="24"/>
        </w:rPr>
        <w:t xml:space="preserve"> G. (2019) Latino/a immigrant parents’ educational aspirations for their</w:t>
      </w:r>
    </w:p>
    <w:p w14:paraId="00CFE610" w14:textId="77777777" w:rsidR="00683E69" w:rsidRDefault="00774B35" w:rsidP="00A5657E">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children. </w:t>
      </w:r>
      <w:r w:rsidRPr="005C5D5D">
        <w:rPr>
          <w:rFonts w:ascii="Times New Roman" w:hAnsi="Times New Roman" w:cs="Times New Roman"/>
          <w:i/>
          <w:iCs/>
          <w:sz w:val="24"/>
          <w:szCs w:val="24"/>
        </w:rPr>
        <w:t>Race, Ethnicity and Education</w:t>
      </w:r>
      <w:r w:rsidRPr="005C5D5D">
        <w:rPr>
          <w:rFonts w:ascii="Times New Roman" w:hAnsi="Times New Roman" w:cs="Times New Roman"/>
          <w:sz w:val="24"/>
          <w:szCs w:val="24"/>
        </w:rPr>
        <w:t xml:space="preserve">, </w:t>
      </w:r>
      <w:r w:rsidRPr="00A5657E">
        <w:rPr>
          <w:rFonts w:ascii="Times New Roman" w:hAnsi="Times New Roman" w:cs="Times New Roman"/>
          <w:sz w:val="24"/>
          <w:szCs w:val="24"/>
        </w:rPr>
        <w:t>22</w:t>
      </w:r>
      <w:r w:rsidRPr="005C5D5D">
        <w:rPr>
          <w:rFonts w:ascii="Times New Roman" w:hAnsi="Times New Roman" w:cs="Times New Roman"/>
          <w:sz w:val="24"/>
          <w:szCs w:val="24"/>
        </w:rPr>
        <w:t>(2)</w:t>
      </w:r>
      <w:r w:rsidR="00A5657E">
        <w:rPr>
          <w:rFonts w:ascii="Times New Roman" w:hAnsi="Times New Roman" w:cs="Times New Roman"/>
          <w:sz w:val="24"/>
          <w:szCs w:val="24"/>
        </w:rPr>
        <w:t>:</w:t>
      </w:r>
      <w:r w:rsidRPr="005C5D5D">
        <w:rPr>
          <w:rFonts w:ascii="Times New Roman" w:hAnsi="Times New Roman" w:cs="Times New Roman"/>
          <w:sz w:val="24"/>
          <w:szCs w:val="24"/>
        </w:rPr>
        <w:t xml:space="preserve"> 231</w:t>
      </w:r>
      <w:r w:rsidR="00A5657E">
        <w:rPr>
          <w:rFonts w:ascii="Times New Roman" w:hAnsi="Times New Roman" w:cs="Times New Roman"/>
          <w:sz w:val="24"/>
          <w:szCs w:val="24"/>
        </w:rPr>
        <w:t>-</w:t>
      </w:r>
      <w:r w:rsidRPr="005C5D5D">
        <w:rPr>
          <w:rFonts w:ascii="Times New Roman" w:hAnsi="Times New Roman" w:cs="Times New Roman"/>
          <w:sz w:val="24"/>
          <w:szCs w:val="24"/>
        </w:rPr>
        <w:t xml:space="preserve">249. </w:t>
      </w:r>
    </w:p>
    <w:p w14:paraId="42B9AE42" w14:textId="77777777" w:rsidR="00774B35" w:rsidRPr="005C5D5D" w:rsidRDefault="00774B35" w:rsidP="00A5657E">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https://doi.org/10.1080/13613324.2017.1365054</w:t>
      </w:r>
    </w:p>
    <w:p w14:paraId="685EE787" w14:textId="77777777" w:rsidR="00774B35" w:rsidRPr="005C5D5D" w:rsidRDefault="00774B35" w:rsidP="000B3BDD">
      <w:pPr>
        <w:spacing w:after="0" w:line="276" w:lineRule="auto"/>
        <w:jc w:val="both"/>
        <w:rPr>
          <w:rFonts w:ascii="Times New Roman" w:hAnsi="Times New Roman" w:cs="Times New Roman"/>
          <w:sz w:val="24"/>
          <w:szCs w:val="24"/>
        </w:rPr>
      </w:pPr>
    </w:p>
    <w:p w14:paraId="1BE50B46"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lang w:val="de-DE"/>
        </w:rPr>
        <w:t xml:space="preserve">Lenkeit, J., Caro, D.H. </w:t>
      </w:r>
      <w:r w:rsidR="00A5657E">
        <w:rPr>
          <w:rFonts w:ascii="Times New Roman" w:hAnsi="Times New Roman" w:cs="Times New Roman"/>
          <w:sz w:val="24"/>
          <w:szCs w:val="24"/>
          <w:lang w:val="de-DE"/>
        </w:rPr>
        <w:t>and</w:t>
      </w:r>
      <w:r w:rsidRPr="005C5D5D">
        <w:rPr>
          <w:rFonts w:ascii="Times New Roman" w:hAnsi="Times New Roman" w:cs="Times New Roman"/>
          <w:sz w:val="24"/>
          <w:szCs w:val="24"/>
          <w:lang w:val="de-DE"/>
        </w:rPr>
        <w:t xml:space="preserve"> Strand, S. (2015) </w:t>
      </w:r>
      <w:r w:rsidRPr="005C5D5D">
        <w:rPr>
          <w:rFonts w:ascii="Times New Roman" w:hAnsi="Times New Roman" w:cs="Times New Roman"/>
          <w:sz w:val="24"/>
          <w:szCs w:val="24"/>
        </w:rPr>
        <w:t>Tackling the remaining attainment gap between</w:t>
      </w:r>
    </w:p>
    <w:p w14:paraId="3CEE3F1E"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Students with and without immigrant background: an investigation into the equivalence of SES constructs. </w:t>
      </w:r>
      <w:r w:rsidRPr="005C5D5D">
        <w:rPr>
          <w:rFonts w:ascii="Times New Roman" w:hAnsi="Times New Roman" w:cs="Times New Roman"/>
          <w:i/>
          <w:iCs/>
          <w:sz w:val="24"/>
          <w:szCs w:val="24"/>
        </w:rPr>
        <w:t>Educational Research and Evaluation</w:t>
      </w:r>
      <w:r w:rsidRPr="005C5D5D">
        <w:rPr>
          <w:rFonts w:ascii="Times New Roman" w:hAnsi="Times New Roman" w:cs="Times New Roman"/>
          <w:sz w:val="24"/>
          <w:szCs w:val="24"/>
        </w:rPr>
        <w:t xml:space="preserve">, </w:t>
      </w:r>
      <w:r w:rsidRPr="005C5D5D">
        <w:rPr>
          <w:rFonts w:ascii="Times New Roman" w:hAnsi="Times New Roman" w:cs="Times New Roman"/>
          <w:iCs/>
          <w:sz w:val="24"/>
          <w:szCs w:val="24"/>
        </w:rPr>
        <w:t>21</w:t>
      </w:r>
      <w:r w:rsidRPr="005C5D5D">
        <w:rPr>
          <w:rFonts w:ascii="Times New Roman" w:hAnsi="Times New Roman" w:cs="Times New Roman"/>
          <w:sz w:val="24"/>
          <w:szCs w:val="24"/>
        </w:rPr>
        <w:t>(1)</w:t>
      </w:r>
      <w:r w:rsidR="00A5657E">
        <w:rPr>
          <w:rFonts w:ascii="Times New Roman" w:hAnsi="Times New Roman" w:cs="Times New Roman"/>
          <w:sz w:val="24"/>
          <w:szCs w:val="24"/>
        </w:rPr>
        <w:t>:</w:t>
      </w:r>
      <w:r w:rsidR="00683E69">
        <w:rPr>
          <w:rFonts w:ascii="Times New Roman" w:hAnsi="Times New Roman" w:cs="Times New Roman"/>
          <w:sz w:val="24"/>
          <w:szCs w:val="24"/>
        </w:rPr>
        <w:t xml:space="preserve"> 60-</w:t>
      </w:r>
      <w:r w:rsidRPr="005C5D5D">
        <w:rPr>
          <w:rFonts w:ascii="Times New Roman" w:hAnsi="Times New Roman" w:cs="Times New Roman"/>
          <w:sz w:val="24"/>
          <w:szCs w:val="24"/>
        </w:rPr>
        <w:t xml:space="preserve">83. </w:t>
      </w:r>
      <w:hyperlink r:id="rId35" w:history="1">
        <w:r w:rsidRPr="005C5D5D">
          <w:rPr>
            <w:rStyle w:val="Hyperlink"/>
            <w:rFonts w:ascii="Times New Roman" w:hAnsi="Times New Roman" w:cs="Times New Roman"/>
            <w:sz w:val="24"/>
            <w:szCs w:val="24"/>
          </w:rPr>
          <w:t>https://doi.org/10.1080/13803611.2015.1009915</w:t>
        </w:r>
      </w:hyperlink>
    </w:p>
    <w:p w14:paraId="1AF82EB4" w14:textId="77777777" w:rsidR="00774B35" w:rsidRPr="005C5D5D" w:rsidRDefault="00774B35" w:rsidP="000B3BDD">
      <w:pPr>
        <w:spacing w:after="0" w:line="276" w:lineRule="auto"/>
        <w:jc w:val="both"/>
        <w:rPr>
          <w:rFonts w:ascii="Times New Roman" w:hAnsi="Times New Roman" w:cs="Times New Roman"/>
          <w:sz w:val="24"/>
          <w:szCs w:val="24"/>
        </w:rPr>
      </w:pPr>
    </w:p>
    <w:p w14:paraId="3E2469D6" w14:textId="77777777" w:rsidR="00774B35" w:rsidRPr="005C5D5D" w:rsidRDefault="00774B35" w:rsidP="00851AAF">
      <w:pPr>
        <w:spacing w:after="0" w:line="276" w:lineRule="auto"/>
        <w:ind w:left="851" w:hanging="851"/>
        <w:jc w:val="both"/>
        <w:rPr>
          <w:rFonts w:ascii="Times New Roman" w:hAnsi="Times New Roman" w:cs="Times New Roman"/>
          <w:sz w:val="24"/>
          <w:szCs w:val="24"/>
        </w:rPr>
      </w:pPr>
      <w:r w:rsidRPr="005C5D5D">
        <w:rPr>
          <w:rFonts w:ascii="Times New Roman" w:hAnsi="Times New Roman" w:cs="Times New Roman"/>
          <w:sz w:val="24"/>
          <w:szCs w:val="24"/>
        </w:rPr>
        <w:t xml:space="preserve">Lessard-Phillips, L. </w:t>
      </w:r>
      <w:r w:rsidR="00A5657E">
        <w:rPr>
          <w:rFonts w:ascii="Times New Roman" w:hAnsi="Times New Roman" w:cs="Times New Roman"/>
          <w:sz w:val="24"/>
          <w:szCs w:val="24"/>
        </w:rPr>
        <w:t xml:space="preserve"> and </w:t>
      </w:r>
      <w:r w:rsidRPr="005C5D5D">
        <w:rPr>
          <w:rFonts w:ascii="Times New Roman" w:hAnsi="Times New Roman" w:cs="Times New Roman"/>
          <w:sz w:val="24"/>
          <w:szCs w:val="24"/>
        </w:rPr>
        <w:t xml:space="preserve">Li, Y. (2017) Social </w:t>
      </w:r>
      <w:r w:rsidR="00851AAF">
        <w:rPr>
          <w:rFonts w:ascii="Times New Roman" w:hAnsi="Times New Roman" w:cs="Times New Roman"/>
          <w:sz w:val="24"/>
          <w:szCs w:val="24"/>
        </w:rPr>
        <w:t>s</w:t>
      </w:r>
      <w:r w:rsidRPr="005C5D5D">
        <w:rPr>
          <w:rFonts w:ascii="Times New Roman" w:hAnsi="Times New Roman" w:cs="Times New Roman"/>
          <w:sz w:val="24"/>
          <w:szCs w:val="24"/>
        </w:rPr>
        <w:t xml:space="preserve">tratification of </w:t>
      </w:r>
      <w:r w:rsidR="00851AAF">
        <w:rPr>
          <w:rFonts w:ascii="Times New Roman" w:hAnsi="Times New Roman" w:cs="Times New Roman"/>
          <w:sz w:val="24"/>
          <w:szCs w:val="24"/>
        </w:rPr>
        <w:t>e</w:t>
      </w:r>
      <w:r w:rsidRPr="005C5D5D">
        <w:rPr>
          <w:rFonts w:ascii="Times New Roman" w:hAnsi="Times New Roman" w:cs="Times New Roman"/>
          <w:sz w:val="24"/>
          <w:szCs w:val="24"/>
        </w:rPr>
        <w:t xml:space="preserve">ducation by </w:t>
      </w:r>
      <w:r w:rsidR="00851AAF">
        <w:rPr>
          <w:rFonts w:ascii="Times New Roman" w:hAnsi="Times New Roman" w:cs="Times New Roman"/>
          <w:sz w:val="24"/>
          <w:szCs w:val="24"/>
        </w:rPr>
        <w:t>e</w:t>
      </w:r>
      <w:r w:rsidRPr="005C5D5D">
        <w:rPr>
          <w:rFonts w:ascii="Times New Roman" w:hAnsi="Times New Roman" w:cs="Times New Roman"/>
          <w:sz w:val="24"/>
          <w:szCs w:val="24"/>
        </w:rPr>
        <w:t xml:space="preserve">thnic </w:t>
      </w:r>
      <w:r w:rsidR="00851AAF">
        <w:rPr>
          <w:rFonts w:ascii="Times New Roman" w:hAnsi="Times New Roman" w:cs="Times New Roman"/>
          <w:sz w:val="24"/>
          <w:szCs w:val="24"/>
        </w:rPr>
        <w:t>m</w:t>
      </w:r>
      <w:r w:rsidRPr="005C5D5D">
        <w:rPr>
          <w:rFonts w:ascii="Times New Roman" w:hAnsi="Times New Roman" w:cs="Times New Roman"/>
          <w:sz w:val="24"/>
          <w:szCs w:val="24"/>
        </w:rPr>
        <w:t xml:space="preserve">inority </w:t>
      </w:r>
      <w:r w:rsidR="00851AAF">
        <w:rPr>
          <w:rFonts w:ascii="Times New Roman" w:hAnsi="Times New Roman" w:cs="Times New Roman"/>
          <w:sz w:val="24"/>
          <w:szCs w:val="24"/>
        </w:rPr>
        <w:t>g</w:t>
      </w:r>
      <w:r w:rsidRPr="005C5D5D">
        <w:rPr>
          <w:rFonts w:ascii="Times New Roman" w:hAnsi="Times New Roman" w:cs="Times New Roman"/>
          <w:sz w:val="24"/>
          <w:szCs w:val="24"/>
        </w:rPr>
        <w:t>roups</w:t>
      </w:r>
      <w:r w:rsidR="00851AAF">
        <w:rPr>
          <w:rFonts w:ascii="Times New Roman" w:hAnsi="Times New Roman" w:cs="Times New Roman"/>
          <w:sz w:val="24"/>
          <w:szCs w:val="24"/>
        </w:rPr>
        <w:t xml:space="preserve"> </w:t>
      </w:r>
      <w:r w:rsidR="00683E69">
        <w:rPr>
          <w:rFonts w:ascii="Times New Roman" w:hAnsi="Times New Roman" w:cs="Times New Roman"/>
          <w:sz w:val="24"/>
          <w:szCs w:val="24"/>
        </w:rPr>
        <w:t>over g</w:t>
      </w:r>
      <w:r w:rsidRPr="005C5D5D">
        <w:rPr>
          <w:rFonts w:ascii="Times New Roman" w:hAnsi="Times New Roman" w:cs="Times New Roman"/>
          <w:sz w:val="24"/>
          <w:szCs w:val="24"/>
        </w:rPr>
        <w:t xml:space="preserve">enerations in the UK. </w:t>
      </w:r>
      <w:r w:rsidRPr="005C5D5D">
        <w:rPr>
          <w:rFonts w:ascii="Times New Roman" w:hAnsi="Times New Roman" w:cs="Times New Roman"/>
          <w:i/>
          <w:iCs/>
          <w:sz w:val="24"/>
          <w:szCs w:val="24"/>
        </w:rPr>
        <w:t>Social Inclusion</w:t>
      </w:r>
      <w:r w:rsidRPr="005C5D5D">
        <w:rPr>
          <w:rFonts w:ascii="Times New Roman" w:hAnsi="Times New Roman" w:cs="Times New Roman"/>
          <w:sz w:val="24"/>
          <w:szCs w:val="24"/>
        </w:rPr>
        <w:t xml:space="preserve">, </w:t>
      </w:r>
      <w:r w:rsidRPr="00851AAF">
        <w:rPr>
          <w:rFonts w:ascii="Times New Roman" w:hAnsi="Times New Roman" w:cs="Times New Roman"/>
          <w:sz w:val="24"/>
          <w:szCs w:val="24"/>
        </w:rPr>
        <w:t>5</w:t>
      </w:r>
      <w:r w:rsidRPr="005C5D5D">
        <w:rPr>
          <w:rFonts w:ascii="Times New Roman" w:hAnsi="Times New Roman" w:cs="Times New Roman"/>
          <w:sz w:val="24"/>
          <w:szCs w:val="24"/>
        </w:rPr>
        <w:t>(1)</w:t>
      </w:r>
      <w:r w:rsidR="00851AAF">
        <w:rPr>
          <w:rFonts w:ascii="Times New Roman" w:hAnsi="Times New Roman" w:cs="Times New Roman"/>
          <w:sz w:val="24"/>
          <w:szCs w:val="24"/>
        </w:rPr>
        <w:t>:</w:t>
      </w:r>
      <w:r w:rsidRPr="005C5D5D">
        <w:rPr>
          <w:rFonts w:ascii="Times New Roman" w:hAnsi="Times New Roman" w:cs="Times New Roman"/>
          <w:sz w:val="24"/>
          <w:szCs w:val="24"/>
        </w:rPr>
        <w:t xml:space="preserve"> 45</w:t>
      </w:r>
      <w:r w:rsidR="00851AAF">
        <w:rPr>
          <w:rFonts w:ascii="Times New Roman" w:hAnsi="Times New Roman" w:cs="Times New Roman"/>
          <w:sz w:val="24"/>
          <w:szCs w:val="24"/>
        </w:rPr>
        <w:t>-</w:t>
      </w:r>
      <w:r w:rsidRPr="005C5D5D">
        <w:rPr>
          <w:rFonts w:ascii="Times New Roman" w:hAnsi="Times New Roman" w:cs="Times New Roman"/>
          <w:sz w:val="24"/>
          <w:szCs w:val="24"/>
        </w:rPr>
        <w:t xml:space="preserve">54. </w:t>
      </w:r>
      <w:hyperlink r:id="rId36" w:history="1">
        <w:r w:rsidRPr="005C5D5D">
          <w:rPr>
            <w:rStyle w:val="Hyperlink"/>
            <w:rFonts w:ascii="Times New Roman" w:hAnsi="Times New Roman" w:cs="Times New Roman"/>
            <w:sz w:val="24"/>
            <w:szCs w:val="24"/>
          </w:rPr>
          <w:t>https://doi.org/10.17645/si.v5i1.799</w:t>
        </w:r>
      </w:hyperlink>
    </w:p>
    <w:p w14:paraId="15FD044C" w14:textId="77777777" w:rsidR="0083658E" w:rsidRPr="005C5D5D" w:rsidRDefault="0083658E" w:rsidP="000B3BDD">
      <w:pPr>
        <w:spacing w:after="0" w:line="276" w:lineRule="auto"/>
        <w:jc w:val="both"/>
        <w:rPr>
          <w:rFonts w:ascii="Times New Roman" w:hAnsi="Times New Roman" w:cs="Times New Roman"/>
          <w:sz w:val="24"/>
          <w:szCs w:val="24"/>
        </w:rPr>
      </w:pPr>
    </w:p>
    <w:p w14:paraId="269A8B03" w14:textId="77777777" w:rsidR="00843485" w:rsidRPr="005C5D5D" w:rsidRDefault="00843485" w:rsidP="00062621">
      <w:pPr>
        <w:spacing w:after="0" w:line="276" w:lineRule="auto"/>
        <w:ind w:left="851" w:hanging="851"/>
        <w:jc w:val="both"/>
        <w:rPr>
          <w:rFonts w:ascii="Times New Roman" w:hAnsi="Times New Roman" w:cs="Times New Roman"/>
          <w:sz w:val="24"/>
          <w:szCs w:val="24"/>
        </w:rPr>
      </w:pPr>
      <w:r w:rsidRPr="005C5D5D">
        <w:rPr>
          <w:rFonts w:ascii="Times New Roman" w:hAnsi="Times New Roman" w:cs="Times New Roman"/>
          <w:sz w:val="24"/>
          <w:szCs w:val="24"/>
          <w:lang w:val="de-DE"/>
        </w:rPr>
        <w:t xml:space="preserve">Ma, Z., Idris, S., Zhang, Y., Zewen, L.,  Wali, A., Ji, Y., Pan, Q. </w:t>
      </w:r>
      <w:r w:rsidR="00062621">
        <w:rPr>
          <w:rFonts w:ascii="Times New Roman" w:hAnsi="Times New Roman" w:cs="Times New Roman"/>
          <w:sz w:val="24"/>
          <w:szCs w:val="24"/>
          <w:lang w:val="de-DE"/>
        </w:rPr>
        <w:t>and</w:t>
      </w:r>
      <w:r w:rsidRPr="005C5D5D">
        <w:rPr>
          <w:rFonts w:ascii="Times New Roman" w:hAnsi="Times New Roman" w:cs="Times New Roman"/>
          <w:sz w:val="24"/>
          <w:szCs w:val="24"/>
          <w:lang w:val="de-DE"/>
        </w:rPr>
        <w:t xml:space="preserve"> Baloch, Z. (2021) </w:t>
      </w:r>
      <w:r w:rsidRPr="005C5D5D">
        <w:rPr>
          <w:rFonts w:ascii="Times New Roman" w:hAnsi="Times New Roman" w:cs="Times New Roman"/>
          <w:sz w:val="24"/>
          <w:szCs w:val="24"/>
        </w:rPr>
        <w:t>The impact</w:t>
      </w:r>
      <w:r w:rsidR="00062621">
        <w:rPr>
          <w:rFonts w:ascii="Times New Roman" w:hAnsi="Times New Roman" w:cs="Times New Roman"/>
          <w:sz w:val="24"/>
          <w:szCs w:val="24"/>
        </w:rPr>
        <w:t xml:space="preserve"> </w:t>
      </w:r>
      <w:r w:rsidRPr="005C5D5D">
        <w:rPr>
          <w:rFonts w:ascii="Times New Roman" w:hAnsi="Times New Roman" w:cs="Times New Roman"/>
          <w:sz w:val="24"/>
          <w:szCs w:val="24"/>
        </w:rPr>
        <w:t xml:space="preserve">of COVID 19 pandemic outbreak on education and mental health of Chinese children aged 7–15 years: an online survey. </w:t>
      </w:r>
      <w:r w:rsidRPr="005C5D5D">
        <w:rPr>
          <w:rFonts w:ascii="Times New Roman" w:hAnsi="Times New Roman" w:cs="Times New Roman"/>
          <w:i/>
          <w:iCs/>
          <w:sz w:val="24"/>
          <w:szCs w:val="24"/>
        </w:rPr>
        <w:t xml:space="preserve">BMC </w:t>
      </w:r>
      <w:r w:rsidR="00CD7074">
        <w:rPr>
          <w:rFonts w:ascii="Times New Roman" w:hAnsi="Times New Roman" w:cs="Times New Roman"/>
          <w:i/>
          <w:iCs/>
          <w:sz w:val="24"/>
          <w:szCs w:val="24"/>
        </w:rPr>
        <w:t>Pediatrics,</w:t>
      </w:r>
      <w:r w:rsidRPr="005C5D5D">
        <w:rPr>
          <w:rFonts w:ascii="Times New Roman" w:hAnsi="Times New Roman" w:cs="Times New Roman"/>
          <w:sz w:val="24"/>
          <w:szCs w:val="24"/>
        </w:rPr>
        <w:t xml:space="preserve"> </w:t>
      </w:r>
      <w:r w:rsidRPr="005C5D5D">
        <w:rPr>
          <w:rFonts w:ascii="Times New Roman" w:hAnsi="Times New Roman" w:cs="Times New Roman"/>
          <w:bCs/>
          <w:sz w:val="24"/>
          <w:szCs w:val="24"/>
        </w:rPr>
        <w:t>21</w:t>
      </w:r>
      <w:r w:rsidR="00CD7074">
        <w:rPr>
          <w:rFonts w:ascii="Times New Roman" w:hAnsi="Times New Roman" w:cs="Times New Roman"/>
          <w:bCs/>
          <w:sz w:val="24"/>
          <w:szCs w:val="24"/>
        </w:rPr>
        <w:t xml:space="preserve">: article </w:t>
      </w:r>
      <w:r w:rsidRPr="005C5D5D">
        <w:rPr>
          <w:rFonts w:ascii="Times New Roman" w:hAnsi="Times New Roman" w:cs="Times New Roman"/>
          <w:sz w:val="24"/>
          <w:szCs w:val="24"/>
        </w:rPr>
        <w:t xml:space="preserve">95. </w:t>
      </w:r>
      <w:hyperlink r:id="rId37" w:history="1">
        <w:r w:rsidRPr="005C5D5D">
          <w:rPr>
            <w:rStyle w:val="Hyperlink"/>
            <w:rFonts w:ascii="Times New Roman" w:hAnsi="Times New Roman" w:cs="Times New Roman"/>
            <w:sz w:val="24"/>
            <w:szCs w:val="24"/>
          </w:rPr>
          <w:t>https://doi.org/10.1186/s12887-021-02550-1</w:t>
        </w:r>
      </w:hyperlink>
    </w:p>
    <w:p w14:paraId="11D3BCCC" w14:textId="77777777" w:rsidR="00843485" w:rsidRPr="005C5D5D" w:rsidRDefault="00843485" w:rsidP="000B3BDD">
      <w:pPr>
        <w:spacing w:after="0" w:line="276" w:lineRule="auto"/>
        <w:jc w:val="both"/>
        <w:rPr>
          <w:rFonts w:ascii="Times New Roman" w:hAnsi="Times New Roman" w:cs="Times New Roman"/>
          <w:sz w:val="24"/>
          <w:szCs w:val="24"/>
        </w:rPr>
      </w:pPr>
    </w:p>
    <w:p w14:paraId="02FE9543"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McIlwaine, C. (2012) Constructing transnational social spaces among Latin American</w:t>
      </w:r>
    </w:p>
    <w:p w14:paraId="7BB0D2D3" w14:textId="77777777" w:rsidR="00774B35" w:rsidRPr="005C5D5D" w:rsidRDefault="00774B35" w:rsidP="000B3BDD">
      <w:pPr>
        <w:spacing w:after="0" w:line="276" w:lineRule="auto"/>
        <w:ind w:left="720"/>
        <w:jc w:val="both"/>
        <w:rPr>
          <w:rFonts w:ascii="Times New Roman" w:hAnsi="Times New Roman" w:cs="Times New Roman"/>
          <w:sz w:val="24"/>
          <w:szCs w:val="24"/>
          <w:lang w:val="de-DE"/>
        </w:rPr>
      </w:pPr>
      <w:r w:rsidRPr="005C5D5D">
        <w:rPr>
          <w:rFonts w:ascii="Times New Roman" w:hAnsi="Times New Roman" w:cs="Times New Roman"/>
          <w:sz w:val="24"/>
          <w:szCs w:val="24"/>
        </w:rPr>
        <w:t xml:space="preserve">migrants in Europe: perspectives from the UK. </w:t>
      </w:r>
      <w:r w:rsidRPr="005C5D5D">
        <w:rPr>
          <w:rFonts w:ascii="Times New Roman" w:hAnsi="Times New Roman" w:cs="Times New Roman"/>
          <w:i/>
          <w:iCs/>
          <w:sz w:val="24"/>
          <w:szCs w:val="24"/>
        </w:rPr>
        <w:t>Cambridge Journal of Regions, Economy and Society</w:t>
      </w:r>
      <w:r w:rsidRPr="005C5D5D">
        <w:rPr>
          <w:rFonts w:ascii="Times New Roman" w:hAnsi="Times New Roman" w:cs="Times New Roman"/>
          <w:sz w:val="24"/>
          <w:szCs w:val="24"/>
        </w:rPr>
        <w:t xml:space="preserve">, </w:t>
      </w:r>
      <w:r w:rsidRPr="00CD7074">
        <w:rPr>
          <w:rFonts w:ascii="Times New Roman" w:hAnsi="Times New Roman" w:cs="Times New Roman"/>
          <w:sz w:val="24"/>
          <w:szCs w:val="24"/>
        </w:rPr>
        <w:t>5</w:t>
      </w:r>
      <w:r w:rsidRPr="005C5D5D">
        <w:rPr>
          <w:rFonts w:ascii="Times New Roman" w:hAnsi="Times New Roman" w:cs="Times New Roman"/>
          <w:sz w:val="24"/>
          <w:szCs w:val="24"/>
        </w:rPr>
        <w:t>(2), 289</w:t>
      </w:r>
      <w:r w:rsidR="00CD7074">
        <w:rPr>
          <w:rFonts w:ascii="Times New Roman" w:hAnsi="Times New Roman" w:cs="Times New Roman"/>
          <w:sz w:val="24"/>
          <w:szCs w:val="24"/>
        </w:rPr>
        <w:t>-</w:t>
      </w:r>
      <w:r w:rsidRPr="005C5D5D">
        <w:rPr>
          <w:rFonts w:ascii="Times New Roman" w:hAnsi="Times New Roman" w:cs="Times New Roman"/>
          <w:sz w:val="24"/>
          <w:szCs w:val="24"/>
        </w:rPr>
        <w:t xml:space="preserve">304. </w:t>
      </w:r>
      <w:hyperlink r:id="rId38" w:history="1">
        <w:r w:rsidRPr="005C5D5D">
          <w:rPr>
            <w:rStyle w:val="Hyperlink"/>
            <w:rFonts w:ascii="Times New Roman" w:hAnsi="Times New Roman" w:cs="Times New Roman"/>
            <w:sz w:val="24"/>
            <w:szCs w:val="24"/>
            <w:lang w:val="de-DE"/>
          </w:rPr>
          <w:t>https://doi.org/10.1093/cjres/rsr041</w:t>
        </w:r>
      </w:hyperlink>
    </w:p>
    <w:p w14:paraId="4994DE4B" w14:textId="77777777" w:rsidR="00774B35" w:rsidRPr="005C5D5D" w:rsidRDefault="00774B35" w:rsidP="000B3BDD">
      <w:pPr>
        <w:spacing w:after="0" w:line="276" w:lineRule="auto"/>
        <w:jc w:val="both"/>
        <w:rPr>
          <w:rFonts w:ascii="Times New Roman" w:hAnsi="Times New Roman" w:cs="Times New Roman"/>
          <w:sz w:val="24"/>
          <w:szCs w:val="24"/>
          <w:lang w:val="de-DE"/>
        </w:rPr>
      </w:pPr>
    </w:p>
    <w:p w14:paraId="6F20B48A" w14:textId="77777777" w:rsidR="00774B35" w:rsidRPr="005C5D5D" w:rsidRDefault="00774B35" w:rsidP="000B3BDD">
      <w:pPr>
        <w:spacing w:after="0" w:line="276" w:lineRule="auto"/>
        <w:jc w:val="both"/>
        <w:rPr>
          <w:rFonts w:ascii="Times New Roman" w:hAnsi="Times New Roman" w:cs="Times New Roman"/>
          <w:i/>
          <w:sz w:val="24"/>
          <w:szCs w:val="24"/>
        </w:rPr>
      </w:pPr>
      <w:r w:rsidRPr="005C5D5D">
        <w:rPr>
          <w:rFonts w:ascii="Times New Roman" w:hAnsi="Times New Roman" w:cs="Times New Roman"/>
          <w:sz w:val="24"/>
          <w:szCs w:val="24"/>
          <w:lang w:val="de-DE"/>
        </w:rPr>
        <w:t xml:space="preserve">McIlwaine, C. J. </w:t>
      </w:r>
      <w:r w:rsidR="00CD7074">
        <w:rPr>
          <w:rFonts w:ascii="Times New Roman" w:hAnsi="Times New Roman" w:cs="Times New Roman"/>
          <w:sz w:val="24"/>
          <w:szCs w:val="24"/>
          <w:lang w:val="de-DE"/>
        </w:rPr>
        <w:t>and</w:t>
      </w:r>
      <w:r w:rsidRPr="005C5D5D">
        <w:rPr>
          <w:rFonts w:ascii="Times New Roman" w:hAnsi="Times New Roman" w:cs="Times New Roman"/>
          <w:sz w:val="24"/>
          <w:szCs w:val="24"/>
          <w:lang w:val="de-DE"/>
        </w:rPr>
        <w:t xml:space="preserve"> Bunge, D. (2016) </w:t>
      </w:r>
      <w:r w:rsidRPr="005C5D5D">
        <w:rPr>
          <w:rFonts w:ascii="Times New Roman" w:hAnsi="Times New Roman" w:cs="Times New Roman"/>
          <w:i/>
          <w:sz w:val="24"/>
          <w:szCs w:val="24"/>
        </w:rPr>
        <w:t>Towards Visibility: The Latin American Community in</w:t>
      </w:r>
    </w:p>
    <w:p w14:paraId="54BB1568" w14:textId="77777777" w:rsidR="00683E69"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i/>
          <w:sz w:val="24"/>
          <w:szCs w:val="24"/>
        </w:rPr>
        <w:t>London</w:t>
      </w:r>
      <w:r w:rsidR="00683E69">
        <w:rPr>
          <w:rFonts w:ascii="Times New Roman" w:hAnsi="Times New Roman" w:cs="Times New Roman"/>
          <w:sz w:val="24"/>
          <w:szCs w:val="24"/>
        </w:rPr>
        <w:t xml:space="preserve">. </w:t>
      </w:r>
      <w:r w:rsidRPr="005C5D5D">
        <w:rPr>
          <w:rFonts w:ascii="Times New Roman" w:hAnsi="Times New Roman" w:cs="Times New Roman"/>
          <w:sz w:val="24"/>
          <w:szCs w:val="24"/>
        </w:rPr>
        <w:t>Trust for London. Retrieved from:</w:t>
      </w:r>
    </w:p>
    <w:p w14:paraId="2831199D"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 </w:t>
      </w:r>
      <w:hyperlink r:id="rId39" w:history="1">
        <w:r w:rsidRPr="005C5D5D">
          <w:rPr>
            <w:rStyle w:val="Hyperlink"/>
            <w:rFonts w:ascii="Times New Roman" w:hAnsi="Times New Roman" w:cs="Times New Roman"/>
            <w:sz w:val="24"/>
            <w:szCs w:val="24"/>
          </w:rPr>
          <w:t>https://kclpure.kcl.ac.uk/portal/files/107149344/Towards_Visibility_full_report.pdf</w:t>
        </w:r>
      </w:hyperlink>
      <w:r w:rsidRPr="005C5D5D">
        <w:rPr>
          <w:rFonts w:ascii="Times New Roman" w:hAnsi="Times New Roman" w:cs="Times New Roman"/>
          <w:sz w:val="24"/>
          <w:szCs w:val="24"/>
        </w:rPr>
        <w:t xml:space="preserve"> </w:t>
      </w:r>
    </w:p>
    <w:p w14:paraId="7EB065E9" w14:textId="77777777" w:rsidR="00774B35" w:rsidRPr="005C5D5D" w:rsidRDefault="00774B35" w:rsidP="000B3BDD">
      <w:pPr>
        <w:spacing w:after="0" w:line="276" w:lineRule="auto"/>
        <w:jc w:val="both"/>
        <w:rPr>
          <w:rFonts w:ascii="Times New Roman" w:hAnsi="Times New Roman" w:cs="Times New Roman"/>
          <w:sz w:val="24"/>
          <w:szCs w:val="24"/>
        </w:rPr>
      </w:pPr>
    </w:p>
    <w:p w14:paraId="50429F98"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Montacute, R. and Cullinane, C. (2021) </w:t>
      </w:r>
      <w:r w:rsidRPr="005C5D5D">
        <w:rPr>
          <w:rFonts w:ascii="Times New Roman" w:hAnsi="Times New Roman" w:cs="Times New Roman"/>
          <w:i/>
          <w:sz w:val="24"/>
          <w:szCs w:val="24"/>
        </w:rPr>
        <w:t>Learning in Lockdown</w:t>
      </w:r>
      <w:r w:rsidRPr="005C5D5D">
        <w:rPr>
          <w:rFonts w:ascii="Times New Roman" w:hAnsi="Times New Roman" w:cs="Times New Roman"/>
          <w:sz w:val="24"/>
          <w:szCs w:val="24"/>
        </w:rPr>
        <w:t>, Sutton Trust. Retrieved from:</w:t>
      </w:r>
    </w:p>
    <w:p w14:paraId="26F15F1D" w14:textId="77777777" w:rsidR="00774B35" w:rsidRPr="005C5D5D" w:rsidRDefault="00B20682" w:rsidP="000B3BDD">
      <w:pPr>
        <w:spacing w:after="0" w:line="276" w:lineRule="auto"/>
        <w:ind w:firstLine="709"/>
        <w:jc w:val="both"/>
        <w:rPr>
          <w:rFonts w:ascii="Times New Roman" w:hAnsi="Times New Roman" w:cs="Times New Roman"/>
          <w:sz w:val="24"/>
          <w:szCs w:val="24"/>
        </w:rPr>
      </w:pPr>
      <w:hyperlink r:id="rId40" w:history="1">
        <w:r w:rsidR="00774B35" w:rsidRPr="005C5D5D">
          <w:rPr>
            <w:rStyle w:val="Hyperlink"/>
            <w:rFonts w:ascii="Times New Roman" w:hAnsi="Times New Roman" w:cs="Times New Roman"/>
            <w:sz w:val="24"/>
            <w:szCs w:val="24"/>
          </w:rPr>
          <w:t>https://www.suttontrust.com/wp-content/uploads/2021/01/Learning-in-L</w:t>
        </w:r>
      </w:hyperlink>
      <w:r w:rsidR="00774B35" w:rsidRPr="005C5D5D">
        <w:rPr>
          <w:rFonts w:ascii="Times New Roman" w:hAnsi="Times New Roman" w:cs="Times New Roman"/>
          <w:sz w:val="24"/>
          <w:szCs w:val="24"/>
        </w:rPr>
        <w:tab/>
        <w:t>ockdown.pdf</w:t>
      </w:r>
    </w:p>
    <w:p w14:paraId="14DAADA9" w14:textId="77777777" w:rsidR="00774B35" w:rsidRPr="005C5D5D" w:rsidRDefault="00774B35" w:rsidP="000B3BDD">
      <w:pPr>
        <w:spacing w:after="0" w:line="276" w:lineRule="auto"/>
        <w:jc w:val="both"/>
        <w:rPr>
          <w:rFonts w:ascii="Times New Roman" w:hAnsi="Times New Roman" w:cs="Times New Roman"/>
          <w:sz w:val="24"/>
          <w:szCs w:val="24"/>
        </w:rPr>
      </w:pPr>
    </w:p>
    <w:p w14:paraId="2444E2DF"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Nusche, D. (2010) Policy </w:t>
      </w:r>
      <w:r w:rsidR="00A70748">
        <w:rPr>
          <w:rFonts w:ascii="Times New Roman" w:hAnsi="Times New Roman" w:cs="Times New Roman"/>
          <w:sz w:val="24"/>
          <w:szCs w:val="24"/>
        </w:rPr>
        <w:t>o</w:t>
      </w:r>
      <w:r w:rsidRPr="005C5D5D">
        <w:rPr>
          <w:rFonts w:ascii="Times New Roman" w:hAnsi="Times New Roman" w:cs="Times New Roman"/>
          <w:sz w:val="24"/>
          <w:szCs w:val="24"/>
        </w:rPr>
        <w:t xml:space="preserve">ptions for </w:t>
      </w:r>
      <w:r w:rsidR="00A70748">
        <w:rPr>
          <w:rFonts w:ascii="Times New Roman" w:hAnsi="Times New Roman" w:cs="Times New Roman"/>
          <w:sz w:val="24"/>
          <w:szCs w:val="24"/>
        </w:rPr>
        <w:t>i</w:t>
      </w:r>
      <w:r w:rsidRPr="005C5D5D">
        <w:rPr>
          <w:rFonts w:ascii="Times New Roman" w:hAnsi="Times New Roman" w:cs="Times New Roman"/>
          <w:sz w:val="24"/>
          <w:szCs w:val="24"/>
        </w:rPr>
        <w:t xml:space="preserve">mproving the </w:t>
      </w:r>
      <w:r w:rsidR="00A70748">
        <w:rPr>
          <w:rFonts w:ascii="Times New Roman" w:hAnsi="Times New Roman" w:cs="Times New Roman"/>
          <w:sz w:val="24"/>
          <w:szCs w:val="24"/>
        </w:rPr>
        <w:t>e</w:t>
      </w:r>
      <w:r w:rsidRPr="005C5D5D">
        <w:rPr>
          <w:rFonts w:ascii="Times New Roman" w:hAnsi="Times New Roman" w:cs="Times New Roman"/>
          <w:sz w:val="24"/>
          <w:szCs w:val="24"/>
        </w:rPr>
        <w:t xml:space="preserve">ducational </w:t>
      </w:r>
      <w:r w:rsidR="00A70748">
        <w:rPr>
          <w:rFonts w:ascii="Times New Roman" w:hAnsi="Times New Roman" w:cs="Times New Roman"/>
          <w:sz w:val="24"/>
          <w:szCs w:val="24"/>
        </w:rPr>
        <w:t>o</w:t>
      </w:r>
      <w:r w:rsidRPr="005C5D5D">
        <w:rPr>
          <w:rFonts w:ascii="Times New Roman" w:hAnsi="Times New Roman" w:cs="Times New Roman"/>
          <w:sz w:val="24"/>
          <w:szCs w:val="24"/>
        </w:rPr>
        <w:t xml:space="preserve">utcomes of the </w:t>
      </w:r>
      <w:r w:rsidR="00A70748">
        <w:rPr>
          <w:rFonts w:ascii="Times New Roman" w:hAnsi="Times New Roman" w:cs="Times New Roman"/>
          <w:sz w:val="24"/>
          <w:szCs w:val="24"/>
        </w:rPr>
        <w:t>c</w:t>
      </w:r>
      <w:r w:rsidRPr="005C5D5D">
        <w:rPr>
          <w:rFonts w:ascii="Times New Roman" w:hAnsi="Times New Roman" w:cs="Times New Roman"/>
          <w:sz w:val="24"/>
          <w:szCs w:val="24"/>
        </w:rPr>
        <w:t>hildren of</w:t>
      </w:r>
    </w:p>
    <w:p w14:paraId="01C03A84" w14:textId="77777777" w:rsidR="00683E69" w:rsidRDefault="00A70748" w:rsidP="000B3BDD">
      <w:pPr>
        <w:spacing w:after="0" w:line="276" w:lineRule="auto"/>
        <w:ind w:left="720"/>
        <w:jc w:val="both"/>
        <w:rPr>
          <w:rFonts w:ascii="Times New Roman" w:hAnsi="Times New Roman" w:cs="Times New Roman"/>
          <w:sz w:val="24"/>
          <w:szCs w:val="24"/>
        </w:rPr>
      </w:pPr>
      <w:r>
        <w:rPr>
          <w:rFonts w:ascii="Times New Roman" w:hAnsi="Times New Roman" w:cs="Times New Roman"/>
          <w:sz w:val="24"/>
          <w:szCs w:val="24"/>
        </w:rPr>
        <w:t>i</w:t>
      </w:r>
      <w:r w:rsidR="00774B35" w:rsidRPr="005C5D5D">
        <w:rPr>
          <w:rFonts w:ascii="Times New Roman" w:hAnsi="Times New Roman" w:cs="Times New Roman"/>
          <w:sz w:val="24"/>
          <w:szCs w:val="24"/>
        </w:rPr>
        <w:t xml:space="preserve">mmigrants, in </w:t>
      </w:r>
      <w:r w:rsidR="00774B35" w:rsidRPr="005C5D5D">
        <w:rPr>
          <w:rFonts w:ascii="Times New Roman" w:hAnsi="Times New Roman" w:cs="Times New Roman"/>
          <w:i/>
          <w:sz w:val="24"/>
          <w:szCs w:val="24"/>
        </w:rPr>
        <w:t>Equal Opportunities? The Labour Market Integration of the Children of Immigrants</w:t>
      </w:r>
      <w:r w:rsidR="00774B35" w:rsidRPr="005C5D5D">
        <w:rPr>
          <w:rFonts w:ascii="Times New Roman" w:hAnsi="Times New Roman" w:cs="Times New Roman"/>
          <w:sz w:val="24"/>
          <w:szCs w:val="24"/>
        </w:rPr>
        <w:t>, Paris</w:t>
      </w:r>
      <w:r w:rsidR="005C4845">
        <w:rPr>
          <w:rFonts w:ascii="Times New Roman" w:hAnsi="Times New Roman" w:cs="Times New Roman"/>
          <w:sz w:val="24"/>
          <w:szCs w:val="24"/>
        </w:rPr>
        <w:t>: OECD Publishing</w:t>
      </w:r>
      <w:r w:rsidR="00FF3101">
        <w:rPr>
          <w:rFonts w:ascii="Times New Roman" w:hAnsi="Times New Roman" w:cs="Times New Roman"/>
          <w:sz w:val="24"/>
          <w:szCs w:val="24"/>
        </w:rPr>
        <w:t>, 163-192.</w:t>
      </w:r>
      <w:r w:rsidR="00774B35" w:rsidRPr="005C5D5D">
        <w:rPr>
          <w:rFonts w:ascii="Times New Roman" w:hAnsi="Times New Roman" w:cs="Times New Roman"/>
          <w:sz w:val="24"/>
          <w:szCs w:val="24"/>
        </w:rPr>
        <w:t xml:space="preserve"> DOI: </w:t>
      </w:r>
    </w:p>
    <w:p w14:paraId="46918197" w14:textId="77777777" w:rsidR="00774B35" w:rsidRPr="005C5D5D" w:rsidRDefault="00B20682" w:rsidP="000B3BDD">
      <w:pPr>
        <w:spacing w:after="0" w:line="276" w:lineRule="auto"/>
        <w:ind w:left="720"/>
        <w:jc w:val="both"/>
        <w:rPr>
          <w:rFonts w:ascii="Times New Roman" w:hAnsi="Times New Roman" w:cs="Times New Roman"/>
          <w:sz w:val="24"/>
          <w:szCs w:val="24"/>
        </w:rPr>
      </w:pPr>
      <w:hyperlink r:id="rId41" w:history="1">
        <w:r w:rsidR="00774B35" w:rsidRPr="005C5D5D">
          <w:rPr>
            <w:rStyle w:val="Hyperlink"/>
            <w:rFonts w:ascii="Times New Roman" w:hAnsi="Times New Roman" w:cs="Times New Roman"/>
            <w:sz w:val="24"/>
            <w:szCs w:val="24"/>
          </w:rPr>
          <w:t>https://doi.org/10.1787/9789264086395-7-en</w:t>
        </w:r>
      </w:hyperlink>
      <w:r w:rsidR="00774B35" w:rsidRPr="005C5D5D">
        <w:rPr>
          <w:rFonts w:ascii="Times New Roman" w:hAnsi="Times New Roman" w:cs="Times New Roman"/>
          <w:sz w:val="24"/>
          <w:szCs w:val="24"/>
        </w:rPr>
        <w:t xml:space="preserve"> </w:t>
      </w:r>
    </w:p>
    <w:p w14:paraId="57255B11" w14:textId="77777777" w:rsidR="00774B35" w:rsidRPr="005C5D5D" w:rsidRDefault="00774B35" w:rsidP="000B3BDD">
      <w:pPr>
        <w:spacing w:after="0" w:line="276" w:lineRule="auto"/>
        <w:ind w:left="720"/>
        <w:jc w:val="both"/>
        <w:rPr>
          <w:rFonts w:ascii="Times New Roman" w:hAnsi="Times New Roman" w:cs="Times New Roman"/>
          <w:sz w:val="24"/>
          <w:szCs w:val="24"/>
        </w:rPr>
      </w:pPr>
    </w:p>
    <w:p w14:paraId="4F238A85" w14:textId="77777777" w:rsidR="00774B35" w:rsidRPr="005C5D5D" w:rsidRDefault="00774B35" w:rsidP="000B3BDD">
      <w:pPr>
        <w:spacing w:after="0" w:line="276" w:lineRule="auto"/>
        <w:jc w:val="both"/>
        <w:rPr>
          <w:rFonts w:ascii="Times New Roman" w:hAnsi="Times New Roman" w:cs="Times New Roman"/>
          <w:i/>
          <w:sz w:val="24"/>
          <w:szCs w:val="24"/>
        </w:rPr>
      </w:pPr>
      <w:r w:rsidRPr="005C5D5D">
        <w:rPr>
          <w:rFonts w:ascii="Times New Roman" w:hAnsi="Times New Roman" w:cs="Times New Roman"/>
          <w:sz w:val="24"/>
          <w:szCs w:val="24"/>
        </w:rPr>
        <w:t xml:space="preserve">Organisation for Economic Co-operation and Development  </w:t>
      </w:r>
      <w:r w:rsidR="00FF3101">
        <w:rPr>
          <w:rFonts w:ascii="Times New Roman" w:hAnsi="Times New Roman" w:cs="Times New Roman"/>
          <w:sz w:val="24"/>
          <w:szCs w:val="24"/>
        </w:rPr>
        <w:t>(</w:t>
      </w:r>
      <w:r w:rsidRPr="005C5D5D">
        <w:rPr>
          <w:rFonts w:ascii="Times New Roman" w:hAnsi="Times New Roman" w:cs="Times New Roman"/>
          <w:sz w:val="24"/>
          <w:szCs w:val="24"/>
        </w:rPr>
        <w:t>OECD</w:t>
      </w:r>
      <w:r w:rsidR="00FF3101">
        <w:rPr>
          <w:rFonts w:ascii="Times New Roman" w:hAnsi="Times New Roman" w:cs="Times New Roman"/>
          <w:sz w:val="24"/>
          <w:szCs w:val="24"/>
        </w:rPr>
        <w:t>)</w:t>
      </w:r>
      <w:r w:rsidRPr="005C5D5D">
        <w:rPr>
          <w:rFonts w:ascii="Times New Roman" w:hAnsi="Times New Roman" w:cs="Times New Roman"/>
          <w:sz w:val="24"/>
          <w:szCs w:val="24"/>
        </w:rPr>
        <w:t xml:space="preserve"> (2018) </w:t>
      </w:r>
      <w:r w:rsidRPr="005C5D5D">
        <w:rPr>
          <w:rFonts w:ascii="Times New Roman" w:hAnsi="Times New Roman" w:cs="Times New Roman"/>
          <w:i/>
          <w:sz w:val="24"/>
          <w:szCs w:val="24"/>
        </w:rPr>
        <w:t>Programme for</w:t>
      </w:r>
    </w:p>
    <w:p w14:paraId="2185E703" w14:textId="77777777" w:rsidR="00774B35" w:rsidRPr="005C5D5D" w:rsidRDefault="00774B35" w:rsidP="000B3BDD">
      <w:pPr>
        <w:spacing w:after="0" w:line="276" w:lineRule="auto"/>
        <w:ind w:left="720"/>
        <w:jc w:val="both"/>
        <w:rPr>
          <w:rFonts w:ascii="Times New Roman" w:hAnsi="Times New Roman" w:cs="Times New Roman"/>
          <w:i/>
          <w:sz w:val="24"/>
          <w:szCs w:val="24"/>
        </w:rPr>
      </w:pPr>
      <w:r w:rsidRPr="005C5D5D">
        <w:rPr>
          <w:rFonts w:ascii="Times New Roman" w:hAnsi="Times New Roman" w:cs="Times New Roman"/>
          <w:i/>
          <w:sz w:val="24"/>
          <w:szCs w:val="24"/>
        </w:rPr>
        <w:t>International Student Assessment (PISA) 2018 Results: Country Note United Kingdom</w:t>
      </w:r>
      <w:r w:rsidRPr="005C5D5D">
        <w:rPr>
          <w:rFonts w:ascii="Times New Roman" w:hAnsi="Times New Roman" w:cs="Times New Roman"/>
          <w:sz w:val="24"/>
          <w:szCs w:val="24"/>
        </w:rPr>
        <w:t xml:space="preserve">. Retrieved from: </w:t>
      </w:r>
      <w:hyperlink r:id="rId42" w:history="1">
        <w:r w:rsidRPr="005C5D5D">
          <w:rPr>
            <w:rStyle w:val="Hyperlink"/>
            <w:rFonts w:ascii="Times New Roman" w:hAnsi="Times New Roman" w:cs="Times New Roman"/>
            <w:sz w:val="24"/>
            <w:szCs w:val="24"/>
          </w:rPr>
          <w:t>https://www.oecd.org/pisa/publications/PISA2018_CN_GBR.pdf</w:t>
        </w:r>
      </w:hyperlink>
      <w:r w:rsidRPr="005C5D5D">
        <w:rPr>
          <w:rFonts w:ascii="Times New Roman" w:hAnsi="Times New Roman" w:cs="Times New Roman"/>
          <w:sz w:val="24"/>
          <w:szCs w:val="24"/>
        </w:rPr>
        <w:t xml:space="preserve"> </w:t>
      </w:r>
    </w:p>
    <w:p w14:paraId="28FC17A3" w14:textId="77777777" w:rsidR="00774B35" w:rsidRPr="005C5D5D" w:rsidRDefault="00774B35" w:rsidP="000B3BDD">
      <w:pPr>
        <w:spacing w:after="0" w:line="276" w:lineRule="auto"/>
        <w:jc w:val="both"/>
        <w:rPr>
          <w:rFonts w:ascii="Times New Roman" w:hAnsi="Times New Roman" w:cs="Times New Roman"/>
          <w:sz w:val="24"/>
          <w:szCs w:val="24"/>
        </w:rPr>
      </w:pPr>
    </w:p>
    <w:p w14:paraId="6A238EDF" w14:textId="77777777" w:rsidR="00774B35" w:rsidRPr="005C5D5D" w:rsidRDefault="00774B35" w:rsidP="000B3BDD">
      <w:pPr>
        <w:spacing w:after="0" w:line="276" w:lineRule="auto"/>
        <w:jc w:val="both"/>
        <w:rPr>
          <w:rFonts w:ascii="Times New Roman" w:hAnsi="Times New Roman" w:cs="Times New Roman"/>
          <w:i/>
          <w:sz w:val="24"/>
          <w:szCs w:val="24"/>
        </w:rPr>
      </w:pPr>
      <w:r w:rsidRPr="005C5D5D">
        <w:rPr>
          <w:rFonts w:ascii="Times New Roman" w:hAnsi="Times New Roman" w:cs="Times New Roman"/>
          <w:sz w:val="24"/>
          <w:szCs w:val="24"/>
        </w:rPr>
        <w:t xml:space="preserve">OECD (2020) </w:t>
      </w:r>
      <w:r w:rsidRPr="005C5D5D">
        <w:rPr>
          <w:rFonts w:ascii="Times New Roman" w:hAnsi="Times New Roman" w:cs="Times New Roman"/>
          <w:i/>
          <w:sz w:val="24"/>
          <w:szCs w:val="24"/>
        </w:rPr>
        <w:t>OECD Policy Responses to Coronavirus (COVID-19): What is the impact of the</w:t>
      </w:r>
    </w:p>
    <w:p w14:paraId="712CE5DD" w14:textId="77777777" w:rsidR="00774B35" w:rsidRPr="005C5D5D" w:rsidRDefault="00774B35" w:rsidP="000B3BDD">
      <w:pPr>
        <w:spacing w:after="0" w:line="276" w:lineRule="auto"/>
        <w:ind w:left="720"/>
        <w:jc w:val="both"/>
        <w:rPr>
          <w:rFonts w:ascii="Times New Roman" w:hAnsi="Times New Roman" w:cs="Times New Roman"/>
          <w:i/>
          <w:sz w:val="24"/>
          <w:szCs w:val="24"/>
        </w:rPr>
      </w:pPr>
      <w:r w:rsidRPr="005C5D5D">
        <w:rPr>
          <w:rFonts w:ascii="Times New Roman" w:hAnsi="Times New Roman" w:cs="Times New Roman"/>
          <w:i/>
          <w:sz w:val="24"/>
          <w:szCs w:val="24"/>
        </w:rPr>
        <w:t xml:space="preserve">COVID-19 pandemic on immigrants and their children? </w:t>
      </w:r>
      <w:r w:rsidRPr="005C5D5D">
        <w:rPr>
          <w:rFonts w:ascii="Times New Roman" w:hAnsi="Times New Roman" w:cs="Times New Roman"/>
          <w:sz w:val="24"/>
          <w:szCs w:val="24"/>
        </w:rPr>
        <w:t xml:space="preserve">Retrieved from: </w:t>
      </w:r>
      <w:hyperlink r:id="rId43" w:history="1">
        <w:r w:rsidRPr="005C5D5D">
          <w:rPr>
            <w:rStyle w:val="Hyperlink"/>
            <w:rFonts w:ascii="Times New Roman" w:hAnsi="Times New Roman" w:cs="Times New Roman"/>
            <w:sz w:val="24"/>
            <w:szCs w:val="24"/>
          </w:rPr>
          <w:t>http://www.oecd.org/coronavirus/policy-responses/what-is-the-impact-of-the-covid-19-pandemic-on-immigrants-and-their-children-e7cbb7de/</w:t>
        </w:r>
      </w:hyperlink>
      <w:r w:rsidRPr="005C5D5D">
        <w:rPr>
          <w:rFonts w:ascii="Times New Roman" w:hAnsi="Times New Roman" w:cs="Times New Roman"/>
          <w:sz w:val="24"/>
          <w:szCs w:val="24"/>
        </w:rPr>
        <w:t xml:space="preserve"> </w:t>
      </w:r>
    </w:p>
    <w:p w14:paraId="627B3BDB" w14:textId="77777777" w:rsidR="00774B35" w:rsidRPr="005C5D5D" w:rsidRDefault="00774B35" w:rsidP="000B3BDD">
      <w:pPr>
        <w:spacing w:after="0" w:line="276" w:lineRule="auto"/>
        <w:jc w:val="both"/>
        <w:rPr>
          <w:rFonts w:ascii="Times New Roman" w:hAnsi="Times New Roman" w:cs="Times New Roman"/>
          <w:sz w:val="24"/>
          <w:szCs w:val="24"/>
        </w:rPr>
      </w:pPr>
    </w:p>
    <w:p w14:paraId="2CB4220B"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Osman, A. </w:t>
      </w:r>
      <w:r w:rsidR="00FF3101">
        <w:rPr>
          <w:rFonts w:ascii="Times New Roman" w:hAnsi="Times New Roman" w:cs="Times New Roman"/>
          <w:sz w:val="24"/>
          <w:szCs w:val="24"/>
        </w:rPr>
        <w:t>and</w:t>
      </w:r>
      <w:r w:rsidRPr="005C5D5D">
        <w:rPr>
          <w:rFonts w:ascii="Times New Roman" w:hAnsi="Times New Roman" w:cs="Times New Roman"/>
          <w:sz w:val="24"/>
          <w:szCs w:val="24"/>
        </w:rPr>
        <w:t xml:space="preserve"> Mansson, N. (2015) </w:t>
      </w:r>
      <w:r w:rsidR="00FF3101">
        <w:rPr>
          <w:rFonts w:ascii="Times New Roman" w:hAnsi="Times New Roman" w:cs="Times New Roman"/>
          <w:sz w:val="24"/>
          <w:szCs w:val="24"/>
        </w:rPr>
        <w:t>‘</w:t>
      </w:r>
      <w:r w:rsidRPr="005C5D5D">
        <w:rPr>
          <w:rFonts w:ascii="Times New Roman" w:hAnsi="Times New Roman" w:cs="Times New Roman"/>
          <w:sz w:val="24"/>
          <w:szCs w:val="24"/>
        </w:rPr>
        <w:t>I go to teacher conferences, but I do not understand what</w:t>
      </w:r>
    </w:p>
    <w:p w14:paraId="158ABF8A" w14:textId="77777777" w:rsidR="00683E69"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the teacher is saying</w:t>
      </w:r>
      <w:r w:rsidR="00FF3101">
        <w:rPr>
          <w:rFonts w:ascii="Times New Roman" w:hAnsi="Times New Roman" w:cs="Times New Roman"/>
          <w:sz w:val="24"/>
          <w:szCs w:val="24"/>
        </w:rPr>
        <w:t>’</w:t>
      </w:r>
      <w:r w:rsidRPr="005C5D5D">
        <w:rPr>
          <w:rFonts w:ascii="Times New Roman" w:hAnsi="Times New Roman" w:cs="Times New Roman"/>
          <w:sz w:val="24"/>
          <w:szCs w:val="24"/>
        </w:rPr>
        <w:t xml:space="preserve">: Somali parents’ perception of the Swedish school. </w:t>
      </w:r>
      <w:r w:rsidRPr="005C5D5D">
        <w:rPr>
          <w:rFonts w:ascii="Times New Roman" w:hAnsi="Times New Roman" w:cs="Times New Roman"/>
          <w:i/>
          <w:iCs/>
          <w:sz w:val="24"/>
          <w:szCs w:val="24"/>
        </w:rPr>
        <w:t>International Journal of Multicultural Education</w:t>
      </w:r>
      <w:r w:rsidRPr="005C5D5D">
        <w:rPr>
          <w:rFonts w:ascii="Times New Roman" w:hAnsi="Times New Roman" w:cs="Times New Roman"/>
          <w:sz w:val="24"/>
          <w:szCs w:val="24"/>
        </w:rPr>
        <w:t xml:space="preserve">, </w:t>
      </w:r>
      <w:r w:rsidRPr="00FF3101">
        <w:rPr>
          <w:rFonts w:ascii="Times New Roman" w:hAnsi="Times New Roman" w:cs="Times New Roman"/>
          <w:sz w:val="24"/>
          <w:szCs w:val="24"/>
        </w:rPr>
        <w:t>17</w:t>
      </w:r>
      <w:r w:rsidRPr="005C5D5D">
        <w:rPr>
          <w:rFonts w:ascii="Times New Roman" w:hAnsi="Times New Roman" w:cs="Times New Roman"/>
          <w:sz w:val="24"/>
          <w:szCs w:val="24"/>
        </w:rPr>
        <w:t>(2)</w:t>
      </w:r>
      <w:r w:rsidR="00FF3101">
        <w:rPr>
          <w:rFonts w:ascii="Times New Roman" w:hAnsi="Times New Roman" w:cs="Times New Roman"/>
          <w:sz w:val="24"/>
          <w:szCs w:val="24"/>
        </w:rPr>
        <w:t>:</w:t>
      </w:r>
      <w:r w:rsidRPr="005C5D5D">
        <w:rPr>
          <w:rFonts w:ascii="Times New Roman" w:hAnsi="Times New Roman" w:cs="Times New Roman"/>
          <w:sz w:val="24"/>
          <w:szCs w:val="24"/>
        </w:rPr>
        <w:t xml:space="preserve"> 35-52.</w:t>
      </w:r>
    </w:p>
    <w:p w14:paraId="06E2C5D0"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 xml:space="preserve"> </w:t>
      </w:r>
      <w:hyperlink r:id="rId44" w:history="1">
        <w:r w:rsidRPr="005C5D5D">
          <w:rPr>
            <w:rStyle w:val="Hyperlink"/>
            <w:rFonts w:ascii="Times New Roman" w:hAnsi="Times New Roman" w:cs="Times New Roman"/>
            <w:sz w:val="24"/>
            <w:szCs w:val="24"/>
          </w:rPr>
          <w:t>https://doi.org/10.18251/ijme.v17i2.1022</w:t>
        </w:r>
      </w:hyperlink>
      <w:r w:rsidRPr="005C5D5D">
        <w:rPr>
          <w:rFonts w:ascii="Times New Roman" w:hAnsi="Times New Roman" w:cs="Times New Roman"/>
          <w:sz w:val="24"/>
          <w:szCs w:val="24"/>
        </w:rPr>
        <w:t xml:space="preserve"> </w:t>
      </w:r>
    </w:p>
    <w:p w14:paraId="44CB6446" w14:textId="77777777" w:rsidR="00774B35" w:rsidRPr="005C5D5D" w:rsidRDefault="00774B35" w:rsidP="000B3BDD">
      <w:pPr>
        <w:spacing w:after="0" w:line="276" w:lineRule="auto"/>
        <w:jc w:val="both"/>
        <w:rPr>
          <w:rFonts w:ascii="Times New Roman" w:hAnsi="Times New Roman" w:cs="Times New Roman"/>
          <w:sz w:val="24"/>
          <w:szCs w:val="24"/>
        </w:rPr>
      </w:pPr>
    </w:p>
    <w:p w14:paraId="49D2B59C" w14:textId="77777777" w:rsidR="00774B35" w:rsidRPr="005C5D5D" w:rsidRDefault="00774B35" w:rsidP="000B3BDD">
      <w:pPr>
        <w:spacing w:after="0" w:line="276" w:lineRule="auto"/>
        <w:jc w:val="both"/>
        <w:rPr>
          <w:rStyle w:val="arttitle"/>
          <w:rFonts w:ascii="Times New Roman" w:hAnsi="Times New Roman" w:cs="Times New Roman"/>
          <w:sz w:val="24"/>
          <w:szCs w:val="24"/>
        </w:rPr>
      </w:pPr>
      <w:r w:rsidRPr="005C5D5D">
        <w:rPr>
          <w:rStyle w:val="authors"/>
          <w:rFonts w:ascii="Times New Roman" w:hAnsi="Times New Roman" w:cs="Times New Roman"/>
          <w:sz w:val="24"/>
          <w:szCs w:val="24"/>
        </w:rPr>
        <w:t>Pásztor, A.</w:t>
      </w:r>
      <w:r w:rsidRPr="005C5D5D">
        <w:rPr>
          <w:rFonts w:ascii="Times New Roman" w:hAnsi="Times New Roman" w:cs="Times New Roman"/>
          <w:sz w:val="24"/>
          <w:szCs w:val="24"/>
        </w:rPr>
        <w:t xml:space="preserve"> </w:t>
      </w:r>
      <w:r w:rsidRPr="005C5D5D">
        <w:rPr>
          <w:rStyle w:val="Datum1"/>
          <w:rFonts w:ascii="Times New Roman" w:hAnsi="Times New Roman" w:cs="Times New Roman"/>
          <w:sz w:val="24"/>
          <w:szCs w:val="24"/>
        </w:rPr>
        <w:t>(2008)</w:t>
      </w:r>
      <w:r w:rsidRPr="005C5D5D">
        <w:rPr>
          <w:rFonts w:ascii="Times New Roman" w:hAnsi="Times New Roman" w:cs="Times New Roman"/>
          <w:sz w:val="24"/>
          <w:szCs w:val="24"/>
        </w:rPr>
        <w:t xml:space="preserve"> </w:t>
      </w:r>
      <w:r w:rsidRPr="005C5D5D">
        <w:rPr>
          <w:rStyle w:val="arttitle"/>
          <w:rFonts w:ascii="Times New Roman" w:hAnsi="Times New Roman" w:cs="Times New Roman"/>
          <w:sz w:val="24"/>
          <w:szCs w:val="24"/>
        </w:rPr>
        <w:t>The children of guest workers: comparative analysis of scholastic</w:t>
      </w:r>
    </w:p>
    <w:p w14:paraId="338DF5E4"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Style w:val="arttitle"/>
          <w:rFonts w:ascii="Times New Roman" w:hAnsi="Times New Roman" w:cs="Times New Roman"/>
          <w:sz w:val="24"/>
          <w:szCs w:val="24"/>
        </w:rPr>
        <w:t>achievement of pupils of Turkish origin throughout Europe,</w:t>
      </w:r>
      <w:r w:rsidRPr="005C5D5D">
        <w:rPr>
          <w:rFonts w:ascii="Times New Roman" w:hAnsi="Times New Roman" w:cs="Times New Roman"/>
          <w:sz w:val="24"/>
          <w:szCs w:val="24"/>
        </w:rPr>
        <w:t xml:space="preserve"> </w:t>
      </w:r>
      <w:r w:rsidRPr="005C5D5D">
        <w:rPr>
          <w:rStyle w:val="serialtitle"/>
          <w:rFonts w:ascii="Times New Roman" w:hAnsi="Times New Roman" w:cs="Times New Roman"/>
          <w:i/>
          <w:sz w:val="24"/>
          <w:szCs w:val="24"/>
        </w:rPr>
        <w:t>Intercultural Education</w:t>
      </w:r>
      <w:r w:rsidRPr="005C5D5D">
        <w:rPr>
          <w:rStyle w:val="serialtitle"/>
          <w:rFonts w:ascii="Times New Roman" w:hAnsi="Times New Roman" w:cs="Times New Roman"/>
          <w:sz w:val="24"/>
          <w:szCs w:val="24"/>
        </w:rPr>
        <w:t>,</w:t>
      </w:r>
      <w:r w:rsidRPr="005C5D5D">
        <w:rPr>
          <w:rFonts w:ascii="Times New Roman" w:hAnsi="Times New Roman" w:cs="Times New Roman"/>
          <w:sz w:val="24"/>
          <w:szCs w:val="24"/>
        </w:rPr>
        <w:t xml:space="preserve"> </w:t>
      </w:r>
      <w:r w:rsidRPr="005C5D5D">
        <w:rPr>
          <w:rStyle w:val="volumeissue"/>
          <w:rFonts w:ascii="Times New Roman" w:hAnsi="Times New Roman" w:cs="Times New Roman"/>
          <w:sz w:val="24"/>
          <w:szCs w:val="24"/>
        </w:rPr>
        <w:t>19(5)</w:t>
      </w:r>
      <w:r w:rsidR="006F72D9">
        <w:rPr>
          <w:rStyle w:val="volumeissue"/>
          <w:rFonts w:ascii="Times New Roman" w:hAnsi="Times New Roman" w:cs="Times New Roman"/>
          <w:sz w:val="24"/>
          <w:szCs w:val="24"/>
        </w:rPr>
        <w:t>:</w:t>
      </w:r>
      <w:r w:rsidRPr="005C5D5D">
        <w:rPr>
          <w:rFonts w:ascii="Times New Roman" w:hAnsi="Times New Roman" w:cs="Times New Roman"/>
          <w:sz w:val="24"/>
          <w:szCs w:val="24"/>
        </w:rPr>
        <w:t xml:space="preserve"> </w:t>
      </w:r>
      <w:r w:rsidRPr="005C5D5D">
        <w:rPr>
          <w:rStyle w:val="pagerange"/>
          <w:rFonts w:ascii="Times New Roman" w:hAnsi="Times New Roman" w:cs="Times New Roman"/>
          <w:sz w:val="24"/>
          <w:szCs w:val="24"/>
        </w:rPr>
        <w:t>407-419.</w:t>
      </w:r>
      <w:r w:rsidRPr="005C5D5D">
        <w:rPr>
          <w:rFonts w:ascii="Times New Roman" w:hAnsi="Times New Roman" w:cs="Times New Roman"/>
          <w:sz w:val="24"/>
          <w:szCs w:val="24"/>
        </w:rPr>
        <w:t xml:space="preserve"> </w:t>
      </w:r>
      <w:r w:rsidRPr="005C5D5D">
        <w:rPr>
          <w:rStyle w:val="doilink"/>
          <w:rFonts w:ascii="Times New Roman" w:hAnsi="Times New Roman" w:cs="Times New Roman"/>
          <w:sz w:val="24"/>
          <w:szCs w:val="24"/>
        </w:rPr>
        <w:t xml:space="preserve">DOI: </w:t>
      </w:r>
      <w:hyperlink r:id="rId45" w:history="1">
        <w:r w:rsidRPr="005C5D5D">
          <w:rPr>
            <w:rStyle w:val="Hyperlink"/>
            <w:rFonts w:ascii="Times New Roman" w:hAnsi="Times New Roman" w:cs="Times New Roman"/>
            <w:sz w:val="24"/>
            <w:szCs w:val="24"/>
          </w:rPr>
          <w:t>10.1080/14675980802531598</w:t>
        </w:r>
      </w:hyperlink>
      <w:r w:rsidRPr="005C5D5D">
        <w:rPr>
          <w:rFonts w:ascii="Times New Roman" w:hAnsi="Times New Roman" w:cs="Times New Roman"/>
          <w:sz w:val="24"/>
          <w:szCs w:val="24"/>
        </w:rPr>
        <w:t xml:space="preserve"> </w:t>
      </w:r>
    </w:p>
    <w:p w14:paraId="681F0BF6" w14:textId="77777777" w:rsidR="00774B35" w:rsidRPr="005C5D5D" w:rsidRDefault="00774B35" w:rsidP="000B3BDD">
      <w:pPr>
        <w:spacing w:after="0" w:line="276" w:lineRule="auto"/>
        <w:jc w:val="both"/>
        <w:rPr>
          <w:rFonts w:ascii="Times New Roman" w:hAnsi="Times New Roman" w:cs="Times New Roman"/>
          <w:sz w:val="24"/>
          <w:szCs w:val="24"/>
        </w:rPr>
      </w:pPr>
    </w:p>
    <w:p w14:paraId="0A1AB7EF"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Pong, S. </w:t>
      </w:r>
      <w:r w:rsidR="006F72D9">
        <w:rPr>
          <w:rFonts w:ascii="Times New Roman" w:hAnsi="Times New Roman" w:cs="Times New Roman"/>
          <w:sz w:val="24"/>
          <w:szCs w:val="24"/>
        </w:rPr>
        <w:t>and</w:t>
      </w:r>
      <w:r w:rsidRPr="005C5D5D">
        <w:rPr>
          <w:rFonts w:ascii="Times New Roman" w:hAnsi="Times New Roman" w:cs="Times New Roman"/>
          <w:sz w:val="24"/>
          <w:szCs w:val="24"/>
        </w:rPr>
        <w:t xml:space="preserve"> Landale, N. S. (2012) Academic </w:t>
      </w:r>
      <w:r w:rsidR="006F72D9">
        <w:rPr>
          <w:rFonts w:ascii="Times New Roman" w:hAnsi="Times New Roman" w:cs="Times New Roman"/>
          <w:sz w:val="24"/>
          <w:szCs w:val="24"/>
        </w:rPr>
        <w:t>a</w:t>
      </w:r>
      <w:r w:rsidRPr="005C5D5D">
        <w:rPr>
          <w:rFonts w:ascii="Times New Roman" w:hAnsi="Times New Roman" w:cs="Times New Roman"/>
          <w:sz w:val="24"/>
          <w:szCs w:val="24"/>
        </w:rPr>
        <w:t xml:space="preserve">chievement of </w:t>
      </w:r>
      <w:r w:rsidR="006F72D9">
        <w:rPr>
          <w:rFonts w:ascii="Times New Roman" w:hAnsi="Times New Roman" w:cs="Times New Roman"/>
          <w:sz w:val="24"/>
          <w:szCs w:val="24"/>
        </w:rPr>
        <w:t>l</w:t>
      </w:r>
      <w:r w:rsidRPr="005C5D5D">
        <w:rPr>
          <w:rFonts w:ascii="Times New Roman" w:hAnsi="Times New Roman" w:cs="Times New Roman"/>
          <w:sz w:val="24"/>
          <w:szCs w:val="24"/>
        </w:rPr>
        <w:t xml:space="preserve">egal </w:t>
      </w:r>
      <w:r w:rsidR="006F72D9">
        <w:rPr>
          <w:rFonts w:ascii="Times New Roman" w:hAnsi="Times New Roman" w:cs="Times New Roman"/>
          <w:sz w:val="24"/>
          <w:szCs w:val="24"/>
        </w:rPr>
        <w:t>i</w:t>
      </w:r>
      <w:r w:rsidRPr="005C5D5D">
        <w:rPr>
          <w:rFonts w:ascii="Times New Roman" w:hAnsi="Times New Roman" w:cs="Times New Roman"/>
          <w:sz w:val="24"/>
          <w:szCs w:val="24"/>
        </w:rPr>
        <w:t>mmigrants</w:t>
      </w:r>
      <w:r w:rsidR="00C716CC" w:rsidRPr="005C5D5D">
        <w:rPr>
          <w:rFonts w:ascii="Times New Roman" w:hAnsi="Times New Roman" w:cs="Times New Roman"/>
          <w:sz w:val="24"/>
          <w:szCs w:val="24"/>
        </w:rPr>
        <w:t>’</w:t>
      </w:r>
      <w:r w:rsidRPr="005C5D5D">
        <w:rPr>
          <w:rFonts w:ascii="Times New Roman" w:hAnsi="Times New Roman" w:cs="Times New Roman"/>
          <w:sz w:val="24"/>
          <w:szCs w:val="24"/>
        </w:rPr>
        <w:t xml:space="preserve"> </w:t>
      </w:r>
      <w:r w:rsidR="006F72D9">
        <w:rPr>
          <w:rFonts w:ascii="Times New Roman" w:hAnsi="Times New Roman" w:cs="Times New Roman"/>
          <w:sz w:val="24"/>
          <w:szCs w:val="24"/>
        </w:rPr>
        <w:t>c</w:t>
      </w:r>
      <w:r w:rsidRPr="005C5D5D">
        <w:rPr>
          <w:rFonts w:ascii="Times New Roman" w:hAnsi="Times New Roman" w:cs="Times New Roman"/>
          <w:sz w:val="24"/>
          <w:szCs w:val="24"/>
        </w:rPr>
        <w:t xml:space="preserve">hildren: </w:t>
      </w:r>
      <w:r w:rsidR="006F72D9">
        <w:rPr>
          <w:rFonts w:ascii="Times New Roman" w:hAnsi="Times New Roman" w:cs="Times New Roman"/>
          <w:sz w:val="24"/>
          <w:szCs w:val="24"/>
        </w:rPr>
        <w:t>t</w:t>
      </w:r>
      <w:r w:rsidRPr="005C5D5D">
        <w:rPr>
          <w:rFonts w:ascii="Times New Roman" w:hAnsi="Times New Roman" w:cs="Times New Roman"/>
          <w:sz w:val="24"/>
          <w:szCs w:val="24"/>
        </w:rPr>
        <w:t>he</w:t>
      </w:r>
    </w:p>
    <w:p w14:paraId="3E0EFDF4" w14:textId="77777777" w:rsidR="00843485" w:rsidRDefault="006F72D9" w:rsidP="000B3BDD">
      <w:pPr>
        <w:spacing w:after="0" w:line="276" w:lineRule="auto"/>
        <w:ind w:left="720"/>
        <w:jc w:val="both"/>
        <w:rPr>
          <w:rStyle w:val="Hyperlink"/>
          <w:rFonts w:ascii="Times New Roman" w:hAnsi="Times New Roman" w:cs="Times New Roman"/>
          <w:sz w:val="24"/>
          <w:szCs w:val="24"/>
        </w:rPr>
      </w:pPr>
      <w:r>
        <w:rPr>
          <w:rFonts w:ascii="Times New Roman" w:hAnsi="Times New Roman" w:cs="Times New Roman"/>
          <w:sz w:val="24"/>
          <w:szCs w:val="24"/>
        </w:rPr>
        <w:t>r</w:t>
      </w:r>
      <w:r w:rsidR="00774B35" w:rsidRPr="005C5D5D">
        <w:rPr>
          <w:rFonts w:ascii="Times New Roman" w:hAnsi="Times New Roman" w:cs="Times New Roman"/>
          <w:sz w:val="24"/>
          <w:szCs w:val="24"/>
        </w:rPr>
        <w:t xml:space="preserve">oles of </w:t>
      </w:r>
      <w:r>
        <w:rPr>
          <w:rFonts w:ascii="Times New Roman" w:hAnsi="Times New Roman" w:cs="Times New Roman"/>
          <w:sz w:val="24"/>
          <w:szCs w:val="24"/>
        </w:rPr>
        <w:t>p</w:t>
      </w:r>
      <w:r w:rsidR="00774B35" w:rsidRPr="005C5D5D">
        <w:rPr>
          <w:rFonts w:ascii="Times New Roman" w:hAnsi="Times New Roman" w:cs="Times New Roman"/>
          <w:sz w:val="24"/>
          <w:szCs w:val="24"/>
        </w:rPr>
        <w:t>arents</w:t>
      </w:r>
      <w:r w:rsidR="00C716CC" w:rsidRPr="005C5D5D">
        <w:rPr>
          <w:rFonts w:ascii="Times New Roman" w:hAnsi="Times New Roman" w:cs="Times New Roman"/>
          <w:sz w:val="24"/>
          <w:szCs w:val="24"/>
        </w:rPr>
        <w:t>’</w:t>
      </w:r>
      <w:r w:rsidR="00774B35" w:rsidRPr="005C5D5D">
        <w:rPr>
          <w:rFonts w:ascii="Times New Roman" w:hAnsi="Times New Roman" w:cs="Times New Roman"/>
          <w:sz w:val="24"/>
          <w:szCs w:val="24"/>
        </w:rPr>
        <w:t xml:space="preserve"> </w:t>
      </w:r>
      <w:r>
        <w:rPr>
          <w:rFonts w:ascii="Times New Roman" w:hAnsi="Times New Roman" w:cs="Times New Roman"/>
          <w:sz w:val="24"/>
          <w:szCs w:val="24"/>
        </w:rPr>
        <w:t>p</w:t>
      </w:r>
      <w:r w:rsidR="00774B35" w:rsidRPr="005C5D5D">
        <w:rPr>
          <w:rFonts w:ascii="Times New Roman" w:hAnsi="Times New Roman" w:cs="Times New Roman"/>
          <w:sz w:val="24"/>
          <w:szCs w:val="24"/>
        </w:rPr>
        <w:t xml:space="preserve">re- and </w:t>
      </w:r>
      <w:r>
        <w:rPr>
          <w:rFonts w:ascii="Times New Roman" w:hAnsi="Times New Roman" w:cs="Times New Roman"/>
          <w:sz w:val="24"/>
          <w:szCs w:val="24"/>
        </w:rPr>
        <w:t>p</w:t>
      </w:r>
      <w:r w:rsidR="00774B35" w:rsidRPr="005C5D5D">
        <w:rPr>
          <w:rFonts w:ascii="Times New Roman" w:hAnsi="Times New Roman" w:cs="Times New Roman"/>
          <w:sz w:val="24"/>
          <w:szCs w:val="24"/>
        </w:rPr>
        <w:t xml:space="preserve">ostmigration </w:t>
      </w:r>
      <w:r>
        <w:rPr>
          <w:rFonts w:ascii="Times New Roman" w:hAnsi="Times New Roman" w:cs="Times New Roman"/>
          <w:sz w:val="24"/>
          <w:szCs w:val="24"/>
        </w:rPr>
        <w:t>c</w:t>
      </w:r>
      <w:r w:rsidR="00774B35" w:rsidRPr="005C5D5D">
        <w:rPr>
          <w:rFonts w:ascii="Times New Roman" w:hAnsi="Times New Roman" w:cs="Times New Roman"/>
          <w:sz w:val="24"/>
          <w:szCs w:val="24"/>
        </w:rPr>
        <w:t xml:space="preserve">haracteristics in </w:t>
      </w:r>
      <w:r>
        <w:rPr>
          <w:rFonts w:ascii="Times New Roman" w:hAnsi="Times New Roman" w:cs="Times New Roman"/>
          <w:sz w:val="24"/>
          <w:szCs w:val="24"/>
        </w:rPr>
        <w:t>o</w:t>
      </w:r>
      <w:r w:rsidR="00774B35" w:rsidRPr="005C5D5D">
        <w:rPr>
          <w:rFonts w:ascii="Times New Roman" w:hAnsi="Times New Roman" w:cs="Times New Roman"/>
          <w:sz w:val="24"/>
          <w:szCs w:val="24"/>
        </w:rPr>
        <w:t>rigin-</w:t>
      </w:r>
      <w:r>
        <w:rPr>
          <w:rFonts w:ascii="Times New Roman" w:hAnsi="Times New Roman" w:cs="Times New Roman"/>
          <w:sz w:val="24"/>
          <w:szCs w:val="24"/>
        </w:rPr>
        <w:t>g</w:t>
      </w:r>
      <w:r w:rsidR="00774B35" w:rsidRPr="005C5D5D">
        <w:rPr>
          <w:rFonts w:ascii="Times New Roman" w:hAnsi="Times New Roman" w:cs="Times New Roman"/>
          <w:sz w:val="24"/>
          <w:szCs w:val="24"/>
        </w:rPr>
        <w:t xml:space="preserve">roup </w:t>
      </w:r>
      <w:r>
        <w:rPr>
          <w:rFonts w:ascii="Times New Roman" w:hAnsi="Times New Roman" w:cs="Times New Roman"/>
          <w:sz w:val="24"/>
          <w:szCs w:val="24"/>
        </w:rPr>
        <w:t>d</w:t>
      </w:r>
      <w:r w:rsidR="00774B35" w:rsidRPr="005C5D5D">
        <w:rPr>
          <w:rFonts w:ascii="Times New Roman" w:hAnsi="Times New Roman" w:cs="Times New Roman"/>
          <w:sz w:val="24"/>
          <w:szCs w:val="24"/>
        </w:rPr>
        <w:t xml:space="preserve">ifferences. </w:t>
      </w:r>
      <w:r w:rsidR="00774B35" w:rsidRPr="005C5D5D">
        <w:rPr>
          <w:rFonts w:ascii="Times New Roman" w:hAnsi="Times New Roman" w:cs="Times New Roman"/>
          <w:i/>
          <w:iCs/>
          <w:sz w:val="24"/>
          <w:szCs w:val="24"/>
        </w:rPr>
        <w:t>Child Development</w:t>
      </w:r>
      <w:r w:rsidR="00774B35" w:rsidRPr="005C5D5D">
        <w:rPr>
          <w:rFonts w:ascii="Times New Roman" w:hAnsi="Times New Roman" w:cs="Times New Roman"/>
          <w:sz w:val="24"/>
          <w:szCs w:val="24"/>
        </w:rPr>
        <w:t xml:space="preserve">, </w:t>
      </w:r>
      <w:r w:rsidR="00774B35" w:rsidRPr="006F72D9">
        <w:rPr>
          <w:rFonts w:ascii="Times New Roman" w:hAnsi="Times New Roman" w:cs="Times New Roman"/>
          <w:sz w:val="24"/>
          <w:szCs w:val="24"/>
        </w:rPr>
        <w:t>83</w:t>
      </w:r>
      <w:r w:rsidR="00774B35" w:rsidRPr="005C5D5D">
        <w:rPr>
          <w:rFonts w:ascii="Times New Roman" w:hAnsi="Times New Roman" w:cs="Times New Roman"/>
          <w:sz w:val="24"/>
          <w:szCs w:val="24"/>
        </w:rPr>
        <w:t>(5)</w:t>
      </w:r>
      <w:r>
        <w:rPr>
          <w:rFonts w:ascii="Times New Roman" w:hAnsi="Times New Roman" w:cs="Times New Roman"/>
          <w:sz w:val="24"/>
          <w:szCs w:val="24"/>
        </w:rPr>
        <w:t>:</w:t>
      </w:r>
      <w:r w:rsidR="00774B35" w:rsidRPr="005C5D5D">
        <w:rPr>
          <w:rFonts w:ascii="Times New Roman" w:hAnsi="Times New Roman" w:cs="Times New Roman"/>
          <w:sz w:val="24"/>
          <w:szCs w:val="24"/>
        </w:rPr>
        <w:t xml:space="preserve"> 1543</w:t>
      </w:r>
      <w:r>
        <w:rPr>
          <w:rFonts w:ascii="Times New Roman" w:hAnsi="Times New Roman" w:cs="Times New Roman"/>
          <w:sz w:val="24"/>
          <w:szCs w:val="24"/>
        </w:rPr>
        <w:t>-</w:t>
      </w:r>
      <w:r w:rsidR="00774B35" w:rsidRPr="005C5D5D">
        <w:rPr>
          <w:rFonts w:ascii="Times New Roman" w:hAnsi="Times New Roman" w:cs="Times New Roman"/>
          <w:sz w:val="24"/>
          <w:szCs w:val="24"/>
        </w:rPr>
        <w:t xml:space="preserve">1559. </w:t>
      </w:r>
      <w:hyperlink r:id="rId46" w:history="1">
        <w:r w:rsidR="00774B35" w:rsidRPr="005C5D5D">
          <w:rPr>
            <w:rStyle w:val="Hyperlink"/>
            <w:rFonts w:ascii="Times New Roman" w:hAnsi="Times New Roman" w:cs="Times New Roman"/>
            <w:sz w:val="24"/>
            <w:szCs w:val="24"/>
          </w:rPr>
          <w:t>https://doi.org/10.1111/j.1467-8624.2012.01790.x</w:t>
        </w:r>
      </w:hyperlink>
    </w:p>
    <w:p w14:paraId="603140F9" w14:textId="77777777" w:rsidR="003C78A1" w:rsidRPr="005C5D5D" w:rsidRDefault="003C78A1" w:rsidP="000B3BDD">
      <w:pPr>
        <w:spacing w:after="0" w:line="276" w:lineRule="auto"/>
        <w:ind w:left="720"/>
        <w:jc w:val="both"/>
        <w:rPr>
          <w:rFonts w:ascii="Times New Roman" w:hAnsi="Times New Roman" w:cs="Times New Roman"/>
          <w:color w:val="0563C1" w:themeColor="hyperlink"/>
          <w:sz w:val="24"/>
          <w:szCs w:val="24"/>
          <w:u w:val="single"/>
        </w:rPr>
      </w:pPr>
    </w:p>
    <w:p w14:paraId="5C96674C" w14:textId="77777777" w:rsidR="00683E69" w:rsidRDefault="00843485" w:rsidP="00683E69">
      <w:pPr>
        <w:spacing w:after="0" w:line="276" w:lineRule="auto"/>
        <w:ind w:left="720" w:hanging="720"/>
        <w:jc w:val="both"/>
        <w:rPr>
          <w:rFonts w:ascii="Times New Roman" w:hAnsi="Times New Roman" w:cs="Times New Roman"/>
          <w:i/>
          <w:sz w:val="24"/>
          <w:szCs w:val="24"/>
        </w:rPr>
      </w:pPr>
      <w:r w:rsidRPr="005C5D5D">
        <w:rPr>
          <w:rFonts w:ascii="Times New Roman" w:hAnsi="Times New Roman" w:cs="Times New Roman"/>
          <w:sz w:val="24"/>
          <w:szCs w:val="24"/>
        </w:rPr>
        <w:t xml:space="preserve">Public Health England (2021) </w:t>
      </w:r>
      <w:r w:rsidRPr="005C5D5D">
        <w:rPr>
          <w:rFonts w:ascii="Times New Roman" w:hAnsi="Times New Roman" w:cs="Times New Roman"/>
          <w:i/>
          <w:sz w:val="24"/>
          <w:szCs w:val="24"/>
        </w:rPr>
        <w:t xml:space="preserve">Chapter 4: Children and Young People: COVID-19 mental health and wellbeing surveillance report. </w:t>
      </w:r>
      <w:r w:rsidRPr="005C5D5D">
        <w:rPr>
          <w:rFonts w:ascii="Times New Roman" w:hAnsi="Times New Roman" w:cs="Times New Roman"/>
          <w:sz w:val="24"/>
          <w:szCs w:val="24"/>
        </w:rPr>
        <w:t>Retrieved from:</w:t>
      </w:r>
      <w:r w:rsidRPr="005C5D5D">
        <w:rPr>
          <w:rFonts w:ascii="Times New Roman" w:hAnsi="Times New Roman" w:cs="Times New Roman"/>
          <w:i/>
          <w:sz w:val="24"/>
          <w:szCs w:val="24"/>
        </w:rPr>
        <w:t xml:space="preserve"> </w:t>
      </w:r>
    </w:p>
    <w:p w14:paraId="1105BC75" w14:textId="77777777" w:rsidR="00843485" w:rsidRPr="005C5D5D" w:rsidRDefault="00B20682" w:rsidP="000B3BDD">
      <w:pPr>
        <w:spacing w:line="276" w:lineRule="auto"/>
        <w:ind w:left="720"/>
        <w:jc w:val="both"/>
        <w:rPr>
          <w:rFonts w:ascii="Times New Roman" w:hAnsi="Times New Roman" w:cs="Times New Roman"/>
          <w:sz w:val="24"/>
          <w:szCs w:val="24"/>
        </w:rPr>
      </w:pPr>
      <w:hyperlink r:id="rId47" w:history="1">
        <w:r w:rsidR="00843485" w:rsidRPr="005C5D5D">
          <w:rPr>
            <w:rStyle w:val="Hyperlink"/>
            <w:rFonts w:ascii="Times New Roman" w:hAnsi="Times New Roman" w:cs="Times New Roman"/>
            <w:sz w:val="24"/>
            <w:szCs w:val="24"/>
          </w:rPr>
          <w:t>https://www.gov.uk/government/publications/covid-19-mental-health-and-wellbeing-surveillance-report/7-children-and-young-people</w:t>
        </w:r>
      </w:hyperlink>
    </w:p>
    <w:p w14:paraId="241B92EC" w14:textId="77777777" w:rsidR="00774B35" w:rsidRPr="005C5D5D" w:rsidRDefault="00774B35" w:rsidP="000B3BDD">
      <w:pPr>
        <w:spacing w:after="0" w:line="276" w:lineRule="auto"/>
        <w:jc w:val="both"/>
        <w:rPr>
          <w:rFonts w:ascii="Times New Roman" w:hAnsi="Times New Roman" w:cs="Times New Roman"/>
          <w:sz w:val="24"/>
          <w:szCs w:val="24"/>
        </w:rPr>
      </w:pPr>
    </w:p>
    <w:p w14:paraId="50E026F9"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Reardon, S. F. </w:t>
      </w:r>
      <w:r w:rsidR="003C78A1">
        <w:rPr>
          <w:rFonts w:ascii="Times New Roman" w:hAnsi="Times New Roman" w:cs="Times New Roman"/>
          <w:sz w:val="24"/>
          <w:szCs w:val="24"/>
        </w:rPr>
        <w:t>and</w:t>
      </w:r>
      <w:r w:rsidRPr="005C5D5D">
        <w:rPr>
          <w:rFonts w:ascii="Times New Roman" w:hAnsi="Times New Roman" w:cs="Times New Roman"/>
          <w:sz w:val="24"/>
          <w:szCs w:val="24"/>
        </w:rPr>
        <w:t xml:space="preserve"> Galindo, C. (2009) The Hispanic-White </w:t>
      </w:r>
      <w:r w:rsidR="003C78A1">
        <w:rPr>
          <w:rFonts w:ascii="Times New Roman" w:hAnsi="Times New Roman" w:cs="Times New Roman"/>
          <w:sz w:val="24"/>
          <w:szCs w:val="24"/>
        </w:rPr>
        <w:t>a</w:t>
      </w:r>
      <w:r w:rsidRPr="005C5D5D">
        <w:rPr>
          <w:rFonts w:ascii="Times New Roman" w:hAnsi="Times New Roman" w:cs="Times New Roman"/>
          <w:sz w:val="24"/>
          <w:szCs w:val="24"/>
        </w:rPr>
        <w:t xml:space="preserve">chievement </w:t>
      </w:r>
      <w:r w:rsidR="003C78A1">
        <w:rPr>
          <w:rFonts w:ascii="Times New Roman" w:hAnsi="Times New Roman" w:cs="Times New Roman"/>
          <w:sz w:val="24"/>
          <w:szCs w:val="24"/>
        </w:rPr>
        <w:t>g</w:t>
      </w:r>
      <w:r w:rsidRPr="005C5D5D">
        <w:rPr>
          <w:rFonts w:ascii="Times New Roman" w:hAnsi="Times New Roman" w:cs="Times New Roman"/>
          <w:sz w:val="24"/>
          <w:szCs w:val="24"/>
        </w:rPr>
        <w:t xml:space="preserve">ap in </w:t>
      </w:r>
      <w:r w:rsidR="003C78A1">
        <w:rPr>
          <w:rFonts w:ascii="Times New Roman" w:hAnsi="Times New Roman" w:cs="Times New Roman"/>
          <w:sz w:val="24"/>
          <w:szCs w:val="24"/>
        </w:rPr>
        <w:t>m</w:t>
      </w:r>
      <w:r w:rsidRPr="005C5D5D">
        <w:rPr>
          <w:rFonts w:ascii="Times New Roman" w:hAnsi="Times New Roman" w:cs="Times New Roman"/>
          <w:sz w:val="24"/>
          <w:szCs w:val="24"/>
        </w:rPr>
        <w:t>ath and</w:t>
      </w:r>
    </w:p>
    <w:p w14:paraId="424403FC" w14:textId="77777777" w:rsidR="00774B35" w:rsidRPr="005C5D5D" w:rsidRDefault="003C78A1" w:rsidP="000B3BDD">
      <w:pPr>
        <w:spacing w:after="0" w:line="276" w:lineRule="auto"/>
        <w:ind w:left="720"/>
        <w:jc w:val="both"/>
        <w:rPr>
          <w:rFonts w:ascii="Times New Roman" w:hAnsi="Times New Roman" w:cs="Times New Roman"/>
          <w:sz w:val="24"/>
          <w:szCs w:val="24"/>
        </w:rPr>
      </w:pPr>
      <w:r>
        <w:rPr>
          <w:rFonts w:ascii="Times New Roman" w:hAnsi="Times New Roman" w:cs="Times New Roman"/>
          <w:sz w:val="24"/>
          <w:szCs w:val="24"/>
        </w:rPr>
        <w:t>r</w:t>
      </w:r>
      <w:r w:rsidR="00774B35" w:rsidRPr="005C5D5D">
        <w:rPr>
          <w:rFonts w:ascii="Times New Roman" w:hAnsi="Times New Roman" w:cs="Times New Roman"/>
          <w:sz w:val="24"/>
          <w:szCs w:val="24"/>
        </w:rPr>
        <w:t xml:space="preserve">eading in the </w:t>
      </w:r>
      <w:r>
        <w:rPr>
          <w:rFonts w:ascii="Times New Roman" w:hAnsi="Times New Roman" w:cs="Times New Roman"/>
          <w:sz w:val="24"/>
          <w:szCs w:val="24"/>
        </w:rPr>
        <w:t>e</w:t>
      </w:r>
      <w:r w:rsidR="00774B35" w:rsidRPr="005C5D5D">
        <w:rPr>
          <w:rFonts w:ascii="Times New Roman" w:hAnsi="Times New Roman" w:cs="Times New Roman"/>
          <w:sz w:val="24"/>
          <w:szCs w:val="24"/>
        </w:rPr>
        <w:t xml:space="preserve">lementary </w:t>
      </w:r>
      <w:r>
        <w:rPr>
          <w:rFonts w:ascii="Times New Roman" w:hAnsi="Times New Roman" w:cs="Times New Roman"/>
          <w:sz w:val="24"/>
          <w:szCs w:val="24"/>
        </w:rPr>
        <w:t>g</w:t>
      </w:r>
      <w:r w:rsidR="00774B35" w:rsidRPr="005C5D5D">
        <w:rPr>
          <w:rFonts w:ascii="Times New Roman" w:hAnsi="Times New Roman" w:cs="Times New Roman"/>
          <w:sz w:val="24"/>
          <w:szCs w:val="24"/>
        </w:rPr>
        <w:t xml:space="preserve">rades. </w:t>
      </w:r>
      <w:r w:rsidR="00774B35" w:rsidRPr="005C5D5D">
        <w:rPr>
          <w:rFonts w:ascii="Times New Roman" w:hAnsi="Times New Roman" w:cs="Times New Roman"/>
          <w:i/>
          <w:iCs/>
          <w:sz w:val="24"/>
          <w:szCs w:val="24"/>
        </w:rPr>
        <w:t>American Educational Research Journal</w:t>
      </w:r>
      <w:r w:rsidR="00774B35" w:rsidRPr="005C5D5D">
        <w:rPr>
          <w:rFonts w:ascii="Times New Roman" w:hAnsi="Times New Roman" w:cs="Times New Roman"/>
          <w:sz w:val="24"/>
          <w:szCs w:val="24"/>
        </w:rPr>
        <w:t xml:space="preserve">, </w:t>
      </w:r>
      <w:r w:rsidR="00774B35" w:rsidRPr="003C78A1">
        <w:rPr>
          <w:rFonts w:ascii="Times New Roman" w:hAnsi="Times New Roman" w:cs="Times New Roman"/>
          <w:sz w:val="24"/>
          <w:szCs w:val="24"/>
        </w:rPr>
        <w:t>46</w:t>
      </w:r>
      <w:r w:rsidR="00774B35" w:rsidRPr="005C5D5D">
        <w:rPr>
          <w:rFonts w:ascii="Times New Roman" w:hAnsi="Times New Roman" w:cs="Times New Roman"/>
          <w:sz w:val="24"/>
          <w:szCs w:val="24"/>
        </w:rPr>
        <w:t>(3)</w:t>
      </w:r>
      <w:r>
        <w:rPr>
          <w:rFonts w:ascii="Times New Roman" w:hAnsi="Times New Roman" w:cs="Times New Roman"/>
          <w:sz w:val="24"/>
          <w:szCs w:val="24"/>
        </w:rPr>
        <w:t>:</w:t>
      </w:r>
      <w:r w:rsidR="00774B35" w:rsidRPr="005C5D5D">
        <w:rPr>
          <w:rFonts w:ascii="Times New Roman" w:hAnsi="Times New Roman" w:cs="Times New Roman"/>
          <w:sz w:val="24"/>
          <w:szCs w:val="24"/>
        </w:rPr>
        <w:t xml:space="preserve"> 853</w:t>
      </w:r>
      <w:r>
        <w:rPr>
          <w:rFonts w:ascii="Times New Roman" w:hAnsi="Times New Roman" w:cs="Times New Roman"/>
          <w:sz w:val="24"/>
          <w:szCs w:val="24"/>
        </w:rPr>
        <w:t>-</w:t>
      </w:r>
      <w:r w:rsidR="00774B35" w:rsidRPr="005C5D5D">
        <w:rPr>
          <w:rFonts w:ascii="Times New Roman" w:hAnsi="Times New Roman" w:cs="Times New Roman"/>
          <w:sz w:val="24"/>
          <w:szCs w:val="24"/>
        </w:rPr>
        <w:t xml:space="preserve">891. </w:t>
      </w:r>
      <w:hyperlink r:id="rId48" w:history="1">
        <w:r w:rsidR="00774B35" w:rsidRPr="005C5D5D">
          <w:rPr>
            <w:rStyle w:val="Hyperlink"/>
            <w:rFonts w:ascii="Times New Roman" w:hAnsi="Times New Roman" w:cs="Times New Roman"/>
            <w:sz w:val="24"/>
            <w:szCs w:val="24"/>
          </w:rPr>
          <w:t>https://doi.org/10.3102/0002831209333184</w:t>
        </w:r>
      </w:hyperlink>
    </w:p>
    <w:p w14:paraId="4659B91B" w14:textId="77777777" w:rsidR="00774B35" w:rsidRPr="005C5D5D" w:rsidRDefault="00774B35" w:rsidP="000B3BDD">
      <w:pPr>
        <w:spacing w:after="0" w:line="276" w:lineRule="auto"/>
        <w:jc w:val="both"/>
        <w:rPr>
          <w:rStyle w:val="authors"/>
          <w:rFonts w:ascii="Times New Roman" w:hAnsi="Times New Roman" w:cs="Times New Roman"/>
          <w:sz w:val="24"/>
          <w:szCs w:val="24"/>
        </w:rPr>
      </w:pPr>
    </w:p>
    <w:p w14:paraId="7B1F237C" w14:textId="77777777" w:rsidR="00774B35" w:rsidRPr="005C5D5D" w:rsidRDefault="00774B35" w:rsidP="000B3BDD">
      <w:pPr>
        <w:spacing w:after="0" w:line="276" w:lineRule="auto"/>
        <w:jc w:val="both"/>
        <w:rPr>
          <w:rStyle w:val="arttitle"/>
          <w:rFonts w:ascii="Times New Roman" w:hAnsi="Times New Roman" w:cs="Times New Roman"/>
          <w:sz w:val="24"/>
          <w:szCs w:val="24"/>
        </w:rPr>
      </w:pPr>
      <w:r w:rsidRPr="005C5D5D">
        <w:rPr>
          <w:rStyle w:val="authors"/>
          <w:rFonts w:ascii="Times New Roman" w:hAnsi="Times New Roman" w:cs="Times New Roman"/>
          <w:sz w:val="24"/>
          <w:szCs w:val="24"/>
        </w:rPr>
        <w:t>Strand, S.</w:t>
      </w:r>
      <w:r w:rsidRPr="005C5D5D">
        <w:rPr>
          <w:rFonts w:ascii="Times New Roman" w:hAnsi="Times New Roman" w:cs="Times New Roman"/>
          <w:sz w:val="24"/>
          <w:szCs w:val="24"/>
        </w:rPr>
        <w:t xml:space="preserve"> </w:t>
      </w:r>
      <w:r w:rsidRPr="005C5D5D">
        <w:rPr>
          <w:rStyle w:val="Datum2"/>
          <w:rFonts w:ascii="Times New Roman" w:hAnsi="Times New Roman" w:cs="Times New Roman"/>
          <w:sz w:val="24"/>
          <w:szCs w:val="24"/>
        </w:rPr>
        <w:t>(2014)</w:t>
      </w:r>
      <w:r w:rsidRPr="005C5D5D">
        <w:rPr>
          <w:rFonts w:ascii="Times New Roman" w:hAnsi="Times New Roman" w:cs="Times New Roman"/>
          <w:sz w:val="24"/>
          <w:szCs w:val="24"/>
        </w:rPr>
        <w:t xml:space="preserve"> </w:t>
      </w:r>
      <w:r w:rsidRPr="005C5D5D">
        <w:rPr>
          <w:rStyle w:val="arttitle"/>
          <w:rFonts w:ascii="Times New Roman" w:hAnsi="Times New Roman" w:cs="Times New Roman"/>
          <w:sz w:val="24"/>
          <w:szCs w:val="24"/>
        </w:rPr>
        <w:t>Ethnicity, gender, social class and achievement gaps at age 16:</w:t>
      </w:r>
    </w:p>
    <w:p w14:paraId="74A154B7"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Style w:val="arttitle"/>
          <w:rFonts w:ascii="Times New Roman" w:hAnsi="Times New Roman" w:cs="Times New Roman"/>
          <w:sz w:val="24"/>
          <w:szCs w:val="24"/>
        </w:rPr>
        <w:t>intersectionality and ‘getting it’ for the white working class.</w:t>
      </w:r>
      <w:r w:rsidRPr="005C5D5D">
        <w:rPr>
          <w:rFonts w:ascii="Times New Roman" w:hAnsi="Times New Roman" w:cs="Times New Roman"/>
          <w:sz w:val="24"/>
          <w:szCs w:val="24"/>
        </w:rPr>
        <w:t xml:space="preserve"> </w:t>
      </w:r>
      <w:r w:rsidRPr="005C5D5D">
        <w:rPr>
          <w:rStyle w:val="serialtitle"/>
          <w:rFonts w:ascii="Times New Roman" w:hAnsi="Times New Roman" w:cs="Times New Roman"/>
          <w:i/>
          <w:sz w:val="24"/>
          <w:szCs w:val="24"/>
        </w:rPr>
        <w:t>Research Papers in Education</w:t>
      </w:r>
      <w:r w:rsidRPr="005C5D5D">
        <w:rPr>
          <w:rStyle w:val="serialtitle"/>
          <w:rFonts w:ascii="Times New Roman" w:hAnsi="Times New Roman" w:cs="Times New Roman"/>
          <w:sz w:val="24"/>
          <w:szCs w:val="24"/>
        </w:rPr>
        <w:t>,</w:t>
      </w:r>
      <w:r w:rsidRPr="005C5D5D">
        <w:rPr>
          <w:rFonts w:ascii="Times New Roman" w:hAnsi="Times New Roman" w:cs="Times New Roman"/>
          <w:sz w:val="24"/>
          <w:szCs w:val="24"/>
        </w:rPr>
        <w:t xml:space="preserve"> </w:t>
      </w:r>
      <w:r w:rsidRPr="005C5D5D">
        <w:rPr>
          <w:rStyle w:val="volumeissue"/>
          <w:rFonts w:ascii="Times New Roman" w:hAnsi="Times New Roman" w:cs="Times New Roman"/>
          <w:sz w:val="24"/>
          <w:szCs w:val="24"/>
        </w:rPr>
        <w:t>29(2)</w:t>
      </w:r>
      <w:r w:rsidR="00F46CE8">
        <w:rPr>
          <w:rStyle w:val="volumeissue"/>
          <w:rFonts w:ascii="Times New Roman" w:hAnsi="Times New Roman" w:cs="Times New Roman"/>
          <w:sz w:val="24"/>
          <w:szCs w:val="24"/>
        </w:rPr>
        <w:t>:</w:t>
      </w:r>
      <w:r w:rsidRPr="005C5D5D">
        <w:rPr>
          <w:rFonts w:ascii="Times New Roman" w:hAnsi="Times New Roman" w:cs="Times New Roman"/>
          <w:sz w:val="24"/>
          <w:szCs w:val="24"/>
        </w:rPr>
        <w:t xml:space="preserve"> </w:t>
      </w:r>
      <w:r w:rsidRPr="005C5D5D">
        <w:rPr>
          <w:rStyle w:val="pagerange"/>
          <w:rFonts w:ascii="Times New Roman" w:hAnsi="Times New Roman" w:cs="Times New Roman"/>
          <w:sz w:val="24"/>
          <w:szCs w:val="24"/>
        </w:rPr>
        <w:t>131-171,</w:t>
      </w:r>
      <w:r w:rsidRPr="005C5D5D">
        <w:rPr>
          <w:rFonts w:ascii="Times New Roman" w:hAnsi="Times New Roman" w:cs="Times New Roman"/>
          <w:sz w:val="24"/>
          <w:szCs w:val="24"/>
        </w:rPr>
        <w:t xml:space="preserve"> </w:t>
      </w:r>
      <w:r w:rsidRPr="005C5D5D">
        <w:rPr>
          <w:rStyle w:val="doilink"/>
          <w:rFonts w:ascii="Times New Roman" w:hAnsi="Times New Roman" w:cs="Times New Roman"/>
          <w:sz w:val="24"/>
          <w:szCs w:val="24"/>
        </w:rPr>
        <w:t xml:space="preserve">DOI: </w:t>
      </w:r>
      <w:hyperlink r:id="rId49" w:history="1">
        <w:r w:rsidRPr="005C5D5D">
          <w:rPr>
            <w:rStyle w:val="Hyperlink"/>
            <w:rFonts w:ascii="Times New Roman" w:hAnsi="Times New Roman" w:cs="Times New Roman"/>
            <w:sz w:val="24"/>
            <w:szCs w:val="24"/>
          </w:rPr>
          <w:t>10.1080/02671522.2013.767370</w:t>
        </w:r>
      </w:hyperlink>
      <w:r w:rsidRPr="005C5D5D">
        <w:rPr>
          <w:rFonts w:ascii="Times New Roman" w:hAnsi="Times New Roman" w:cs="Times New Roman"/>
          <w:sz w:val="24"/>
          <w:szCs w:val="24"/>
        </w:rPr>
        <w:t xml:space="preserve"> </w:t>
      </w:r>
    </w:p>
    <w:p w14:paraId="6C3BD64E" w14:textId="77777777" w:rsidR="00774B35" w:rsidRPr="005C5D5D" w:rsidRDefault="00774B35" w:rsidP="000B3BDD">
      <w:pPr>
        <w:spacing w:after="0" w:line="276" w:lineRule="auto"/>
        <w:jc w:val="both"/>
        <w:rPr>
          <w:rFonts w:ascii="Times New Roman" w:hAnsi="Times New Roman" w:cs="Times New Roman"/>
          <w:sz w:val="24"/>
          <w:szCs w:val="24"/>
        </w:rPr>
      </w:pPr>
    </w:p>
    <w:p w14:paraId="4E9968D8"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Tomasik, M.J., Helbling, L.A. and Moser, U. (2021) Educational gains of in‐person vs.</w:t>
      </w:r>
    </w:p>
    <w:p w14:paraId="6E57FFB5" w14:textId="77777777" w:rsidR="00774B35" w:rsidRPr="005C5D5D" w:rsidRDefault="00774B35" w:rsidP="000B3BDD">
      <w:pPr>
        <w:spacing w:after="0" w:line="276" w:lineRule="auto"/>
        <w:ind w:left="720"/>
        <w:jc w:val="both"/>
        <w:rPr>
          <w:rStyle w:val="Hyperlink"/>
          <w:rFonts w:ascii="Times New Roman" w:hAnsi="Times New Roman" w:cs="Times New Roman"/>
          <w:sz w:val="24"/>
          <w:szCs w:val="24"/>
        </w:rPr>
      </w:pPr>
      <w:r w:rsidRPr="005C5D5D">
        <w:rPr>
          <w:rFonts w:ascii="Times New Roman" w:hAnsi="Times New Roman" w:cs="Times New Roman"/>
          <w:sz w:val="24"/>
          <w:szCs w:val="24"/>
        </w:rPr>
        <w:t xml:space="preserve">distance learning in primary and secondary schools: A natural experiment during the COVID‐19 pandemic school closures in Switzerland. </w:t>
      </w:r>
      <w:r w:rsidRPr="005C5D5D">
        <w:rPr>
          <w:rFonts w:ascii="Times New Roman" w:hAnsi="Times New Roman" w:cs="Times New Roman"/>
          <w:i/>
          <w:sz w:val="24"/>
          <w:szCs w:val="24"/>
        </w:rPr>
        <w:t>International Journal of Psychology</w:t>
      </w:r>
      <w:r w:rsidR="00F46CE8">
        <w:rPr>
          <w:rFonts w:ascii="Times New Roman" w:hAnsi="Times New Roman" w:cs="Times New Roman"/>
          <w:sz w:val="24"/>
          <w:szCs w:val="24"/>
        </w:rPr>
        <w:t>, 56(4): 566-576.</w:t>
      </w:r>
      <w:r w:rsidRPr="005C5D5D">
        <w:rPr>
          <w:rFonts w:ascii="Times New Roman" w:hAnsi="Times New Roman" w:cs="Times New Roman"/>
          <w:sz w:val="24"/>
          <w:szCs w:val="24"/>
        </w:rPr>
        <w:t xml:space="preserve"> </w:t>
      </w:r>
      <w:hyperlink r:id="rId50" w:history="1">
        <w:r w:rsidRPr="005C5D5D">
          <w:rPr>
            <w:rStyle w:val="Hyperlink"/>
            <w:rFonts w:ascii="Times New Roman" w:hAnsi="Times New Roman" w:cs="Times New Roman"/>
            <w:sz w:val="24"/>
            <w:szCs w:val="24"/>
          </w:rPr>
          <w:t>https://doi-org.ezproxy.sussex.ac.uk/10.1002/ijop.12728</w:t>
        </w:r>
      </w:hyperlink>
    </w:p>
    <w:p w14:paraId="40F9A968" w14:textId="77777777" w:rsidR="00774B35" w:rsidRPr="005C5D5D" w:rsidRDefault="00774B35" w:rsidP="000B3BDD">
      <w:pPr>
        <w:spacing w:after="0" w:line="276" w:lineRule="auto"/>
        <w:jc w:val="both"/>
        <w:rPr>
          <w:rFonts w:ascii="Times New Roman" w:hAnsi="Times New Roman" w:cs="Times New Roman"/>
          <w:sz w:val="24"/>
          <w:szCs w:val="24"/>
        </w:rPr>
      </w:pPr>
    </w:p>
    <w:p w14:paraId="44E4CEED"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van Tubergen, F. </w:t>
      </w:r>
      <w:r w:rsidR="009867D9">
        <w:rPr>
          <w:rFonts w:ascii="Times New Roman" w:hAnsi="Times New Roman" w:cs="Times New Roman"/>
          <w:sz w:val="24"/>
          <w:szCs w:val="24"/>
        </w:rPr>
        <w:t>and</w:t>
      </w:r>
      <w:r w:rsidRPr="005C5D5D">
        <w:rPr>
          <w:rFonts w:ascii="Times New Roman" w:hAnsi="Times New Roman" w:cs="Times New Roman"/>
          <w:sz w:val="24"/>
          <w:szCs w:val="24"/>
        </w:rPr>
        <w:t xml:space="preserve"> Mentjox, T. (2014) Minority </w:t>
      </w:r>
      <w:r w:rsidR="009867D9">
        <w:rPr>
          <w:rFonts w:ascii="Times New Roman" w:hAnsi="Times New Roman" w:cs="Times New Roman"/>
          <w:sz w:val="24"/>
          <w:szCs w:val="24"/>
        </w:rPr>
        <w:t>l</w:t>
      </w:r>
      <w:r w:rsidRPr="005C5D5D">
        <w:rPr>
          <w:rFonts w:ascii="Times New Roman" w:hAnsi="Times New Roman" w:cs="Times New Roman"/>
          <w:sz w:val="24"/>
          <w:szCs w:val="24"/>
        </w:rPr>
        <w:t xml:space="preserve">anguage </w:t>
      </w:r>
      <w:r w:rsidR="009867D9">
        <w:rPr>
          <w:rFonts w:ascii="Times New Roman" w:hAnsi="Times New Roman" w:cs="Times New Roman"/>
          <w:sz w:val="24"/>
          <w:szCs w:val="24"/>
        </w:rPr>
        <w:t>p</w:t>
      </w:r>
      <w:r w:rsidRPr="005C5D5D">
        <w:rPr>
          <w:rFonts w:ascii="Times New Roman" w:hAnsi="Times New Roman" w:cs="Times New Roman"/>
          <w:sz w:val="24"/>
          <w:szCs w:val="24"/>
        </w:rPr>
        <w:t xml:space="preserve">roficiency of </w:t>
      </w:r>
      <w:r w:rsidR="009867D9">
        <w:rPr>
          <w:rFonts w:ascii="Times New Roman" w:hAnsi="Times New Roman" w:cs="Times New Roman"/>
          <w:sz w:val="24"/>
          <w:szCs w:val="24"/>
        </w:rPr>
        <w:t>a</w:t>
      </w:r>
      <w:r w:rsidRPr="005C5D5D">
        <w:rPr>
          <w:rFonts w:ascii="Times New Roman" w:hAnsi="Times New Roman" w:cs="Times New Roman"/>
          <w:sz w:val="24"/>
          <w:szCs w:val="24"/>
        </w:rPr>
        <w:t>dolescent</w:t>
      </w:r>
    </w:p>
    <w:p w14:paraId="18E33344" w14:textId="77777777" w:rsidR="00774B35" w:rsidRPr="005C5D5D" w:rsidRDefault="009867D9" w:rsidP="000B3BDD">
      <w:pPr>
        <w:spacing w:after="0" w:line="276" w:lineRule="auto"/>
        <w:ind w:left="720"/>
        <w:jc w:val="both"/>
        <w:rPr>
          <w:rStyle w:val="Hyperlink"/>
          <w:rFonts w:ascii="Times New Roman" w:hAnsi="Times New Roman" w:cs="Times New Roman"/>
          <w:sz w:val="24"/>
          <w:szCs w:val="24"/>
          <w:lang w:val="de-DE"/>
        </w:rPr>
      </w:pPr>
      <w:r>
        <w:rPr>
          <w:rFonts w:ascii="Times New Roman" w:hAnsi="Times New Roman" w:cs="Times New Roman"/>
          <w:sz w:val="24"/>
          <w:szCs w:val="24"/>
        </w:rPr>
        <w:t>i</w:t>
      </w:r>
      <w:r w:rsidR="00774B35" w:rsidRPr="005C5D5D">
        <w:rPr>
          <w:rFonts w:ascii="Times New Roman" w:hAnsi="Times New Roman" w:cs="Times New Roman"/>
          <w:sz w:val="24"/>
          <w:szCs w:val="24"/>
        </w:rPr>
        <w:t xml:space="preserve">mmigrant </w:t>
      </w:r>
      <w:r>
        <w:rPr>
          <w:rFonts w:ascii="Times New Roman" w:hAnsi="Times New Roman" w:cs="Times New Roman"/>
          <w:sz w:val="24"/>
          <w:szCs w:val="24"/>
        </w:rPr>
        <w:t>c</w:t>
      </w:r>
      <w:r w:rsidR="00774B35" w:rsidRPr="005C5D5D">
        <w:rPr>
          <w:rFonts w:ascii="Times New Roman" w:hAnsi="Times New Roman" w:cs="Times New Roman"/>
          <w:sz w:val="24"/>
          <w:szCs w:val="24"/>
        </w:rPr>
        <w:t xml:space="preserve">hildren in England, Germany, the Netherlands, and Sweden. </w:t>
      </w:r>
      <w:r w:rsidR="00774B35" w:rsidRPr="005C5D5D">
        <w:rPr>
          <w:rFonts w:ascii="Times New Roman" w:hAnsi="Times New Roman" w:cs="Times New Roman"/>
          <w:i/>
          <w:iCs/>
          <w:sz w:val="24"/>
          <w:szCs w:val="24"/>
          <w:lang w:val="de-DE"/>
        </w:rPr>
        <w:t>Kölner Zeitschrift für Soziologie und Sozialpsychologie</w:t>
      </w:r>
      <w:r w:rsidR="00774B35" w:rsidRPr="005C5D5D">
        <w:rPr>
          <w:rFonts w:ascii="Times New Roman" w:hAnsi="Times New Roman" w:cs="Times New Roman"/>
          <w:sz w:val="24"/>
          <w:szCs w:val="24"/>
          <w:lang w:val="de-DE"/>
        </w:rPr>
        <w:t xml:space="preserve">, </w:t>
      </w:r>
      <w:r w:rsidR="00774B35" w:rsidRPr="009867D9">
        <w:rPr>
          <w:rFonts w:ascii="Times New Roman" w:hAnsi="Times New Roman" w:cs="Times New Roman"/>
          <w:sz w:val="24"/>
          <w:szCs w:val="24"/>
          <w:lang w:val="de-DE"/>
        </w:rPr>
        <w:t>66</w:t>
      </w:r>
      <w:r w:rsidR="00774B35" w:rsidRPr="005C5D5D">
        <w:rPr>
          <w:rFonts w:ascii="Times New Roman" w:hAnsi="Times New Roman" w:cs="Times New Roman"/>
          <w:sz w:val="24"/>
          <w:szCs w:val="24"/>
          <w:lang w:val="de-DE"/>
        </w:rPr>
        <w:t>(S1)</w:t>
      </w:r>
      <w:r>
        <w:rPr>
          <w:rFonts w:ascii="Times New Roman" w:hAnsi="Times New Roman" w:cs="Times New Roman"/>
          <w:sz w:val="24"/>
          <w:szCs w:val="24"/>
          <w:lang w:val="de-DE"/>
        </w:rPr>
        <w:t>:</w:t>
      </w:r>
      <w:r w:rsidR="00774B35" w:rsidRPr="005C5D5D">
        <w:rPr>
          <w:rFonts w:ascii="Times New Roman" w:hAnsi="Times New Roman" w:cs="Times New Roman"/>
          <w:sz w:val="24"/>
          <w:szCs w:val="24"/>
          <w:lang w:val="de-DE"/>
        </w:rPr>
        <w:t xml:space="preserve"> 241</w:t>
      </w:r>
      <w:r>
        <w:rPr>
          <w:rFonts w:ascii="Times New Roman" w:hAnsi="Times New Roman" w:cs="Times New Roman"/>
          <w:sz w:val="24"/>
          <w:szCs w:val="24"/>
          <w:lang w:val="de-DE"/>
        </w:rPr>
        <w:t>-</w:t>
      </w:r>
      <w:r w:rsidR="00774B35" w:rsidRPr="005C5D5D">
        <w:rPr>
          <w:rFonts w:ascii="Times New Roman" w:hAnsi="Times New Roman" w:cs="Times New Roman"/>
          <w:sz w:val="24"/>
          <w:szCs w:val="24"/>
          <w:lang w:val="de-DE"/>
        </w:rPr>
        <w:t xml:space="preserve">262. </w:t>
      </w:r>
      <w:hyperlink r:id="rId51" w:history="1">
        <w:r w:rsidR="00774B35" w:rsidRPr="005C5D5D">
          <w:rPr>
            <w:rStyle w:val="Hyperlink"/>
            <w:rFonts w:ascii="Times New Roman" w:hAnsi="Times New Roman" w:cs="Times New Roman"/>
            <w:sz w:val="24"/>
            <w:szCs w:val="24"/>
            <w:lang w:val="de-DE"/>
          </w:rPr>
          <w:t>https://doi.org/10.1007/s11577-014-0273-6</w:t>
        </w:r>
      </w:hyperlink>
    </w:p>
    <w:p w14:paraId="5F327106" w14:textId="77777777" w:rsidR="00774B35" w:rsidRPr="005C5D5D" w:rsidRDefault="00774B35" w:rsidP="000B3BDD">
      <w:pPr>
        <w:spacing w:after="0" w:line="276" w:lineRule="auto"/>
        <w:jc w:val="both"/>
        <w:rPr>
          <w:rFonts w:ascii="Times New Roman" w:hAnsi="Times New Roman" w:cs="Times New Roman"/>
          <w:sz w:val="24"/>
          <w:szCs w:val="24"/>
          <w:lang w:val="de-DE"/>
        </w:rPr>
      </w:pPr>
    </w:p>
    <w:p w14:paraId="2D26CB4C"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Worbs, S. (2003) The </w:t>
      </w:r>
      <w:r w:rsidR="009867D9">
        <w:rPr>
          <w:rFonts w:ascii="Times New Roman" w:hAnsi="Times New Roman" w:cs="Times New Roman"/>
          <w:sz w:val="24"/>
          <w:szCs w:val="24"/>
        </w:rPr>
        <w:t>s</w:t>
      </w:r>
      <w:r w:rsidRPr="005C5D5D">
        <w:rPr>
          <w:rFonts w:ascii="Times New Roman" w:hAnsi="Times New Roman" w:cs="Times New Roman"/>
          <w:sz w:val="24"/>
          <w:szCs w:val="24"/>
        </w:rPr>
        <w:t xml:space="preserve">econd </w:t>
      </w:r>
      <w:r w:rsidR="009867D9">
        <w:rPr>
          <w:rFonts w:ascii="Times New Roman" w:hAnsi="Times New Roman" w:cs="Times New Roman"/>
          <w:sz w:val="24"/>
          <w:szCs w:val="24"/>
        </w:rPr>
        <w:t>g</w:t>
      </w:r>
      <w:r w:rsidRPr="005C5D5D">
        <w:rPr>
          <w:rFonts w:ascii="Times New Roman" w:hAnsi="Times New Roman" w:cs="Times New Roman"/>
          <w:sz w:val="24"/>
          <w:szCs w:val="24"/>
        </w:rPr>
        <w:t xml:space="preserve">eneration in Germany: </w:t>
      </w:r>
      <w:r w:rsidR="009867D9">
        <w:rPr>
          <w:rFonts w:ascii="Times New Roman" w:hAnsi="Times New Roman" w:cs="Times New Roman"/>
          <w:sz w:val="24"/>
          <w:szCs w:val="24"/>
        </w:rPr>
        <w:t>b</w:t>
      </w:r>
      <w:r w:rsidRPr="005C5D5D">
        <w:rPr>
          <w:rFonts w:ascii="Times New Roman" w:hAnsi="Times New Roman" w:cs="Times New Roman"/>
          <w:sz w:val="24"/>
          <w:szCs w:val="24"/>
        </w:rPr>
        <w:t xml:space="preserve">etween </w:t>
      </w:r>
      <w:r w:rsidR="009867D9">
        <w:rPr>
          <w:rFonts w:ascii="Times New Roman" w:hAnsi="Times New Roman" w:cs="Times New Roman"/>
          <w:sz w:val="24"/>
          <w:szCs w:val="24"/>
        </w:rPr>
        <w:t>s</w:t>
      </w:r>
      <w:r w:rsidRPr="005C5D5D">
        <w:rPr>
          <w:rFonts w:ascii="Times New Roman" w:hAnsi="Times New Roman" w:cs="Times New Roman"/>
          <w:sz w:val="24"/>
          <w:szCs w:val="24"/>
        </w:rPr>
        <w:t xml:space="preserve">chool and </w:t>
      </w:r>
      <w:r w:rsidR="009867D9">
        <w:rPr>
          <w:rFonts w:ascii="Times New Roman" w:hAnsi="Times New Roman" w:cs="Times New Roman"/>
          <w:sz w:val="24"/>
          <w:szCs w:val="24"/>
        </w:rPr>
        <w:t>l</w:t>
      </w:r>
      <w:r w:rsidRPr="005C5D5D">
        <w:rPr>
          <w:rFonts w:ascii="Times New Roman" w:hAnsi="Times New Roman" w:cs="Times New Roman"/>
          <w:sz w:val="24"/>
          <w:szCs w:val="24"/>
        </w:rPr>
        <w:t xml:space="preserve">abor </w:t>
      </w:r>
      <w:r w:rsidR="009867D9">
        <w:rPr>
          <w:rFonts w:ascii="Times New Roman" w:hAnsi="Times New Roman" w:cs="Times New Roman"/>
          <w:sz w:val="24"/>
          <w:szCs w:val="24"/>
        </w:rPr>
        <w:t>m</w:t>
      </w:r>
      <w:r w:rsidRPr="005C5D5D">
        <w:rPr>
          <w:rFonts w:ascii="Times New Roman" w:hAnsi="Times New Roman" w:cs="Times New Roman"/>
          <w:sz w:val="24"/>
          <w:szCs w:val="24"/>
        </w:rPr>
        <w:t>arket.</w:t>
      </w:r>
    </w:p>
    <w:p w14:paraId="4451ED76"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i/>
          <w:sz w:val="24"/>
          <w:szCs w:val="24"/>
        </w:rPr>
        <w:t>International Migration Review</w:t>
      </w:r>
      <w:r w:rsidRPr="005C5D5D">
        <w:rPr>
          <w:rFonts w:ascii="Times New Roman" w:hAnsi="Times New Roman" w:cs="Times New Roman"/>
          <w:sz w:val="24"/>
          <w:szCs w:val="24"/>
        </w:rPr>
        <w:t>, 37(4)</w:t>
      </w:r>
      <w:r w:rsidR="009867D9">
        <w:rPr>
          <w:rFonts w:ascii="Times New Roman" w:hAnsi="Times New Roman" w:cs="Times New Roman"/>
          <w:sz w:val="24"/>
          <w:szCs w:val="24"/>
        </w:rPr>
        <w:t>:</w:t>
      </w:r>
      <w:r w:rsidRPr="005C5D5D">
        <w:rPr>
          <w:rFonts w:ascii="Times New Roman" w:hAnsi="Times New Roman" w:cs="Times New Roman"/>
          <w:sz w:val="24"/>
          <w:szCs w:val="24"/>
        </w:rPr>
        <w:t xml:space="preserve"> 1011-1038. Retrieved April 6, 2021, from </w:t>
      </w:r>
      <w:hyperlink r:id="rId52" w:history="1">
        <w:r w:rsidRPr="005C5D5D">
          <w:rPr>
            <w:rStyle w:val="Hyperlink"/>
            <w:rFonts w:ascii="Times New Roman" w:hAnsi="Times New Roman" w:cs="Times New Roman"/>
            <w:sz w:val="24"/>
            <w:szCs w:val="24"/>
          </w:rPr>
          <w:t>http://www.jstor.org/stable/30037784</w:t>
        </w:r>
      </w:hyperlink>
      <w:r w:rsidRPr="005C5D5D">
        <w:rPr>
          <w:rFonts w:ascii="Times New Roman" w:hAnsi="Times New Roman" w:cs="Times New Roman"/>
          <w:sz w:val="24"/>
          <w:szCs w:val="24"/>
        </w:rPr>
        <w:t xml:space="preserve"> </w:t>
      </w:r>
    </w:p>
    <w:p w14:paraId="160FB351" w14:textId="77777777" w:rsidR="00774B35" w:rsidRPr="005C5D5D" w:rsidRDefault="00774B35" w:rsidP="000B3BDD">
      <w:pPr>
        <w:spacing w:after="0" w:line="276" w:lineRule="auto"/>
        <w:jc w:val="both"/>
        <w:rPr>
          <w:rFonts w:ascii="Times New Roman" w:hAnsi="Times New Roman" w:cs="Times New Roman"/>
          <w:sz w:val="24"/>
          <w:szCs w:val="24"/>
        </w:rPr>
      </w:pPr>
    </w:p>
    <w:p w14:paraId="735EF008" w14:textId="77777777" w:rsidR="00774B35" w:rsidRPr="005C5D5D" w:rsidRDefault="00774B35" w:rsidP="000B3BDD">
      <w:pPr>
        <w:spacing w:after="0" w:line="276" w:lineRule="auto"/>
        <w:jc w:val="both"/>
        <w:rPr>
          <w:rFonts w:ascii="Times New Roman" w:hAnsi="Times New Roman" w:cs="Times New Roman"/>
          <w:i/>
          <w:sz w:val="24"/>
          <w:szCs w:val="24"/>
        </w:rPr>
      </w:pPr>
      <w:r w:rsidRPr="005C5D5D">
        <w:rPr>
          <w:rFonts w:ascii="Times New Roman" w:hAnsi="Times New Roman" w:cs="Times New Roman"/>
          <w:sz w:val="24"/>
          <w:szCs w:val="24"/>
        </w:rPr>
        <w:t xml:space="preserve">Zarzosa, H. L. (2021) </w:t>
      </w:r>
      <w:r w:rsidRPr="005C5D5D">
        <w:rPr>
          <w:rFonts w:ascii="Times New Roman" w:hAnsi="Times New Roman" w:cs="Times New Roman"/>
          <w:i/>
          <w:sz w:val="24"/>
          <w:szCs w:val="24"/>
        </w:rPr>
        <w:t>The Impact of the COVID-19 Pandemic on the Lives of Latin</w:t>
      </w:r>
    </w:p>
    <w:p w14:paraId="1C2B594C"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i/>
          <w:sz w:val="24"/>
          <w:szCs w:val="24"/>
        </w:rPr>
        <w:t xml:space="preserve">American migrants and IRMO’s Response, IRMO Research Report. </w:t>
      </w:r>
      <w:r w:rsidRPr="005C5D5D">
        <w:rPr>
          <w:rFonts w:ascii="Times New Roman" w:hAnsi="Times New Roman" w:cs="Times New Roman"/>
          <w:sz w:val="24"/>
          <w:szCs w:val="24"/>
        </w:rPr>
        <w:t xml:space="preserve">Retrieved from: </w:t>
      </w:r>
      <w:hyperlink r:id="rId53" w:history="1">
        <w:r w:rsidRPr="005C5D5D">
          <w:rPr>
            <w:rStyle w:val="Hyperlink"/>
            <w:rFonts w:ascii="Times New Roman" w:hAnsi="Times New Roman" w:cs="Times New Roman"/>
            <w:sz w:val="24"/>
            <w:szCs w:val="24"/>
          </w:rPr>
          <w:t>http://irmo.org.uk/wp-content/uploads/2021/02/IRMOs-FULL-REPORT-COVID-IMPACT-FINAL.pdf</w:t>
        </w:r>
      </w:hyperlink>
    </w:p>
    <w:p w14:paraId="460D6BC9" w14:textId="77777777" w:rsidR="00774B35" w:rsidRPr="005C5D5D" w:rsidRDefault="00774B35" w:rsidP="000B3BDD">
      <w:pPr>
        <w:spacing w:after="0" w:line="276" w:lineRule="auto"/>
        <w:jc w:val="both"/>
        <w:rPr>
          <w:rFonts w:ascii="Times New Roman" w:hAnsi="Times New Roman" w:cs="Times New Roman"/>
          <w:sz w:val="24"/>
          <w:szCs w:val="24"/>
        </w:rPr>
      </w:pPr>
    </w:p>
    <w:p w14:paraId="0BECDA2F" w14:textId="77777777" w:rsidR="00774B35" w:rsidRPr="005C5D5D" w:rsidRDefault="00774B35" w:rsidP="000B3BDD">
      <w:pPr>
        <w:spacing w:after="0" w:line="276" w:lineRule="auto"/>
        <w:jc w:val="both"/>
        <w:rPr>
          <w:rFonts w:ascii="Times New Roman" w:hAnsi="Times New Roman" w:cs="Times New Roman"/>
          <w:sz w:val="24"/>
          <w:szCs w:val="24"/>
        </w:rPr>
      </w:pPr>
      <w:r w:rsidRPr="005C5D5D">
        <w:rPr>
          <w:rFonts w:ascii="Times New Roman" w:hAnsi="Times New Roman" w:cs="Times New Roman"/>
          <w:sz w:val="24"/>
          <w:szCs w:val="24"/>
        </w:rPr>
        <w:t xml:space="preserve">Zhou, M. (1997) </w:t>
      </w:r>
      <w:r w:rsidR="005044D4">
        <w:rPr>
          <w:rFonts w:ascii="Times New Roman" w:hAnsi="Times New Roman" w:cs="Times New Roman"/>
          <w:sz w:val="24"/>
          <w:szCs w:val="24"/>
        </w:rPr>
        <w:t>G</w:t>
      </w:r>
      <w:r w:rsidR="005044D4" w:rsidRPr="005C5D5D">
        <w:rPr>
          <w:rFonts w:ascii="Times New Roman" w:hAnsi="Times New Roman" w:cs="Times New Roman"/>
          <w:sz w:val="24"/>
          <w:szCs w:val="24"/>
        </w:rPr>
        <w:t xml:space="preserve">rowing up </w:t>
      </w:r>
      <w:r w:rsidR="005044D4">
        <w:rPr>
          <w:rFonts w:ascii="Times New Roman" w:hAnsi="Times New Roman" w:cs="Times New Roman"/>
          <w:sz w:val="24"/>
          <w:szCs w:val="24"/>
        </w:rPr>
        <w:t>A</w:t>
      </w:r>
      <w:r w:rsidR="005044D4" w:rsidRPr="005C5D5D">
        <w:rPr>
          <w:rFonts w:ascii="Times New Roman" w:hAnsi="Times New Roman" w:cs="Times New Roman"/>
          <w:sz w:val="24"/>
          <w:szCs w:val="24"/>
        </w:rPr>
        <w:t>merican</w:t>
      </w:r>
      <w:r w:rsidRPr="005C5D5D">
        <w:rPr>
          <w:rFonts w:ascii="Times New Roman" w:hAnsi="Times New Roman" w:cs="Times New Roman"/>
          <w:sz w:val="24"/>
          <w:szCs w:val="24"/>
        </w:rPr>
        <w:t xml:space="preserve">: </w:t>
      </w:r>
      <w:r w:rsidR="005044D4">
        <w:rPr>
          <w:rFonts w:ascii="Times New Roman" w:hAnsi="Times New Roman" w:cs="Times New Roman"/>
          <w:sz w:val="24"/>
          <w:szCs w:val="24"/>
        </w:rPr>
        <w:t>t</w:t>
      </w:r>
      <w:r w:rsidRPr="005C5D5D">
        <w:rPr>
          <w:rFonts w:ascii="Times New Roman" w:hAnsi="Times New Roman" w:cs="Times New Roman"/>
          <w:sz w:val="24"/>
          <w:szCs w:val="24"/>
        </w:rPr>
        <w:t>he challenge confronting immigrant children</w:t>
      </w:r>
    </w:p>
    <w:p w14:paraId="187B0096" w14:textId="77777777" w:rsidR="00774B35" w:rsidRPr="005C5D5D" w:rsidRDefault="00774B35" w:rsidP="000B3BDD">
      <w:pPr>
        <w:spacing w:after="0" w:line="276" w:lineRule="auto"/>
        <w:ind w:left="720"/>
        <w:jc w:val="both"/>
        <w:rPr>
          <w:rFonts w:ascii="Times New Roman" w:hAnsi="Times New Roman" w:cs="Times New Roman"/>
          <w:sz w:val="24"/>
          <w:szCs w:val="24"/>
        </w:rPr>
      </w:pPr>
      <w:r w:rsidRPr="005C5D5D">
        <w:rPr>
          <w:rFonts w:ascii="Times New Roman" w:hAnsi="Times New Roman" w:cs="Times New Roman"/>
          <w:sz w:val="24"/>
          <w:szCs w:val="24"/>
        </w:rPr>
        <w:t>and children of immigrants.</w:t>
      </w:r>
      <w:r w:rsidRPr="005C5D5D">
        <w:rPr>
          <w:rFonts w:ascii="Times New Roman" w:hAnsi="Times New Roman" w:cs="Times New Roman"/>
          <w:i/>
          <w:iCs/>
          <w:sz w:val="24"/>
          <w:szCs w:val="24"/>
        </w:rPr>
        <w:t xml:space="preserve"> Annual Review of Sociology, </w:t>
      </w:r>
      <w:r w:rsidRPr="005044D4">
        <w:rPr>
          <w:rFonts w:ascii="Times New Roman" w:hAnsi="Times New Roman" w:cs="Times New Roman"/>
          <w:sz w:val="24"/>
          <w:szCs w:val="24"/>
        </w:rPr>
        <w:t>23</w:t>
      </w:r>
      <w:r w:rsidR="005044D4">
        <w:rPr>
          <w:rFonts w:ascii="Times New Roman" w:hAnsi="Times New Roman" w:cs="Times New Roman"/>
          <w:sz w:val="24"/>
          <w:szCs w:val="24"/>
        </w:rPr>
        <w:t>:</w:t>
      </w:r>
      <w:r w:rsidRPr="005C5D5D">
        <w:rPr>
          <w:rFonts w:ascii="Times New Roman" w:hAnsi="Times New Roman" w:cs="Times New Roman"/>
          <w:sz w:val="24"/>
          <w:szCs w:val="24"/>
        </w:rPr>
        <w:t xml:space="preserve"> 63-95. Retrieved from </w:t>
      </w:r>
      <w:hyperlink r:id="rId54" w:history="1">
        <w:r w:rsidRPr="005C5D5D">
          <w:rPr>
            <w:rStyle w:val="Hyperlink"/>
            <w:rFonts w:ascii="Times New Roman" w:hAnsi="Times New Roman" w:cs="Times New Roman"/>
            <w:sz w:val="24"/>
            <w:szCs w:val="24"/>
          </w:rPr>
          <w:t>https://www.proquest.com/scholarly-journals/growing-up-american-challenge-confronting/docview/199591904/se-2?accountid=14182</w:t>
        </w:r>
      </w:hyperlink>
      <w:r w:rsidRPr="005C5D5D">
        <w:rPr>
          <w:rFonts w:ascii="Times New Roman" w:hAnsi="Times New Roman" w:cs="Times New Roman"/>
          <w:sz w:val="24"/>
          <w:szCs w:val="24"/>
        </w:rPr>
        <w:t xml:space="preserve"> </w:t>
      </w:r>
    </w:p>
    <w:p w14:paraId="41D24738" w14:textId="77777777" w:rsidR="00774B35" w:rsidRPr="005C5D5D" w:rsidRDefault="00774B35" w:rsidP="000B3BDD">
      <w:pPr>
        <w:spacing w:after="0" w:line="276" w:lineRule="auto"/>
        <w:jc w:val="both"/>
        <w:rPr>
          <w:rFonts w:ascii="Times New Roman" w:hAnsi="Times New Roman" w:cs="Times New Roman"/>
          <w:sz w:val="24"/>
          <w:szCs w:val="24"/>
        </w:rPr>
      </w:pPr>
    </w:p>
    <w:p w14:paraId="3B03092F" w14:textId="77777777" w:rsidR="00774B35" w:rsidRPr="005C5D5D" w:rsidRDefault="00774B35" w:rsidP="000B3BDD">
      <w:pPr>
        <w:spacing w:after="0" w:line="276" w:lineRule="auto"/>
        <w:jc w:val="both"/>
        <w:rPr>
          <w:rFonts w:ascii="Times New Roman" w:hAnsi="Times New Roman" w:cs="Times New Roman"/>
          <w:sz w:val="24"/>
          <w:szCs w:val="24"/>
        </w:rPr>
      </w:pPr>
    </w:p>
    <w:sectPr w:rsidR="00774B35" w:rsidRPr="005C5D5D" w:rsidSect="007B21A4">
      <w:footerReference w:type="default" r:id="rId55"/>
      <w:pgSz w:w="11906" w:h="16838"/>
      <w:pgMar w:top="1418" w:right="1418" w:bottom="1418" w:left="1418"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6778C9" w14:textId="77777777" w:rsidR="000A24E2" w:rsidRDefault="000A24E2" w:rsidP="007B21A4">
      <w:pPr>
        <w:spacing w:after="0" w:line="240" w:lineRule="auto"/>
      </w:pPr>
      <w:r>
        <w:separator/>
      </w:r>
    </w:p>
  </w:endnote>
  <w:endnote w:type="continuationSeparator" w:id="0">
    <w:p w14:paraId="451199F1" w14:textId="77777777" w:rsidR="000A24E2" w:rsidRDefault="000A24E2" w:rsidP="007B21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3893412"/>
      <w:docPartObj>
        <w:docPartGallery w:val="Page Numbers (Bottom of Page)"/>
        <w:docPartUnique/>
      </w:docPartObj>
    </w:sdtPr>
    <w:sdtEndPr>
      <w:rPr>
        <w:noProof/>
      </w:rPr>
    </w:sdtEndPr>
    <w:sdtContent>
      <w:p w14:paraId="206F88D7" w14:textId="76D32DB4" w:rsidR="007C130B" w:rsidRDefault="007C130B">
        <w:pPr>
          <w:pStyle w:val="Footer"/>
          <w:jc w:val="center"/>
        </w:pPr>
        <w:r>
          <w:fldChar w:fldCharType="begin"/>
        </w:r>
        <w:r>
          <w:instrText xml:space="preserve"> PAGE   \* MERGEFORMAT </w:instrText>
        </w:r>
        <w:r>
          <w:fldChar w:fldCharType="separate"/>
        </w:r>
        <w:r w:rsidR="00B20682">
          <w:rPr>
            <w:noProof/>
          </w:rPr>
          <w:t>20</w:t>
        </w:r>
        <w:r>
          <w:rPr>
            <w:noProof/>
          </w:rPr>
          <w:fldChar w:fldCharType="end"/>
        </w:r>
      </w:p>
    </w:sdtContent>
  </w:sdt>
  <w:p w14:paraId="71E15467" w14:textId="77777777" w:rsidR="007B21A4" w:rsidRDefault="007B2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226368" w14:textId="77777777" w:rsidR="000A24E2" w:rsidRDefault="000A24E2" w:rsidP="007B21A4">
      <w:pPr>
        <w:spacing w:after="0" w:line="240" w:lineRule="auto"/>
      </w:pPr>
      <w:r>
        <w:separator/>
      </w:r>
    </w:p>
  </w:footnote>
  <w:footnote w:type="continuationSeparator" w:id="0">
    <w:p w14:paraId="462646A1" w14:textId="77777777" w:rsidR="000A24E2" w:rsidRDefault="000A24E2" w:rsidP="007B21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981E37"/>
    <w:multiLevelType w:val="hybridMultilevel"/>
    <w:tmpl w:val="F5AC8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1B3B9D"/>
    <w:multiLevelType w:val="hybridMultilevel"/>
    <w:tmpl w:val="689E07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00585E"/>
    <w:multiLevelType w:val="hybridMultilevel"/>
    <w:tmpl w:val="54FCD002"/>
    <w:lvl w:ilvl="0" w:tplc="0407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4A2061"/>
    <w:multiLevelType w:val="multilevel"/>
    <w:tmpl w:val="C0587990"/>
    <w:lvl w:ilvl="0">
      <w:start w:val="4"/>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44F1581"/>
    <w:multiLevelType w:val="hybridMultilevel"/>
    <w:tmpl w:val="CAA23F7C"/>
    <w:lvl w:ilvl="0" w:tplc="9D624118">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4691983"/>
    <w:multiLevelType w:val="hybridMultilevel"/>
    <w:tmpl w:val="C8E0B3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BA1A99"/>
    <w:multiLevelType w:val="multilevel"/>
    <w:tmpl w:val="817AB51C"/>
    <w:lvl w:ilvl="0">
      <w:start w:val="2"/>
      <w:numFmt w:val="decimal"/>
      <w:lvlText w:val="%1"/>
      <w:lvlJc w:val="left"/>
      <w:pPr>
        <w:ind w:left="360" w:hanging="360"/>
      </w:pPr>
      <w:rPr>
        <w:rFonts w:asciiTheme="minorHAnsi" w:eastAsiaTheme="minorHAnsi" w:hAnsiTheme="minorHAnsi" w:cstheme="minorHAnsi" w:hint="default"/>
        <w:color w:val="auto"/>
        <w:sz w:val="24"/>
      </w:rPr>
    </w:lvl>
    <w:lvl w:ilvl="1">
      <w:start w:val="1"/>
      <w:numFmt w:val="decimal"/>
      <w:lvlText w:val="%1.%2"/>
      <w:lvlJc w:val="left"/>
      <w:pPr>
        <w:ind w:left="360" w:hanging="360"/>
      </w:pPr>
      <w:rPr>
        <w:rFonts w:asciiTheme="majorHAnsi" w:eastAsiaTheme="minorHAnsi" w:hAnsiTheme="majorHAnsi" w:cstheme="majorHAnsi" w:hint="default"/>
        <w:color w:val="auto"/>
        <w:sz w:val="24"/>
      </w:rPr>
    </w:lvl>
    <w:lvl w:ilvl="2">
      <w:start w:val="1"/>
      <w:numFmt w:val="decimal"/>
      <w:lvlText w:val="%1.%2.%3"/>
      <w:lvlJc w:val="left"/>
      <w:pPr>
        <w:ind w:left="720" w:hanging="720"/>
      </w:pPr>
      <w:rPr>
        <w:rFonts w:asciiTheme="minorHAnsi" w:eastAsiaTheme="minorHAnsi" w:hAnsiTheme="minorHAnsi" w:cstheme="minorHAnsi" w:hint="default"/>
        <w:color w:val="auto"/>
        <w:sz w:val="24"/>
      </w:rPr>
    </w:lvl>
    <w:lvl w:ilvl="3">
      <w:start w:val="1"/>
      <w:numFmt w:val="decimal"/>
      <w:lvlText w:val="%1.%2.%3.%4"/>
      <w:lvlJc w:val="left"/>
      <w:pPr>
        <w:ind w:left="720" w:hanging="720"/>
      </w:pPr>
      <w:rPr>
        <w:rFonts w:asciiTheme="minorHAnsi" w:eastAsiaTheme="minorHAnsi" w:hAnsiTheme="minorHAnsi" w:cstheme="minorHAnsi" w:hint="default"/>
        <w:color w:val="auto"/>
        <w:sz w:val="24"/>
      </w:rPr>
    </w:lvl>
    <w:lvl w:ilvl="4">
      <w:start w:val="1"/>
      <w:numFmt w:val="decimal"/>
      <w:lvlText w:val="%1.%2.%3.%4.%5"/>
      <w:lvlJc w:val="left"/>
      <w:pPr>
        <w:ind w:left="1080" w:hanging="1080"/>
      </w:pPr>
      <w:rPr>
        <w:rFonts w:asciiTheme="minorHAnsi" w:eastAsiaTheme="minorHAnsi" w:hAnsiTheme="minorHAnsi" w:cstheme="minorHAnsi" w:hint="default"/>
        <w:color w:val="auto"/>
        <w:sz w:val="24"/>
      </w:rPr>
    </w:lvl>
    <w:lvl w:ilvl="5">
      <w:start w:val="1"/>
      <w:numFmt w:val="decimal"/>
      <w:lvlText w:val="%1.%2.%3.%4.%5.%6"/>
      <w:lvlJc w:val="left"/>
      <w:pPr>
        <w:ind w:left="1440" w:hanging="1440"/>
      </w:pPr>
      <w:rPr>
        <w:rFonts w:asciiTheme="minorHAnsi" w:eastAsiaTheme="minorHAnsi" w:hAnsiTheme="minorHAnsi" w:cstheme="minorHAnsi" w:hint="default"/>
        <w:color w:val="auto"/>
        <w:sz w:val="24"/>
      </w:rPr>
    </w:lvl>
    <w:lvl w:ilvl="6">
      <w:start w:val="1"/>
      <w:numFmt w:val="decimal"/>
      <w:lvlText w:val="%1.%2.%3.%4.%5.%6.%7"/>
      <w:lvlJc w:val="left"/>
      <w:pPr>
        <w:ind w:left="1440" w:hanging="1440"/>
      </w:pPr>
      <w:rPr>
        <w:rFonts w:asciiTheme="minorHAnsi" w:eastAsiaTheme="minorHAnsi" w:hAnsiTheme="minorHAnsi" w:cstheme="minorHAnsi" w:hint="default"/>
        <w:color w:val="auto"/>
        <w:sz w:val="24"/>
      </w:rPr>
    </w:lvl>
    <w:lvl w:ilvl="7">
      <w:start w:val="1"/>
      <w:numFmt w:val="decimal"/>
      <w:lvlText w:val="%1.%2.%3.%4.%5.%6.%7.%8"/>
      <w:lvlJc w:val="left"/>
      <w:pPr>
        <w:ind w:left="1800" w:hanging="1800"/>
      </w:pPr>
      <w:rPr>
        <w:rFonts w:asciiTheme="minorHAnsi" w:eastAsiaTheme="minorHAnsi" w:hAnsiTheme="minorHAnsi" w:cstheme="minorHAnsi" w:hint="default"/>
        <w:color w:val="auto"/>
        <w:sz w:val="24"/>
      </w:rPr>
    </w:lvl>
    <w:lvl w:ilvl="8">
      <w:start w:val="1"/>
      <w:numFmt w:val="decimal"/>
      <w:lvlText w:val="%1.%2.%3.%4.%5.%6.%7.%8.%9"/>
      <w:lvlJc w:val="left"/>
      <w:pPr>
        <w:ind w:left="1800" w:hanging="1800"/>
      </w:pPr>
      <w:rPr>
        <w:rFonts w:asciiTheme="minorHAnsi" w:eastAsiaTheme="minorHAnsi" w:hAnsiTheme="minorHAnsi" w:cstheme="minorHAnsi" w:hint="default"/>
        <w:color w:val="auto"/>
        <w:sz w:val="24"/>
      </w:rPr>
    </w:lvl>
  </w:abstractNum>
  <w:abstractNum w:abstractNumId="7" w15:restartNumberingAfterBreak="0">
    <w:nsid w:val="26136668"/>
    <w:multiLevelType w:val="hybridMultilevel"/>
    <w:tmpl w:val="0206EBF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FA5E3E"/>
    <w:multiLevelType w:val="hybridMultilevel"/>
    <w:tmpl w:val="899EFD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5965D6"/>
    <w:multiLevelType w:val="multilevel"/>
    <w:tmpl w:val="005E5FD4"/>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5A66FC2"/>
    <w:multiLevelType w:val="hybridMultilevel"/>
    <w:tmpl w:val="05B073EE"/>
    <w:lvl w:ilvl="0" w:tplc="EA5EB82C">
      <w:start w:val="1"/>
      <w:numFmt w:val="upp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8408BA"/>
    <w:multiLevelType w:val="hybridMultilevel"/>
    <w:tmpl w:val="5D90C392"/>
    <w:lvl w:ilvl="0" w:tplc="0C36E788">
      <w:start w:val="1"/>
      <w:numFmt w:val="upp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42753F3"/>
    <w:multiLevelType w:val="multilevel"/>
    <w:tmpl w:val="9D5EB0E6"/>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7DF71EB"/>
    <w:multiLevelType w:val="multilevel"/>
    <w:tmpl w:val="3B12ABC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85A6FB5"/>
    <w:multiLevelType w:val="multilevel"/>
    <w:tmpl w:val="BE6A6BF6"/>
    <w:lvl w:ilvl="0">
      <w:start w:val="1"/>
      <w:numFmt w:val="decimal"/>
      <w:lvlText w:val="%1."/>
      <w:lvlJc w:val="left"/>
      <w:pPr>
        <w:ind w:left="720" w:hanging="360"/>
      </w:pPr>
      <w:rPr>
        <w:rFonts w:hint="default"/>
      </w:rPr>
    </w:lvl>
    <w:lvl w:ilvl="1">
      <w:start w:val="1"/>
      <w:numFmt w:val="decimal"/>
      <w:isLgl/>
      <w:lvlText w:val="%1.%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5" w15:restartNumberingAfterBreak="0">
    <w:nsid w:val="493E222A"/>
    <w:multiLevelType w:val="multilevel"/>
    <w:tmpl w:val="A7C0211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A154D37"/>
    <w:multiLevelType w:val="hybridMultilevel"/>
    <w:tmpl w:val="C2D2896A"/>
    <w:lvl w:ilvl="0" w:tplc="0809000F">
      <w:start w:val="1"/>
      <w:numFmt w:val="decimal"/>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514055C9"/>
    <w:multiLevelType w:val="hybridMultilevel"/>
    <w:tmpl w:val="B95A5B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5C06B94"/>
    <w:multiLevelType w:val="hybridMultilevel"/>
    <w:tmpl w:val="C73A9CDC"/>
    <w:lvl w:ilvl="0" w:tplc="0C36E78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9025B56"/>
    <w:multiLevelType w:val="hybridMultilevel"/>
    <w:tmpl w:val="0F3E2AFC"/>
    <w:lvl w:ilvl="0" w:tplc="D1B4A3D8">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C90792"/>
    <w:multiLevelType w:val="multilevel"/>
    <w:tmpl w:val="5B80C77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A186870"/>
    <w:multiLevelType w:val="hybridMultilevel"/>
    <w:tmpl w:val="4D9CEE04"/>
    <w:lvl w:ilvl="0" w:tplc="9FA28712">
      <w:start w:val="2"/>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6BB96808"/>
    <w:multiLevelType w:val="hybridMultilevel"/>
    <w:tmpl w:val="533C95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871E2F"/>
    <w:multiLevelType w:val="hybridMultilevel"/>
    <w:tmpl w:val="4A5044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5120A50"/>
    <w:multiLevelType w:val="hybridMultilevel"/>
    <w:tmpl w:val="BA6404A8"/>
    <w:lvl w:ilvl="0" w:tplc="96CCBC2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76F44EDC"/>
    <w:multiLevelType w:val="multilevel"/>
    <w:tmpl w:val="21DAFA68"/>
    <w:lvl w:ilvl="0">
      <w:start w:val="4"/>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7E1E2162"/>
    <w:multiLevelType w:val="hybridMultilevel"/>
    <w:tmpl w:val="9AA2C3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21"/>
  </w:num>
  <w:num w:numId="3">
    <w:abstractNumId w:val="4"/>
  </w:num>
  <w:num w:numId="4">
    <w:abstractNumId w:val="16"/>
  </w:num>
  <w:num w:numId="5">
    <w:abstractNumId w:val="26"/>
  </w:num>
  <w:num w:numId="6">
    <w:abstractNumId w:val="0"/>
  </w:num>
  <w:num w:numId="7">
    <w:abstractNumId w:val="7"/>
  </w:num>
  <w:num w:numId="8">
    <w:abstractNumId w:val="17"/>
  </w:num>
  <w:num w:numId="9">
    <w:abstractNumId w:val="1"/>
  </w:num>
  <w:num w:numId="10">
    <w:abstractNumId w:val="22"/>
  </w:num>
  <w:num w:numId="11">
    <w:abstractNumId w:val="24"/>
  </w:num>
  <w:num w:numId="12">
    <w:abstractNumId w:val="19"/>
  </w:num>
  <w:num w:numId="13">
    <w:abstractNumId w:val="18"/>
  </w:num>
  <w:num w:numId="14">
    <w:abstractNumId w:val="8"/>
  </w:num>
  <w:num w:numId="15">
    <w:abstractNumId w:val="11"/>
  </w:num>
  <w:num w:numId="16">
    <w:abstractNumId w:val="2"/>
  </w:num>
  <w:num w:numId="17">
    <w:abstractNumId w:val="5"/>
  </w:num>
  <w:num w:numId="18">
    <w:abstractNumId w:val="23"/>
  </w:num>
  <w:num w:numId="19">
    <w:abstractNumId w:val="14"/>
  </w:num>
  <w:num w:numId="20">
    <w:abstractNumId w:val="25"/>
  </w:num>
  <w:num w:numId="21">
    <w:abstractNumId w:val="13"/>
  </w:num>
  <w:num w:numId="22">
    <w:abstractNumId w:val="9"/>
  </w:num>
  <w:num w:numId="23">
    <w:abstractNumId w:val="12"/>
  </w:num>
  <w:num w:numId="24">
    <w:abstractNumId w:val="20"/>
  </w:num>
  <w:num w:numId="25">
    <w:abstractNumId w:val="3"/>
  </w:num>
  <w:num w:numId="26">
    <w:abstractNumId w:val="15"/>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7YwMzQCEiaWxsbG5ko6SsGpxcWZ+XkgBca1ACT0jW8sAAAA"/>
  </w:docVars>
  <w:rsids>
    <w:rsidRoot w:val="007B21A4"/>
    <w:rsid w:val="0000005F"/>
    <w:rsid w:val="000003AF"/>
    <w:rsid w:val="0002148A"/>
    <w:rsid w:val="00022E87"/>
    <w:rsid w:val="000242A0"/>
    <w:rsid w:val="00026946"/>
    <w:rsid w:val="00034E47"/>
    <w:rsid w:val="00053A84"/>
    <w:rsid w:val="00053CC5"/>
    <w:rsid w:val="00060004"/>
    <w:rsid w:val="00062621"/>
    <w:rsid w:val="000860C1"/>
    <w:rsid w:val="00087251"/>
    <w:rsid w:val="000A24E2"/>
    <w:rsid w:val="000B3BDD"/>
    <w:rsid w:val="000C05BA"/>
    <w:rsid w:val="000C124F"/>
    <w:rsid w:val="000D4F89"/>
    <w:rsid w:val="000E39E6"/>
    <w:rsid w:val="001136C4"/>
    <w:rsid w:val="00116CE4"/>
    <w:rsid w:val="0012114E"/>
    <w:rsid w:val="001331B4"/>
    <w:rsid w:val="00133BB1"/>
    <w:rsid w:val="00144A01"/>
    <w:rsid w:val="00153385"/>
    <w:rsid w:val="00154ED6"/>
    <w:rsid w:val="00181F5E"/>
    <w:rsid w:val="001846B0"/>
    <w:rsid w:val="001A6355"/>
    <w:rsid w:val="001B1AEB"/>
    <w:rsid w:val="001B1B83"/>
    <w:rsid w:val="001B36C6"/>
    <w:rsid w:val="001D26FA"/>
    <w:rsid w:val="001D4E01"/>
    <w:rsid w:val="001E3D98"/>
    <w:rsid w:val="001F3E3D"/>
    <w:rsid w:val="002040D8"/>
    <w:rsid w:val="002040DF"/>
    <w:rsid w:val="0021330C"/>
    <w:rsid w:val="0021547B"/>
    <w:rsid w:val="00215774"/>
    <w:rsid w:val="00237983"/>
    <w:rsid w:val="002572B2"/>
    <w:rsid w:val="00260A27"/>
    <w:rsid w:val="00263E8A"/>
    <w:rsid w:val="00277A96"/>
    <w:rsid w:val="00287DB2"/>
    <w:rsid w:val="003127D2"/>
    <w:rsid w:val="00337DAA"/>
    <w:rsid w:val="00341825"/>
    <w:rsid w:val="0035440E"/>
    <w:rsid w:val="003632D1"/>
    <w:rsid w:val="00375668"/>
    <w:rsid w:val="003757FB"/>
    <w:rsid w:val="0038051B"/>
    <w:rsid w:val="00382DD6"/>
    <w:rsid w:val="003A47C8"/>
    <w:rsid w:val="003B632B"/>
    <w:rsid w:val="003C6123"/>
    <w:rsid w:val="003C7712"/>
    <w:rsid w:val="003C78A1"/>
    <w:rsid w:val="003D1073"/>
    <w:rsid w:val="003E5DDB"/>
    <w:rsid w:val="003F16DA"/>
    <w:rsid w:val="003F4D17"/>
    <w:rsid w:val="00410282"/>
    <w:rsid w:val="004707A2"/>
    <w:rsid w:val="00481421"/>
    <w:rsid w:val="00482396"/>
    <w:rsid w:val="00484D24"/>
    <w:rsid w:val="00496D0C"/>
    <w:rsid w:val="004C1E48"/>
    <w:rsid w:val="004C793F"/>
    <w:rsid w:val="004F1AF0"/>
    <w:rsid w:val="00500378"/>
    <w:rsid w:val="005044D4"/>
    <w:rsid w:val="00517BFA"/>
    <w:rsid w:val="00526EFF"/>
    <w:rsid w:val="00534316"/>
    <w:rsid w:val="00544E99"/>
    <w:rsid w:val="00557B56"/>
    <w:rsid w:val="00560519"/>
    <w:rsid w:val="005653E5"/>
    <w:rsid w:val="00572D5B"/>
    <w:rsid w:val="0059362B"/>
    <w:rsid w:val="005A2735"/>
    <w:rsid w:val="005C0405"/>
    <w:rsid w:val="005C4845"/>
    <w:rsid w:val="005C5D5D"/>
    <w:rsid w:val="005D6638"/>
    <w:rsid w:val="005F2201"/>
    <w:rsid w:val="00603885"/>
    <w:rsid w:val="00605A7E"/>
    <w:rsid w:val="00606BEB"/>
    <w:rsid w:val="00611EAA"/>
    <w:rsid w:val="00630CFB"/>
    <w:rsid w:val="00636924"/>
    <w:rsid w:val="0063784E"/>
    <w:rsid w:val="006414E9"/>
    <w:rsid w:val="00662EA7"/>
    <w:rsid w:val="006777B0"/>
    <w:rsid w:val="00681E00"/>
    <w:rsid w:val="00683E69"/>
    <w:rsid w:val="00686FA2"/>
    <w:rsid w:val="006B3E16"/>
    <w:rsid w:val="006B48D8"/>
    <w:rsid w:val="006B6EDA"/>
    <w:rsid w:val="006C4089"/>
    <w:rsid w:val="006F72D9"/>
    <w:rsid w:val="00704AFA"/>
    <w:rsid w:val="00704B82"/>
    <w:rsid w:val="00705087"/>
    <w:rsid w:val="00705403"/>
    <w:rsid w:val="0073683D"/>
    <w:rsid w:val="00737807"/>
    <w:rsid w:val="00741EEA"/>
    <w:rsid w:val="0076112C"/>
    <w:rsid w:val="00774B35"/>
    <w:rsid w:val="007836E3"/>
    <w:rsid w:val="007A60FF"/>
    <w:rsid w:val="007B21A4"/>
    <w:rsid w:val="007C130B"/>
    <w:rsid w:val="007C2112"/>
    <w:rsid w:val="007C465C"/>
    <w:rsid w:val="007D1773"/>
    <w:rsid w:val="007D2B8C"/>
    <w:rsid w:val="007D3FAD"/>
    <w:rsid w:val="007D579C"/>
    <w:rsid w:val="0083658E"/>
    <w:rsid w:val="00843485"/>
    <w:rsid w:val="00851AAF"/>
    <w:rsid w:val="00853BE2"/>
    <w:rsid w:val="00862E38"/>
    <w:rsid w:val="008A7A46"/>
    <w:rsid w:val="008D1F18"/>
    <w:rsid w:val="008D5197"/>
    <w:rsid w:val="008F7042"/>
    <w:rsid w:val="00910FBF"/>
    <w:rsid w:val="009274A8"/>
    <w:rsid w:val="00927D7C"/>
    <w:rsid w:val="009353B4"/>
    <w:rsid w:val="0093695F"/>
    <w:rsid w:val="00940B2E"/>
    <w:rsid w:val="00946F71"/>
    <w:rsid w:val="00962526"/>
    <w:rsid w:val="00964726"/>
    <w:rsid w:val="00965983"/>
    <w:rsid w:val="009867D9"/>
    <w:rsid w:val="00990404"/>
    <w:rsid w:val="009C37F8"/>
    <w:rsid w:val="009E42AB"/>
    <w:rsid w:val="009F1510"/>
    <w:rsid w:val="009F2969"/>
    <w:rsid w:val="009F561F"/>
    <w:rsid w:val="00A3250D"/>
    <w:rsid w:val="00A47B3D"/>
    <w:rsid w:val="00A5482A"/>
    <w:rsid w:val="00A5657E"/>
    <w:rsid w:val="00A655E2"/>
    <w:rsid w:val="00A70748"/>
    <w:rsid w:val="00A74C0E"/>
    <w:rsid w:val="00A769FE"/>
    <w:rsid w:val="00A77170"/>
    <w:rsid w:val="00A9484A"/>
    <w:rsid w:val="00A96D43"/>
    <w:rsid w:val="00A97C49"/>
    <w:rsid w:val="00AA70FA"/>
    <w:rsid w:val="00AB4C63"/>
    <w:rsid w:val="00AC31D7"/>
    <w:rsid w:val="00AD4DD2"/>
    <w:rsid w:val="00AF0500"/>
    <w:rsid w:val="00B07DF6"/>
    <w:rsid w:val="00B12577"/>
    <w:rsid w:val="00B20682"/>
    <w:rsid w:val="00B22920"/>
    <w:rsid w:val="00B35C0D"/>
    <w:rsid w:val="00B41951"/>
    <w:rsid w:val="00B47FD0"/>
    <w:rsid w:val="00B517FB"/>
    <w:rsid w:val="00B6185F"/>
    <w:rsid w:val="00B653B4"/>
    <w:rsid w:val="00B6712D"/>
    <w:rsid w:val="00B95E91"/>
    <w:rsid w:val="00B972FE"/>
    <w:rsid w:val="00BA12D3"/>
    <w:rsid w:val="00BD2061"/>
    <w:rsid w:val="00BD2767"/>
    <w:rsid w:val="00C10E31"/>
    <w:rsid w:val="00C2225A"/>
    <w:rsid w:val="00C23840"/>
    <w:rsid w:val="00C44495"/>
    <w:rsid w:val="00C45F9B"/>
    <w:rsid w:val="00C623D9"/>
    <w:rsid w:val="00C716CC"/>
    <w:rsid w:val="00C750E0"/>
    <w:rsid w:val="00C926B5"/>
    <w:rsid w:val="00C96013"/>
    <w:rsid w:val="00C96723"/>
    <w:rsid w:val="00CA021D"/>
    <w:rsid w:val="00CA3664"/>
    <w:rsid w:val="00CB335B"/>
    <w:rsid w:val="00CB4072"/>
    <w:rsid w:val="00CC0540"/>
    <w:rsid w:val="00CC0544"/>
    <w:rsid w:val="00CC100A"/>
    <w:rsid w:val="00CC4B5B"/>
    <w:rsid w:val="00CD7074"/>
    <w:rsid w:val="00CF2875"/>
    <w:rsid w:val="00D31C70"/>
    <w:rsid w:val="00D44A73"/>
    <w:rsid w:val="00D9597D"/>
    <w:rsid w:val="00DA67CF"/>
    <w:rsid w:val="00DB7EB3"/>
    <w:rsid w:val="00DD13B0"/>
    <w:rsid w:val="00DF02C5"/>
    <w:rsid w:val="00E05341"/>
    <w:rsid w:val="00E13F29"/>
    <w:rsid w:val="00E33573"/>
    <w:rsid w:val="00E35748"/>
    <w:rsid w:val="00E3602C"/>
    <w:rsid w:val="00E65C8F"/>
    <w:rsid w:val="00E667C9"/>
    <w:rsid w:val="00E848F1"/>
    <w:rsid w:val="00E92AF3"/>
    <w:rsid w:val="00EA1C7A"/>
    <w:rsid w:val="00EC17D7"/>
    <w:rsid w:val="00EE6FAA"/>
    <w:rsid w:val="00EF1327"/>
    <w:rsid w:val="00EF6A69"/>
    <w:rsid w:val="00F04791"/>
    <w:rsid w:val="00F0752F"/>
    <w:rsid w:val="00F32772"/>
    <w:rsid w:val="00F46558"/>
    <w:rsid w:val="00F46CE8"/>
    <w:rsid w:val="00F54326"/>
    <w:rsid w:val="00FC76C1"/>
    <w:rsid w:val="00FD1740"/>
    <w:rsid w:val="00FD28C8"/>
    <w:rsid w:val="00FD54E1"/>
    <w:rsid w:val="00FE56C4"/>
    <w:rsid w:val="00FF31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E3D092A"/>
  <w15:chartTrackingRefBased/>
  <w15:docId w15:val="{0720B8A5-882A-45C3-9D07-298547D6B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3574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3574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3574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21A4"/>
    <w:pPr>
      <w:tabs>
        <w:tab w:val="center" w:pos="4536"/>
        <w:tab w:val="right" w:pos="9072"/>
      </w:tabs>
      <w:spacing w:after="0" w:line="240" w:lineRule="auto"/>
    </w:pPr>
  </w:style>
  <w:style w:type="character" w:customStyle="1" w:styleId="HeaderChar">
    <w:name w:val="Header Char"/>
    <w:basedOn w:val="DefaultParagraphFont"/>
    <w:link w:val="Header"/>
    <w:uiPriority w:val="99"/>
    <w:rsid w:val="007B21A4"/>
  </w:style>
  <w:style w:type="paragraph" w:styleId="Footer">
    <w:name w:val="footer"/>
    <w:basedOn w:val="Normal"/>
    <w:link w:val="FooterChar"/>
    <w:uiPriority w:val="99"/>
    <w:unhideWhenUsed/>
    <w:rsid w:val="007B21A4"/>
    <w:pPr>
      <w:tabs>
        <w:tab w:val="center" w:pos="4536"/>
        <w:tab w:val="right" w:pos="9072"/>
      </w:tabs>
      <w:spacing w:after="0" w:line="240" w:lineRule="auto"/>
    </w:pPr>
  </w:style>
  <w:style w:type="character" w:customStyle="1" w:styleId="FooterChar">
    <w:name w:val="Footer Char"/>
    <w:basedOn w:val="DefaultParagraphFont"/>
    <w:link w:val="Footer"/>
    <w:uiPriority w:val="99"/>
    <w:rsid w:val="007B21A4"/>
  </w:style>
  <w:style w:type="paragraph" w:styleId="ListParagraph">
    <w:name w:val="List Paragraph"/>
    <w:basedOn w:val="Normal"/>
    <w:uiPriority w:val="34"/>
    <w:qFormat/>
    <w:rsid w:val="007B21A4"/>
    <w:pPr>
      <w:ind w:left="720"/>
      <w:contextualSpacing/>
    </w:pPr>
  </w:style>
  <w:style w:type="character" w:customStyle="1" w:styleId="Heading1Char">
    <w:name w:val="Heading 1 Char"/>
    <w:basedOn w:val="DefaultParagraphFont"/>
    <w:link w:val="Heading1"/>
    <w:uiPriority w:val="9"/>
    <w:rsid w:val="00E3574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3574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E35748"/>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E35748"/>
    <w:rPr>
      <w:sz w:val="16"/>
      <w:szCs w:val="16"/>
    </w:rPr>
  </w:style>
  <w:style w:type="paragraph" w:styleId="CommentText">
    <w:name w:val="annotation text"/>
    <w:basedOn w:val="Normal"/>
    <w:link w:val="CommentTextChar"/>
    <w:uiPriority w:val="99"/>
    <w:semiHidden/>
    <w:unhideWhenUsed/>
    <w:rsid w:val="00E35748"/>
    <w:pPr>
      <w:spacing w:line="240" w:lineRule="auto"/>
    </w:pPr>
    <w:rPr>
      <w:sz w:val="20"/>
      <w:szCs w:val="20"/>
    </w:rPr>
  </w:style>
  <w:style w:type="character" w:customStyle="1" w:styleId="CommentTextChar">
    <w:name w:val="Comment Text Char"/>
    <w:basedOn w:val="DefaultParagraphFont"/>
    <w:link w:val="CommentText"/>
    <w:uiPriority w:val="99"/>
    <w:semiHidden/>
    <w:rsid w:val="00E35748"/>
    <w:rPr>
      <w:sz w:val="20"/>
      <w:szCs w:val="20"/>
    </w:rPr>
  </w:style>
  <w:style w:type="paragraph" w:styleId="CommentSubject">
    <w:name w:val="annotation subject"/>
    <w:basedOn w:val="CommentText"/>
    <w:next w:val="CommentText"/>
    <w:link w:val="CommentSubjectChar"/>
    <w:uiPriority w:val="99"/>
    <w:semiHidden/>
    <w:unhideWhenUsed/>
    <w:rsid w:val="00E35748"/>
    <w:rPr>
      <w:b/>
      <w:bCs/>
    </w:rPr>
  </w:style>
  <w:style w:type="character" w:customStyle="1" w:styleId="CommentSubjectChar">
    <w:name w:val="Comment Subject Char"/>
    <w:basedOn w:val="CommentTextChar"/>
    <w:link w:val="CommentSubject"/>
    <w:uiPriority w:val="99"/>
    <w:semiHidden/>
    <w:rsid w:val="00E35748"/>
    <w:rPr>
      <w:b/>
      <w:bCs/>
      <w:sz w:val="20"/>
      <w:szCs w:val="20"/>
    </w:rPr>
  </w:style>
  <w:style w:type="paragraph" w:styleId="BalloonText">
    <w:name w:val="Balloon Text"/>
    <w:basedOn w:val="Normal"/>
    <w:link w:val="BalloonTextChar"/>
    <w:uiPriority w:val="99"/>
    <w:semiHidden/>
    <w:unhideWhenUsed/>
    <w:rsid w:val="00E357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5748"/>
    <w:rPr>
      <w:rFonts w:ascii="Segoe UI" w:hAnsi="Segoe UI" w:cs="Segoe UI"/>
      <w:sz w:val="18"/>
      <w:szCs w:val="18"/>
    </w:rPr>
  </w:style>
  <w:style w:type="paragraph" w:styleId="TOCHeading">
    <w:name w:val="TOC Heading"/>
    <w:basedOn w:val="Heading1"/>
    <w:next w:val="Normal"/>
    <w:uiPriority w:val="39"/>
    <w:unhideWhenUsed/>
    <w:qFormat/>
    <w:rsid w:val="00E35748"/>
    <w:pPr>
      <w:outlineLvl w:val="9"/>
    </w:pPr>
    <w:rPr>
      <w:lang w:eastAsia="en-GB"/>
    </w:rPr>
  </w:style>
  <w:style w:type="paragraph" w:styleId="TOC1">
    <w:name w:val="toc 1"/>
    <w:basedOn w:val="Normal"/>
    <w:next w:val="Normal"/>
    <w:autoRedefine/>
    <w:uiPriority w:val="39"/>
    <w:unhideWhenUsed/>
    <w:rsid w:val="00E35748"/>
    <w:pPr>
      <w:spacing w:after="100"/>
    </w:pPr>
  </w:style>
  <w:style w:type="paragraph" w:styleId="TOC2">
    <w:name w:val="toc 2"/>
    <w:basedOn w:val="Normal"/>
    <w:next w:val="Normal"/>
    <w:autoRedefine/>
    <w:uiPriority w:val="39"/>
    <w:unhideWhenUsed/>
    <w:rsid w:val="00E35748"/>
    <w:pPr>
      <w:spacing w:after="100"/>
      <w:ind w:left="220"/>
    </w:pPr>
  </w:style>
  <w:style w:type="character" w:styleId="Hyperlink">
    <w:name w:val="Hyperlink"/>
    <w:basedOn w:val="DefaultParagraphFont"/>
    <w:uiPriority w:val="99"/>
    <w:unhideWhenUsed/>
    <w:rsid w:val="00E35748"/>
    <w:rPr>
      <w:color w:val="0563C1" w:themeColor="hyperlink"/>
      <w:u w:val="single"/>
    </w:rPr>
  </w:style>
  <w:style w:type="paragraph" w:styleId="TOC3">
    <w:name w:val="toc 3"/>
    <w:basedOn w:val="Normal"/>
    <w:next w:val="Normal"/>
    <w:autoRedefine/>
    <w:uiPriority w:val="39"/>
    <w:unhideWhenUsed/>
    <w:rsid w:val="00E35748"/>
    <w:pPr>
      <w:spacing w:after="100"/>
      <w:ind w:left="440"/>
    </w:pPr>
  </w:style>
  <w:style w:type="table" w:styleId="GridTable1Light">
    <w:name w:val="Grid Table 1 Light"/>
    <w:basedOn w:val="TableNormal"/>
    <w:uiPriority w:val="46"/>
    <w:rsid w:val="00E3574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uthors">
    <w:name w:val="authors"/>
    <w:basedOn w:val="DefaultParagraphFont"/>
    <w:rsid w:val="00774B35"/>
  </w:style>
  <w:style w:type="paragraph" w:styleId="NormalWeb">
    <w:name w:val="Normal (Web)"/>
    <w:basedOn w:val="Normal"/>
    <w:uiPriority w:val="99"/>
    <w:semiHidden/>
    <w:unhideWhenUsed/>
    <w:rsid w:val="00774B3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ls-response">
    <w:name w:val="cls-response"/>
    <w:basedOn w:val="DefaultParagraphFont"/>
    <w:rsid w:val="00774B35"/>
  </w:style>
  <w:style w:type="character" w:customStyle="1" w:styleId="Datum1">
    <w:name w:val="Datum1"/>
    <w:basedOn w:val="DefaultParagraphFont"/>
    <w:rsid w:val="00774B35"/>
  </w:style>
  <w:style w:type="character" w:customStyle="1" w:styleId="arttitle">
    <w:name w:val="art_title"/>
    <w:basedOn w:val="DefaultParagraphFont"/>
    <w:rsid w:val="00774B35"/>
  </w:style>
  <w:style w:type="character" w:customStyle="1" w:styleId="serialtitle">
    <w:name w:val="serial_title"/>
    <w:basedOn w:val="DefaultParagraphFont"/>
    <w:rsid w:val="00774B35"/>
  </w:style>
  <w:style w:type="character" w:customStyle="1" w:styleId="volumeissue">
    <w:name w:val="volume_issue"/>
    <w:basedOn w:val="DefaultParagraphFont"/>
    <w:rsid w:val="00774B35"/>
  </w:style>
  <w:style w:type="character" w:customStyle="1" w:styleId="pagerange">
    <w:name w:val="page_range"/>
    <w:basedOn w:val="DefaultParagraphFont"/>
    <w:rsid w:val="00774B35"/>
  </w:style>
  <w:style w:type="character" w:customStyle="1" w:styleId="doilink">
    <w:name w:val="doi_link"/>
    <w:basedOn w:val="DefaultParagraphFont"/>
    <w:rsid w:val="00774B35"/>
  </w:style>
  <w:style w:type="character" w:customStyle="1" w:styleId="Datum2">
    <w:name w:val="Datum2"/>
    <w:basedOn w:val="DefaultParagraphFont"/>
    <w:rsid w:val="00774B35"/>
  </w:style>
  <w:style w:type="character" w:styleId="FollowedHyperlink">
    <w:name w:val="FollowedHyperlink"/>
    <w:basedOn w:val="DefaultParagraphFont"/>
    <w:uiPriority w:val="99"/>
    <w:semiHidden/>
    <w:unhideWhenUsed/>
    <w:rsid w:val="00774B3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ezproxy.sussex.ac.uk/10.1177/1746197912440857" TargetMode="External"/><Relationship Id="rId18" Type="http://schemas.openxmlformats.org/officeDocument/2006/relationships/hyperlink" Target="https://doi.org/10.1002/cad.20234" TargetMode="External"/><Relationship Id="rId26" Type="http://schemas.openxmlformats.org/officeDocument/2006/relationships/hyperlink" Target="https://doi.org/10.1080/02667363.2021.1875993" TargetMode="External"/><Relationship Id="rId39" Type="http://schemas.openxmlformats.org/officeDocument/2006/relationships/hyperlink" Target="about:blank" TargetMode="External"/><Relationship Id="rId21" Type="http://schemas.openxmlformats.org/officeDocument/2006/relationships/hyperlink" Target="https://explore-education-statistics.service.gov.uk/find-statistics/key-stage-4-performance-revised/2019-20" TargetMode="External"/><Relationship Id="rId34" Type="http://schemas.openxmlformats.org/officeDocument/2006/relationships/hyperlink" Target="about:blank" TargetMode="External"/><Relationship Id="rId42" Type="http://schemas.openxmlformats.org/officeDocument/2006/relationships/hyperlink" Target="about:blank" TargetMode="External"/><Relationship Id="rId47" Type="http://schemas.openxmlformats.org/officeDocument/2006/relationships/hyperlink" Target="https://www.gov.uk/government/publications/covid-19-mental-health-and-wellbeing-surveillance-report/7-children-and-young-people" TargetMode="External"/><Relationship Id="rId50" Type="http://schemas.openxmlformats.org/officeDocument/2006/relationships/hyperlink" Target="about:blank" TargetMode="External"/><Relationship Id="rId55"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hyperlink" Target="https://doi.org/10.1111/jomf.12250" TargetMode="External"/><Relationship Id="rId25" Type="http://schemas.openxmlformats.org/officeDocument/2006/relationships/hyperlink" Target="https://doi.org/10.1111/j.17uc7-7379.2011.00852.x" TargetMode="External"/><Relationship Id="rId33" Type="http://schemas.openxmlformats.org/officeDocument/2006/relationships/hyperlink" Target="https://doi-org.ezproxy.sussex.ac.uk/10.1177/0192513X20948555" TargetMode="External"/><Relationship Id="rId38" Type="http://schemas.openxmlformats.org/officeDocument/2006/relationships/hyperlink" Target="https://doi.org/10.1093/cjres/rsr041" TargetMode="External"/><Relationship Id="rId46" Type="http://schemas.openxmlformats.org/officeDocument/2006/relationships/hyperlink" Target="https://doi.org/10.1111/j.1467-8624.2012.01790.x"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hyperlink" Target="http://doi.org/10.5255/UKDA-SN-5828-13" TargetMode="External"/><Relationship Id="rId29" Type="http://schemas.openxmlformats.org/officeDocument/2006/relationships/hyperlink" Target="about:blank" TargetMode="External"/><Relationship Id="rId41" Type="http://schemas.openxmlformats.org/officeDocument/2006/relationships/hyperlink" Target="about:blank" TargetMode="External"/><Relationship Id="rId54" Type="http://schemas.openxmlformats.org/officeDocument/2006/relationships/hyperlink" Target="https://www.proquest.com/scholarly-journals/growing-up-american-challenge-confronting/docview/199591904/se-2?accountid=14182"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about:blank" TargetMode="External"/><Relationship Id="rId32" Type="http://schemas.openxmlformats.org/officeDocument/2006/relationships/hyperlink" Target="about:blank" TargetMode="External"/><Relationship Id="rId37" Type="http://schemas.openxmlformats.org/officeDocument/2006/relationships/hyperlink" Target="https://doi.org/10.1186/s12887-021-02550-1" TargetMode="External"/><Relationship Id="rId40" Type="http://schemas.openxmlformats.org/officeDocument/2006/relationships/hyperlink" Target="about:blank" TargetMode="External"/><Relationship Id="rId45" Type="http://schemas.openxmlformats.org/officeDocument/2006/relationships/hyperlink" Target="about:blank" TargetMode="External"/><Relationship Id="rId53" Type="http://schemas.openxmlformats.org/officeDocument/2006/relationships/hyperlink" Target="about:blank" TargetMode="External"/><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hyperlink" Target="about:blank" TargetMode="External"/><Relationship Id="rId28" Type="http://schemas.openxmlformats.org/officeDocument/2006/relationships/hyperlink" Target="https://web.archive.org/web/20151125092341/http://www.tiesproject.eu/component/option,com_docman/task%2Cdoc_download/gid%2C331/Itemid%2C142/index.html.pdf" TargetMode="External"/><Relationship Id="rId36" Type="http://schemas.openxmlformats.org/officeDocument/2006/relationships/hyperlink" Target="about:blank" TargetMode="External"/><Relationship Id="rId49" Type="http://schemas.openxmlformats.org/officeDocument/2006/relationships/hyperlink" Target="https://doi-org.ezproxy.sussex.ac.uk/10.1080/02671522.2013.767370"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about:blank" TargetMode="External"/><Relationship Id="rId31" Type="http://schemas.openxmlformats.org/officeDocument/2006/relationships/hyperlink" Target="about:blank" TargetMode="External"/><Relationship Id="rId44" Type="http://schemas.openxmlformats.org/officeDocument/2006/relationships/hyperlink" Target="about:blank" TargetMode="External"/><Relationship Id="rId52" Type="http://schemas.openxmlformats.org/officeDocument/2006/relationships/hyperlink" Target="http://www.jstor.org/stable/3003778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hyperlink" Target="https://www.nationalnumeracy.org.uk/sites/default/files/the_impact_of_parental_involvement.pdf" TargetMode="External"/><Relationship Id="rId27" Type="http://schemas.openxmlformats.org/officeDocument/2006/relationships/hyperlink" Target="about:blank" TargetMode="External"/><Relationship Id="rId30" Type="http://schemas.openxmlformats.org/officeDocument/2006/relationships/hyperlink" Target="about:blank" TargetMode="External"/><Relationship Id="rId35" Type="http://schemas.openxmlformats.org/officeDocument/2006/relationships/hyperlink" Target="https://doi.org/10.1080/13803611.2015.1009915" TargetMode="External"/><Relationship Id="rId43" Type="http://schemas.openxmlformats.org/officeDocument/2006/relationships/hyperlink" Target="about:blank" TargetMode="External"/><Relationship Id="rId48" Type="http://schemas.openxmlformats.org/officeDocument/2006/relationships/hyperlink" Target="https://doi.org/10.3102/0002831209333184"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doi.org/10.1007/s11577-014-0273-6" TargetMode="External"/><Relationship Id="rId3" Type="http://schemas.openxmlformats.org/officeDocument/2006/relationships/customXml" Target="../customXml/item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370E735865824981ACAC0658ADBFD8" ma:contentTypeVersion="4" ma:contentTypeDescription="Create a new document." ma:contentTypeScope="" ma:versionID="b8788633703280892a445e6da3cacac9">
  <xsd:schema xmlns:xsd="http://www.w3.org/2001/XMLSchema" xmlns:xs="http://www.w3.org/2001/XMLSchema" xmlns:p="http://schemas.microsoft.com/office/2006/metadata/properties" xmlns:ns3="29887889-f59d-4599-87bc-2b03790ab1cf" targetNamespace="http://schemas.microsoft.com/office/2006/metadata/properties" ma:root="true" ma:fieldsID="72c80afd583da7b2e0aa958b236d44e8" ns3:_="">
    <xsd:import namespace="29887889-f59d-4599-87bc-2b03790ab1c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887889-f59d-4599-87bc-2b03790ab1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4A84E-E2EA-410B-BE9D-443F1740FA35}">
  <ds:schemaRefs>
    <ds:schemaRef ds:uri="http://schemas.microsoft.com/sharepoint/v3/contenttype/forms"/>
  </ds:schemaRefs>
</ds:datastoreItem>
</file>

<file path=customXml/itemProps2.xml><?xml version="1.0" encoding="utf-8"?>
<ds:datastoreItem xmlns:ds="http://schemas.openxmlformats.org/officeDocument/2006/customXml" ds:itemID="{3F4B570F-625E-40E5-8DCE-32423A8A0B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887889-f59d-4599-87bc-2b03790ab1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DC891E-1CA9-42EF-A5D8-7A100BA66830}">
  <ds:schemaRefs>
    <ds:schemaRef ds:uri="29887889-f59d-4599-87bc-2b03790ab1cf"/>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037F012B-BC81-4166-A447-D7902D748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12538</Words>
  <Characters>71470</Characters>
  <Application>Microsoft Office Word</Application>
  <DocSecurity>0</DocSecurity>
  <Lines>595</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 Klitzsch</dc:creator>
  <cp:keywords/>
  <dc:description/>
  <cp:lastModifiedBy>Russell King</cp:lastModifiedBy>
  <cp:revision>3</cp:revision>
  <cp:lastPrinted>2021-11-17T10:56:00Z</cp:lastPrinted>
  <dcterms:created xsi:type="dcterms:W3CDTF">2021-12-01T09:56:00Z</dcterms:created>
  <dcterms:modified xsi:type="dcterms:W3CDTF">2021-12-01T11:40:00Z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0x0101000D370E735865824981ACAC0658ADBFD8</vt:lpwstr>
  </property>
</Properties>
</file>