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7850" w14:textId="77777777" w:rsidR="00A67D72" w:rsidRPr="00190212" w:rsidRDefault="00A67D72" w:rsidP="00A67D7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190212">
        <w:rPr>
          <w:rFonts w:asciiTheme="minorHAnsi" w:hAnsiTheme="minorHAnsi" w:cstheme="minorHAnsi"/>
          <w:b/>
          <w:szCs w:val="24"/>
        </w:rPr>
        <w:t>POLICY TITLE</w:t>
      </w:r>
      <w:bookmarkStart w:id="0" w:name="_GoBack"/>
      <w:bookmarkEnd w:id="0"/>
    </w:p>
    <w:p w14:paraId="427B9052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5C6BEA" w14:textId="77777777" w:rsidR="00A67D72" w:rsidRPr="00D768C1" w:rsidRDefault="00A67D72" w:rsidP="00A67D7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 xml:space="preserve">1. </w:t>
      </w:r>
      <w:r w:rsidRPr="00D768C1">
        <w:rPr>
          <w:rFonts w:asciiTheme="minorHAnsi" w:hAnsiTheme="minorHAnsi" w:cstheme="minorHAnsi"/>
          <w:sz w:val="22"/>
          <w:szCs w:val="22"/>
        </w:rPr>
        <w:tab/>
      </w:r>
      <w:commentRangeStart w:id="1"/>
      <w:r w:rsidRPr="00D768C1">
        <w:rPr>
          <w:rFonts w:asciiTheme="minorHAnsi" w:hAnsiTheme="minorHAnsi" w:cstheme="minorHAnsi"/>
          <w:b/>
          <w:sz w:val="22"/>
          <w:szCs w:val="22"/>
        </w:rPr>
        <w:t>OVERVIEW AND PURPOSE</w:t>
      </w:r>
      <w:commentRangeEnd w:id="1"/>
      <w:r w:rsidRPr="00D768C1">
        <w:rPr>
          <w:rStyle w:val="CommentReference"/>
          <w:rFonts w:asciiTheme="minorHAnsi" w:hAnsiTheme="minorHAnsi" w:cstheme="minorHAnsi"/>
          <w:sz w:val="22"/>
          <w:szCs w:val="22"/>
        </w:rPr>
        <w:commentReference w:id="1"/>
      </w:r>
    </w:p>
    <w:p w14:paraId="09A4A67C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93988D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1.1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155000DD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3DD522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1.2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142651B2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18D310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2.</w:t>
      </w:r>
      <w:r w:rsidRPr="00D768C1">
        <w:rPr>
          <w:rFonts w:asciiTheme="minorHAnsi" w:hAnsiTheme="minorHAnsi" w:cstheme="minorHAnsi"/>
          <w:sz w:val="22"/>
          <w:szCs w:val="22"/>
        </w:rPr>
        <w:tab/>
      </w:r>
      <w:commentRangeStart w:id="2"/>
      <w:r w:rsidRPr="00D768C1">
        <w:rPr>
          <w:rFonts w:asciiTheme="minorHAnsi" w:hAnsiTheme="minorHAnsi" w:cstheme="minorHAnsi"/>
          <w:b/>
          <w:sz w:val="22"/>
          <w:szCs w:val="22"/>
        </w:rPr>
        <w:t>SCOPE</w:t>
      </w:r>
      <w:commentRangeEnd w:id="2"/>
      <w:r w:rsidRPr="00D768C1">
        <w:rPr>
          <w:rStyle w:val="CommentReference"/>
          <w:rFonts w:asciiTheme="minorHAnsi" w:hAnsiTheme="minorHAnsi" w:cstheme="minorHAnsi"/>
          <w:sz w:val="22"/>
          <w:szCs w:val="22"/>
        </w:rPr>
        <w:commentReference w:id="2"/>
      </w:r>
    </w:p>
    <w:p w14:paraId="5C65C588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57DF80" w14:textId="77777777" w:rsidR="00A67D72" w:rsidRPr="00D768C1" w:rsidRDefault="00A67D72" w:rsidP="00A67D72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2.1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11261D53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3FBB3C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2.2</w:t>
      </w:r>
      <w:r w:rsidRPr="00D768C1">
        <w:rPr>
          <w:rFonts w:asciiTheme="minorHAnsi" w:hAnsiTheme="minorHAnsi" w:cstheme="minorHAnsi"/>
          <w:sz w:val="22"/>
          <w:szCs w:val="22"/>
        </w:rPr>
        <w:tab/>
      </w:r>
      <w:r w:rsidRPr="00D768C1">
        <w:rPr>
          <w:rFonts w:asciiTheme="minorHAnsi" w:hAnsiTheme="minorHAnsi" w:cstheme="minorHAnsi"/>
          <w:b/>
          <w:sz w:val="22"/>
          <w:szCs w:val="22"/>
        </w:rPr>
        <w:t>Subheading</w:t>
      </w:r>
    </w:p>
    <w:p w14:paraId="6DFEF4F0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69079D09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ab/>
        <w:t>2.2.1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64205A3A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325BDB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2.3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4EFAB2E7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2AE39AA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3.</w:t>
      </w:r>
      <w:r w:rsidRPr="00D768C1">
        <w:rPr>
          <w:rFonts w:asciiTheme="minorHAnsi" w:hAnsiTheme="minorHAnsi" w:cstheme="minorHAnsi"/>
          <w:sz w:val="22"/>
          <w:szCs w:val="22"/>
        </w:rPr>
        <w:tab/>
      </w:r>
      <w:commentRangeStart w:id="3"/>
      <w:r w:rsidRPr="00D768C1">
        <w:rPr>
          <w:rFonts w:asciiTheme="minorHAnsi" w:hAnsiTheme="minorHAnsi" w:cstheme="minorHAnsi"/>
          <w:b/>
          <w:sz w:val="22"/>
          <w:szCs w:val="22"/>
        </w:rPr>
        <w:t>RESPONSIBILITIES</w:t>
      </w:r>
      <w:commentRangeEnd w:id="3"/>
      <w:r w:rsidRPr="00D768C1">
        <w:rPr>
          <w:rStyle w:val="CommentReference"/>
          <w:rFonts w:asciiTheme="minorHAnsi" w:hAnsiTheme="minorHAnsi" w:cstheme="minorHAnsi"/>
          <w:sz w:val="22"/>
          <w:szCs w:val="22"/>
        </w:rPr>
        <w:commentReference w:id="3"/>
      </w:r>
    </w:p>
    <w:p w14:paraId="70E6D7E4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2F53B51" w14:textId="77777777" w:rsidR="00A67D72" w:rsidRPr="00D768C1" w:rsidRDefault="00A67D72" w:rsidP="00A67D72">
      <w:pPr>
        <w:pStyle w:val="ListParagraph"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3.1</w:t>
      </w:r>
      <w:r w:rsidRPr="00D768C1">
        <w:rPr>
          <w:rFonts w:asciiTheme="minorHAnsi" w:hAnsiTheme="minorHAnsi" w:cstheme="minorHAnsi"/>
          <w:sz w:val="22"/>
          <w:szCs w:val="22"/>
        </w:rPr>
        <w:tab/>
      </w:r>
      <w:r w:rsidRPr="00D768C1">
        <w:rPr>
          <w:rFonts w:asciiTheme="minorHAnsi" w:hAnsiTheme="minorHAnsi" w:cstheme="minorHAnsi"/>
          <w:b/>
          <w:sz w:val="22"/>
          <w:szCs w:val="22"/>
        </w:rPr>
        <w:t>Subheading</w:t>
      </w:r>
    </w:p>
    <w:p w14:paraId="74F17C26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6F34A2F5" w14:textId="77777777" w:rsidR="00A67D72" w:rsidRPr="00D768C1" w:rsidRDefault="00A67D72" w:rsidP="00A67D72">
      <w:pPr>
        <w:pStyle w:val="ListParagraph"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ab/>
        <w:t>3.1.1</w:t>
      </w:r>
    </w:p>
    <w:p w14:paraId="515C733C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2BDA3BB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3.2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203F1C18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025926C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4.</w:t>
      </w:r>
      <w:r w:rsidRPr="00D768C1">
        <w:rPr>
          <w:rFonts w:asciiTheme="minorHAnsi" w:hAnsiTheme="minorHAnsi" w:cstheme="minorHAnsi"/>
          <w:sz w:val="22"/>
          <w:szCs w:val="22"/>
        </w:rPr>
        <w:tab/>
      </w:r>
      <w:commentRangeStart w:id="4"/>
      <w:r w:rsidRPr="00D768C1">
        <w:rPr>
          <w:rFonts w:asciiTheme="minorHAnsi" w:hAnsiTheme="minorHAnsi" w:cstheme="minorHAnsi"/>
          <w:b/>
          <w:sz w:val="22"/>
          <w:szCs w:val="22"/>
        </w:rPr>
        <w:t>POLICY</w:t>
      </w:r>
      <w:commentRangeEnd w:id="4"/>
      <w:r w:rsidRPr="00D768C1">
        <w:rPr>
          <w:rStyle w:val="CommentReference"/>
          <w:rFonts w:asciiTheme="minorHAnsi" w:hAnsiTheme="minorHAnsi" w:cstheme="minorHAnsi"/>
          <w:sz w:val="22"/>
          <w:szCs w:val="22"/>
        </w:rPr>
        <w:commentReference w:id="4"/>
      </w:r>
    </w:p>
    <w:p w14:paraId="2C6EFA93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88F9BDD" w14:textId="77777777" w:rsidR="00A67D72" w:rsidRPr="00D768C1" w:rsidRDefault="00A67D72" w:rsidP="00A67D72">
      <w:pPr>
        <w:pStyle w:val="ListParagraph"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4.1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785B4B8B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16E00AA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4.2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541C6C9F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17FFB0F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4.3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05CF4C7D" w14:textId="77777777" w:rsidR="00A67D72" w:rsidRPr="00D768C1" w:rsidRDefault="00A67D72" w:rsidP="00A67D72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CB6094F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5.</w:t>
      </w:r>
      <w:r w:rsidRPr="00D768C1">
        <w:rPr>
          <w:rFonts w:asciiTheme="minorHAnsi" w:hAnsiTheme="minorHAnsi" w:cstheme="minorHAnsi"/>
          <w:sz w:val="22"/>
          <w:szCs w:val="22"/>
        </w:rPr>
        <w:tab/>
      </w:r>
      <w:r w:rsidRPr="00D768C1">
        <w:rPr>
          <w:rFonts w:asciiTheme="minorHAnsi" w:hAnsiTheme="minorHAnsi" w:cstheme="minorHAnsi"/>
          <w:b/>
          <w:sz w:val="22"/>
          <w:szCs w:val="22"/>
        </w:rPr>
        <w:t xml:space="preserve">LEGISLATION AND GOOD </w:t>
      </w:r>
      <w:commentRangeStart w:id="5"/>
      <w:r w:rsidRPr="00D768C1">
        <w:rPr>
          <w:rFonts w:asciiTheme="minorHAnsi" w:hAnsiTheme="minorHAnsi" w:cstheme="minorHAnsi"/>
          <w:b/>
          <w:sz w:val="22"/>
          <w:szCs w:val="22"/>
        </w:rPr>
        <w:t>PRACTICE</w:t>
      </w:r>
      <w:commentRangeEnd w:id="5"/>
      <w:r w:rsidRPr="00D768C1">
        <w:rPr>
          <w:rStyle w:val="CommentReference"/>
          <w:rFonts w:asciiTheme="minorHAnsi" w:hAnsiTheme="minorHAnsi" w:cstheme="minorHAnsi"/>
          <w:sz w:val="22"/>
          <w:szCs w:val="22"/>
        </w:rPr>
        <w:commentReference w:id="5"/>
      </w:r>
    </w:p>
    <w:p w14:paraId="6E901ADA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63007A" w14:textId="77777777" w:rsidR="00A67D72" w:rsidRPr="00D768C1" w:rsidRDefault="00A67D72" w:rsidP="00A67D72">
      <w:pP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5.1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561615B8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4C2609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68C1">
        <w:rPr>
          <w:rFonts w:asciiTheme="minorHAnsi" w:hAnsiTheme="minorHAnsi" w:cstheme="minorHAnsi"/>
          <w:sz w:val="22"/>
          <w:szCs w:val="22"/>
        </w:rPr>
        <w:t>5.2</w:t>
      </w:r>
      <w:r w:rsidRPr="00D768C1">
        <w:rPr>
          <w:rFonts w:asciiTheme="minorHAnsi" w:hAnsiTheme="minorHAnsi" w:cstheme="minorHAnsi"/>
          <w:sz w:val="22"/>
          <w:szCs w:val="22"/>
        </w:rPr>
        <w:tab/>
      </w:r>
    </w:p>
    <w:p w14:paraId="0C5BFA38" w14:textId="77777777" w:rsidR="00A67D72" w:rsidRDefault="00A67D72" w:rsidP="00A67D72">
      <w:pPr>
        <w:rPr>
          <w:rFonts w:asciiTheme="minorHAnsi" w:hAnsiTheme="minorHAnsi" w:cstheme="minorHAnsi"/>
          <w:sz w:val="22"/>
          <w:szCs w:val="22"/>
        </w:rPr>
      </w:pPr>
    </w:p>
    <w:p w14:paraId="3F9AECBE" w14:textId="77777777" w:rsidR="00A67D72" w:rsidRPr="00D768C1" w:rsidRDefault="00A67D72" w:rsidP="00A67D72">
      <w:pPr>
        <w:rPr>
          <w:rFonts w:asciiTheme="minorHAnsi" w:hAnsiTheme="minorHAnsi" w:cstheme="minorHAnsi"/>
          <w:sz w:val="22"/>
          <w:szCs w:val="22"/>
        </w:rPr>
      </w:pPr>
    </w:p>
    <w:p w14:paraId="357909EB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4109"/>
      </w:tblGrid>
      <w:tr w:rsidR="00A67D72" w:rsidRPr="00D768C1" w14:paraId="2B96149C" w14:textId="77777777" w:rsidTr="00FC3A3D">
        <w:trPr>
          <w:trHeight w:val="103"/>
          <w:jc w:val="center"/>
        </w:trPr>
        <w:tc>
          <w:tcPr>
            <w:tcW w:w="8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4E7D" w14:textId="77777777" w:rsidR="00A67D72" w:rsidRPr="00D768C1" w:rsidRDefault="00A67D72" w:rsidP="00FC3A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commentRangeStart w:id="6"/>
            <w:r w:rsidRPr="00D768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Review / Contacts / References</w:t>
            </w:r>
            <w:commentRangeEnd w:id="6"/>
            <w:r w:rsidRPr="00D768C1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6"/>
            </w:r>
          </w:p>
        </w:tc>
      </w:tr>
      <w:tr w:rsidR="00A67D72" w:rsidRPr="00D768C1" w14:paraId="40782DAB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809C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Policy title: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B5A4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7D72" w:rsidRPr="00D768C1" w14:paraId="21FF99AA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D1D6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Date approved: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DAFB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7D72" w:rsidRPr="00D768C1" w14:paraId="300DFF27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D75D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Approving body: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E500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 </w:t>
            </w:r>
          </w:p>
        </w:tc>
      </w:tr>
      <w:tr w:rsidR="00A67D72" w:rsidRPr="00D768C1" w14:paraId="3F9F8A2B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3FF4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Last review date: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43BE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7D72" w:rsidRPr="00D768C1" w14:paraId="3B0EAF26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6BA9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Revision history: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1CA6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7D72" w:rsidRPr="00D768C1" w14:paraId="1AAD79B5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0A0A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Next review date: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00A4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7D72" w:rsidRPr="00D768C1" w14:paraId="1766C1D6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DE69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Related internal policies, procedures, guidance: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2AD4" w14:textId="77777777" w:rsidR="00A67D72" w:rsidRPr="00D768C1" w:rsidRDefault="00A67D72" w:rsidP="00FC3A3D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GB"/>
              </w:rPr>
              <w:t>Link to location where documents can be found on University website</w:t>
            </w:r>
          </w:p>
        </w:tc>
      </w:tr>
      <w:tr w:rsidR="00A67D72" w:rsidRPr="00D768C1" w14:paraId="6DF203EE" w14:textId="77777777" w:rsidTr="00FC3A3D">
        <w:trPr>
          <w:trHeight w:val="264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F8C5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Policy owner: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8916" w14:textId="77777777" w:rsidR="00A67D72" w:rsidRPr="00D768C1" w:rsidRDefault="00A67D72" w:rsidP="00FC3A3D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GB"/>
              </w:rPr>
              <w:t>Division/area of University</w:t>
            </w:r>
          </w:p>
        </w:tc>
      </w:tr>
      <w:tr w:rsidR="00A67D72" w:rsidRPr="00D768C1" w14:paraId="55CC0DA2" w14:textId="77777777" w:rsidTr="00FC3A3D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B3B9" w14:textId="77777777" w:rsidR="00A67D72" w:rsidRPr="00D768C1" w:rsidRDefault="00A67D72" w:rsidP="00FC3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Lead contact / author: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C08F" w14:textId="77777777" w:rsidR="00A67D72" w:rsidRPr="00D768C1" w:rsidRDefault="00A67D72" w:rsidP="00FC3A3D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GB"/>
              </w:rPr>
            </w:pPr>
            <w:r w:rsidRPr="00D768C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GB"/>
              </w:rPr>
              <w:t>By role – e.g. Information Manager, Head of Finance, etc</w:t>
            </w:r>
          </w:p>
        </w:tc>
      </w:tr>
    </w:tbl>
    <w:p w14:paraId="1033D80C" w14:textId="77777777" w:rsidR="00A67D72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F3EFD2" w14:textId="77777777" w:rsidR="00A67D72" w:rsidRPr="00D768C1" w:rsidRDefault="00A67D72" w:rsidP="00A67D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40C41" w14:textId="77777777" w:rsidR="00A67D72" w:rsidRPr="008C69E8" w:rsidRDefault="00A67D72" w:rsidP="00A67D72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yellow"/>
        </w:rPr>
        <w:t>NOTE:</w:t>
      </w:r>
      <w:r w:rsidRPr="008C69E8">
        <w:rPr>
          <w:rFonts w:asciiTheme="minorHAnsi" w:hAnsiTheme="minorHAnsi" w:cstheme="minorHAnsi"/>
          <w:b/>
          <w:i/>
          <w:sz w:val="22"/>
          <w:szCs w:val="22"/>
        </w:rPr>
        <w:t xml:space="preserve"> SUPPORTING </w:t>
      </w:r>
      <w:r w:rsidRPr="008C69E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DOCUMENTS </w:t>
      </w:r>
      <w:r w:rsidRPr="008C69E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(for example, related procedural or process documents or practical guidance on implementation of/adherence to the policy) should not be included as part of main policy; rather, these should be provided as separate document – also ensure that these are included in the ‘related internal policies, procedures, and guidance’ portion of the information box at the end of the policy.</w:t>
      </w:r>
    </w:p>
    <w:p w14:paraId="6322B3E2" w14:textId="77777777" w:rsidR="00516790" w:rsidRDefault="00516790"/>
    <w:sectPr w:rsidR="00516790" w:rsidSect="00A67D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ren Blackman" w:date="2018-12-19T09:58:00Z" w:initials="KB">
    <w:p w14:paraId="1996DF99" w14:textId="77777777" w:rsidR="00A67D72" w:rsidRPr="00D768C1" w:rsidRDefault="00A67D72" w:rsidP="00A67D72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D768C1">
        <w:rPr>
          <w:rStyle w:val="CommentReference"/>
          <w:rFonts w:asciiTheme="minorHAnsi" w:hAnsiTheme="minorHAnsi" w:cstheme="minorHAnsi"/>
          <w:sz w:val="22"/>
          <w:szCs w:val="22"/>
        </w:rPr>
        <w:annotationRef/>
      </w:r>
      <w:r w:rsidRPr="00D768C1">
        <w:rPr>
          <w:rFonts w:asciiTheme="minorHAnsi" w:hAnsiTheme="minorHAnsi" w:cstheme="minorHAnsi"/>
          <w:sz w:val="22"/>
          <w:szCs w:val="22"/>
        </w:rPr>
        <w:t>OVERVIEW AND PURPOSE – include background and context for policy; guiding principles; aim(s) of policy</w:t>
      </w:r>
    </w:p>
  </w:comment>
  <w:comment w:id="2" w:author="Karen Blackman" w:date="2018-12-19T09:58:00Z" w:initials="KB">
    <w:p w14:paraId="4C0CBD15" w14:textId="77777777" w:rsidR="00A67D72" w:rsidRPr="00D768C1" w:rsidRDefault="00A67D72" w:rsidP="00A67D72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annotationRef/>
      </w:r>
      <w:r w:rsidRPr="00D768C1">
        <w:rPr>
          <w:rFonts w:asciiTheme="minorHAnsi" w:hAnsiTheme="minorHAnsi" w:cstheme="minorHAnsi"/>
          <w:sz w:val="22"/>
          <w:szCs w:val="22"/>
        </w:rPr>
        <w:t>SCOPE – include who needs to read / adhere to the policy, who is covered by the policy and who does it relate to, when does the policy not apply.</w:t>
      </w:r>
    </w:p>
  </w:comment>
  <w:comment w:id="3" w:author="Karen Blackman" w:date="2018-12-19T09:59:00Z" w:initials="KB">
    <w:p w14:paraId="1FBEB9EE" w14:textId="77777777" w:rsidR="00A67D72" w:rsidRPr="00D768C1" w:rsidRDefault="00A67D72" w:rsidP="00A67D72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annotationRef/>
      </w:r>
      <w:r w:rsidRPr="00D768C1">
        <w:rPr>
          <w:rFonts w:asciiTheme="minorHAnsi" w:hAnsiTheme="minorHAnsi" w:cstheme="minorHAnsi"/>
          <w:sz w:val="22"/>
          <w:szCs w:val="22"/>
        </w:rPr>
        <w:t>RESPONSIBILITIES – cover off responsibilities of those covered by the policy in relation to the policy (broken down by role/area of the University if required/relevant); consequences/impacts of non-compliance (as applicable).</w:t>
      </w:r>
    </w:p>
  </w:comment>
  <w:comment w:id="4" w:author="Karen Blackman" w:date="2018-12-19T10:00:00Z" w:initials="KB">
    <w:p w14:paraId="72EF9721" w14:textId="77777777" w:rsidR="00A67D72" w:rsidRPr="00D768C1" w:rsidRDefault="00A67D72" w:rsidP="00A67D72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D768C1">
        <w:rPr>
          <w:rStyle w:val="CommentReference"/>
          <w:rFonts w:asciiTheme="minorHAnsi" w:hAnsiTheme="minorHAnsi" w:cstheme="minorHAnsi"/>
        </w:rPr>
        <w:annotationRef/>
      </w:r>
      <w:r w:rsidRPr="00D768C1">
        <w:rPr>
          <w:rFonts w:asciiTheme="minorHAnsi" w:hAnsiTheme="minorHAnsi" w:cstheme="minorHAnsi"/>
          <w:sz w:val="22"/>
          <w:szCs w:val="22"/>
        </w:rPr>
        <w:t>POLICY – the actual details of the policy, including – where applicable – summary of legislation that informs the policy, definitions of any terms referred to within the policy; consequences/impacts of non-compliance (as applicable).</w:t>
      </w:r>
    </w:p>
  </w:comment>
  <w:comment w:id="5" w:author="Karen Blackman" w:date="2018-12-19T10:02:00Z" w:initials="KB">
    <w:p w14:paraId="6C85CB9D" w14:textId="77777777" w:rsidR="00A67D72" w:rsidRPr="00D768C1" w:rsidRDefault="00A67D72" w:rsidP="00A67D72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D768C1">
        <w:rPr>
          <w:rStyle w:val="CommentReference"/>
          <w:rFonts w:asciiTheme="minorHAnsi" w:hAnsiTheme="minorHAnsi" w:cstheme="minorHAnsi"/>
        </w:rPr>
        <w:annotationRef/>
      </w:r>
      <w:r w:rsidRPr="00D768C1">
        <w:rPr>
          <w:rFonts w:asciiTheme="minorHAnsi" w:hAnsiTheme="minorHAnsi" w:cstheme="minorHAnsi"/>
          <w:sz w:val="22"/>
          <w:szCs w:val="22"/>
        </w:rPr>
        <w:t>LEGISLATION AND GOOD PRACTICE – external links to existing legislation that informs the policy; links to good practice guidance; any other helpful external links/documents.</w:t>
      </w:r>
    </w:p>
  </w:comment>
  <w:comment w:id="6" w:author="Karen Blackman" w:date="2018-12-19T10:06:00Z" w:initials="KB">
    <w:p w14:paraId="63E14556" w14:textId="77777777" w:rsidR="00A67D72" w:rsidRPr="00D768C1" w:rsidRDefault="00A67D72" w:rsidP="00A67D72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annotationRef/>
      </w:r>
      <w:r w:rsidRPr="00D768C1">
        <w:rPr>
          <w:rFonts w:asciiTheme="minorHAnsi" w:hAnsiTheme="minorHAnsi" w:cstheme="minorHAnsi"/>
          <w:sz w:val="22"/>
          <w:szCs w:val="22"/>
        </w:rPr>
        <w:t>REVIEWS / CONTACTS / REFERENCES – this box must be included at the bottom of all policies going forward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96DF99" w15:done="0"/>
  <w15:commentEx w15:paraId="4C0CBD15" w15:done="0"/>
  <w15:commentEx w15:paraId="1FBEB9EE" w15:done="0"/>
  <w15:commentEx w15:paraId="72EF9721" w15:done="0"/>
  <w15:commentEx w15:paraId="6C85CB9D" w15:done="0"/>
  <w15:commentEx w15:paraId="63E145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6DF99" w16cid:durableId="243FACEA"/>
  <w16cid:commentId w16cid:paraId="4C0CBD15" w16cid:durableId="243FACEB"/>
  <w16cid:commentId w16cid:paraId="1FBEB9EE" w16cid:durableId="243FACEC"/>
  <w16cid:commentId w16cid:paraId="72EF9721" w16cid:durableId="243FACED"/>
  <w16cid:commentId w16cid:paraId="6C85CB9D" w16cid:durableId="243FACEE"/>
  <w16cid:commentId w16cid:paraId="63E14556" w16cid:durableId="243FAC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91FB" w14:textId="77777777" w:rsidR="00A67D72" w:rsidRDefault="00A67D72" w:rsidP="00A67D72">
      <w:r>
        <w:separator/>
      </w:r>
    </w:p>
  </w:endnote>
  <w:endnote w:type="continuationSeparator" w:id="0">
    <w:p w14:paraId="34E51C70" w14:textId="77777777" w:rsidR="00A67D72" w:rsidRDefault="00A67D72" w:rsidP="00A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0F79" w14:textId="22E81820" w:rsidR="00A67D72" w:rsidRDefault="00A67D72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699"/>
      <w:gridCol w:w="1394"/>
      <w:gridCol w:w="1542"/>
      <w:gridCol w:w="1394"/>
      <w:gridCol w:w="1738"/>
      <w:gridCol w:w="1249"/>
    </w:tblGrid>
    <w:tr w:rsidR="00A67D72" w:rsidRPr="000E140A" w14:paraId="41DB165D" w14:textId="77777777" w:rsidTr="00FC3A3D">
      <w:trPr>
        <w:jc w:val="center"/>
      </w:trPr>
      <w:tc>
        <w:tcPr>
          <w:tcW w:w="9291" w:type="dxa"/>
          <w:gridSpan w:val="6"/>
        </w:tcPr>
        <w:p w14:paraId="327B5E3D" w14:textId="77777777" w:rsidR="00A67D72" w:rsidRPr="000E140A" w:rsidRDefault="00A67D72" w:rsidP="00A67D72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Document Control</w:t>
          </w:r>
        </w:p>
      </w:tc>
    </w:tr>
    <w:tr w:rsidR="00A67D72" w:rsidRPr="000E140A" w14:paraId="03E13168" w14:textId="77777777" w:rsidTr="00FC3A3D">
      <w:trPr>
        <w:jc w:val="center"/>
      </w:trPr>
      <w:tc>
        <w:tcPr>
          <w:tcW w:w="1739" w:type="dxa"/>
        </w:tcPr>
        <w:p w14:paraId="0CF5BD36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Document No</w:t>
          </w:r>
        </w:p>
      </w:tc>
      <w:tc>
        <w:tcPr>
          <w:tcW w:w="1452" w:type="dxa"/>
        </w:tcPr>
        <w:p w14:paraId="4A6888C6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75" w:type="dxa"/>
        </w:tcPr>
        <w:p w14:paraId="2753EAB3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Version</w:t>
          </w:r>
        </w:p>
      </w:tc>
      <w:tc>
        <w:tcPr>
          <w:tcW w:w="1452" w:type="dxa"/>
        </w:tcPr>
        <w:p w14:paraId="595F958A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773" w:type="dxa"/>
        </w:tcPr>
        <w:p w14:paraId="42F8B808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Date Issued</w:t>
          </w:r>
        </w:p>
      </w:tc>
      <w:tc>
        <w:tcPr>
          <w:tcW w:w="1300" w:type="dxa"/>
        </w:tcPr>
        <w:p w14:paraId="5AB8F022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A67D72" w:rsidRPr="000E140A" w14:paraId="03F88317" w14:textId="77777777" w:rsidTr="00FC3A3D">
      <w:trPr>
        <w:jc w:val="center"/>
      </w:trPr>
      <w:tc>
        <w:tcPr>
          <w:tcW w:w="1739" w:type="dxa"/>
        </w:tcPr>
        <w:p w14:paraId="71310937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Author</w:t>
          </w:r>
        </w:p>
      </w:tc>
      <w:tc>
        <w:tcPr>
          <w:tcW w:w="1452" w:type="dxa"/>
        </w:tcPr>
        <w:p w14:paraId="013B8A28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75" w:type="dxa"/>
        </w:tcPr>
        <w:p w14:paraId="642FC7B8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Reviewed by</w:t>
          </w:r>
        </w:p>
      </w:tc>
      <w:tc>
        <w:tcPr>
          <w:tcW w:w="1452" w:type="dxa"/>
        </w:tcPr>
        <w:p w14:paraId="180DB79D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773" w:type="dxa"/>
        </w:tcPr>
        <w:p w14:paraId="6149B1D6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Department </w:t>
          </w:r>
        </w:p>
      </w:tc>
      <w:tc>
        <w:tcPr>
          <w:tcW w:w="1300" w:type="dxa"/>
        </w:tcPr>
        <w:p w14:paraId="63385A99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345E3A8" w14:textId="4F0C38B3" w:rsidR="00A67D72" w:rsidRDefault="00A67D72">
    <w:pPr>
      <w:pStyle w:val="Footer"/>
    </w:pPr>
  </w:p>
  <w:p w14:paraId="7F7C9E8D" w14:textId="77777777" w:rsidR="00A67D72" w:rsidRDefault="00A67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5FB4" w14:textId="564FC77F" w:rsidR="00A67D72" w:rsidRDefault="00A67D72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699"/>
      <w:gridCol w:w="1394"/>
      <w:gridCol w:w="1542"/>
      <w:gridCol w:w="1394"/>
      <w:gridCol w:w="1738"/>
      <w:gridCol w:w="1249"/>
    </w:tblGrid>
    <w:tr w:rsidR="00A67D72" w:rsidRPr="000E140A" w14:paraId="277CCB0F" w14:textId="77777777" w:rsidTr="00FC3A3D">
      <w:trPr>
        <w:jc w:val="center"/>
      </w:trPr>
      <w:tc>
        <w:tcPr>
          <w:tcW w:w="9291" w:type="dxa"/>
          <w:gridSpan w:val="6"/>
        </w:tcPr>
        <w:p w14:paraId="3CFF4166" w14:textId="77777777" w:rsidR="00A67D72" w:rsidRPr="000E140A" w:rsidRDefault="00A67D72" w:rsidP="00A67D72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Document Control</w:t>
          </w:r>
        </w:p>
      </w:tc>
    </w:tr>
    <w:tr w:rsidR="00A67D72" w:rsidRPr="000E140A" w14:paraId="7344EA78" w14:textId="77777777" w:rsidTr="00FC3A3D">
      <w:trPr>
        <w:jc w:val="center"/>
      </w:trPr>
      <w:tc>
        <w:tcPr>
          <w:tcW w:w="1739" w:type="dxa"/>
        </w:tcPr>
        <w:p w14:paraId="7986D297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Document No</w:t>
          </w:r>
        </w:p>
      </w:tc>
      <w:tc>
        <w:tcPr>
          <w:tcW w:w="1452" w:type="dxa"/>
        </w:tcPr>
        <w:p w14:paraId="4449EA62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75" w:type="dxa"/>
        </w:tcPr>
        <w:p w14:paraId="62B1916F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Version</w:t>
          </w:r>
        </w:p>
      </w:tc>
      <w:tc>
        <w:tcPr>
          <w:tcW w:w="1452" w:type="dxa"/>
        </w:tcPr>
        <w:p w14:paraId="51253560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773" w:type="dxa"/>
        </w:tcPr>
        <w:p w14:paraId="1B7D8CDA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Date Issued</w:t>
          </w:r>
        </w:p>
      </w:tc>
      <w:tc>
        <w:tcPr>
          <w:tcW w:w="1300" w:type="dxa"/>
        </w:tcPr>
        <w:p w14:paraId="3A914D07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A67D72" w:rsidRPr="000E140A" w14:paraId="6BD7950B" w14:textId="77777777" w:rsidTr="00FC3A3D">
      <w:trPr>
        <w:jc w:val="center"/>
      </w:trPr>
      <w:tc>
        <w:tcPr>
          <w:tcW w:w="1739" w:type="dxa"/>
        </w:tcPr>
        <w:p w14:paraId="35E3F122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Author</w:t>
          </w:r>
        </w:p>
      </w:tc>
      <w:tc>
        <w:tcPr>
          <w:tcW w:w="1452" w:type="dxa"/>
        </w:tcPr>
        <w:p w14:paraId="04A682CB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75" w:type="dxa"/>
        </w:tcPr>
        <w:p w14:paraId="02F44645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sz w:val="16"/>
              <w:szCs w:val="16"/>
            </w:rPr>
            <w:t>Reviewed by</w:t>
          </w:r>
        </w:p>
      </w:tc>
      <w:tc>
        <w:tcPr>
          <w:tcW w:w="1452" w:type="dxa"/>
        </w:tcPr>
        <w:p w14:paraId="70387218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773" w:type="dxa"/>
        </w:tcPr>
        <w:p w14:paraId="407E094B" w14:textId="77777777" w:rsidR="00A67D72" w:rsidRPr="000E140A" w:rsidRDefault="00A67D72" w:rsidP="00A67D72">
          <w:pPr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0E140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Department </w:t>
          </w:r>
        </w:p>
      </w:tc>
      <w:tc>
        <w:tcPr>
          <w:tcW w:w="1300" w:type="dxa"/>
        </w:tcPr>
        <w:p w14:paraId="3E37557E" w14:textId="77777777" w:rsidR="00A67D72" w:rsidRPr="000E140A" w:rsidRDefault="00A67D72" w:rsidP="00A67D72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045F2FC" w14:textId="080C2E10" w:rsidR="00A67D72" w:rsidRDefault="00A67D72">
    <w:pPr>
      <w:pStyle w:val="Footer"/>
    </w:pPr>
  </w:p>
  <w:p w14:paraId="023D99E7" w14:textId="77777777" w:rsidR="00A67D72" w:rsidRDefault="00A67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5252" w14:textId="77777777" w:rsidR="00A67D72" w:rsidRDefault="00A67D72" w:rsidP="00A67D72">
      <w:r>
        <w:separator/>
      </w:r>
    </w:p>
  </w:footnote>
  <w:footnote w:type="continuationSeparator" w:id="0">
    <w:p w14:paraId="14BE3B07" w14:textId="77777777" w:rsidR="00A67D72" w:rsidRDefault="00A67D72" w:rsidP="00A6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926D92500A9409A94CC86EBCB4D3C76"/>
      </w:placeholder>
      <w:temporary/>
      <w:showingPlcHdr/>
      <w15:appearance w15:val="hidden"/>
    </w:sdtPr>
    <w:sdtContent>
      <w:p w14:paraId="5DE5F85A" w14:textId="77777777" w:rsidR="00A67D72" w:rsidRDefault="00A67D72">
        <w:pPr>
          <w:pStyle w:val="Header"/>
        </w:pPr>
        <w:r>
          <w:t>[Type here]</w:t>
        </w:r>
      </w:p>
    </w:sdtContent>
  </w:sdt>
  <w:p w14:paraId="11187348" w14:textId="77777777" w:rsidR="00A67D72" w:rsidRDefault="00A6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B031" w14:textId="4332ED5E" w:rsidR="00A67D72" w:rsidRDefault="00A67D72" w:rsidP="00A67D72">
    <w:pPr>
      <w:widowControl w:val="0"/>
      <w:tabs>
        <w:tab w:val="center" w:pos="4513"/>
        <w:tab w:val="right" w:pos="9026"/>
      </w:tabs>
      <w:jc w:val="center"/>
      <w:rPr>
        <w:rFonts w:ascii="Arial" w:hAnsi="Arial" w:cs="Arial"/>
        <w:sz w:val="20"/>
      </w:rPr>
    </w:pPr>
    <w:r w:rsidRPr="00914A9C">
      <w:rPr>
        <w:rFonts w:ascii="Franklin Gothic Book" w:eastAsia="Franklin Gothic Book" w:hAnsi="Franklin Gothic Book" w:cs="Franklin Gothic Book"/>
        <w:noProof/>
        <w:color w:val="231F20"/>
        <w:sz w:val="23"/>
        <w:szCs w:val="23"/>
        <w:lang w:eastAsia="en-GB"/>
      </w:rPr>
      <w:drawing>
        <wp:inline distT="0" distB="0" distL="0" distR="0" wp14:anchorId="1179FDAC" wp14:editId="100559F9">
          <wp:extent cx="777240" cy="682752"/>
          <wp:effectExtent l="0" t="0" r="1016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_logo_309C_Fl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90458" w14:textId="77777777" w:rsidR="00A67D72" w:rsidRPr="00F56F2C" w:rsidRDefault="00A67D72" w:rsidP="00A67D72">
    <w:pPr>
      <w:widowControl w:val="0"/>
      <w:tabs>
        <w:tab w:val="center" w:pos="4513"/>
        <w:tab w:val="right" w:pos="9026"/>
      </w:tabs>
      <w:jc w:val="center"/>
      <w:rPr>
        <w:rFonts w:ascii="Arial" w:hAnsi="Arial" w:cs="Arial"/>
        <w:sz w:val="20"/>
      </w:rPr>
    </w:pPr>
  </w:p>
  <w:p w14:paraId="0BA622C8" w14:textId="653E475E" w:rsidR="00A67D72" w:rsidRDefault="00A67D72" w:rsidP="00A67D72">
    <w:pPr>
      <w:widowControl w:val="0"/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3E44"/>
        <w:sz w:val="22"/>
        <w:szCs w:val="22"/>
      </w:rPr>
    </w:pPr>
    <w:r w:rsidRPr="00FD73D6">
      <w:rPr>
        <w:rFonts w:asciiTheme="minorHAnsi" w:hAnsiTheme="minorHAnsi" w:cstheme="minorHAnsi"/>
        <w:color w:val="003E44"/>
        <w:sz w:val="22"/>
        <w:szCs w:val="22"/>
      </w:rPr>
      <w:t>[Division Name]</w:t>
    </w:r>
  </w:p>
  <w:p w14:paraId="2144DF08" w14:textId="77777777" w:rsidR="00A67D72" w:rsidRPr="00A67D72" w:rsidRDefault="00A67D72" w:rsidP="00A67D72">
    <w:pPr>
      <w:widowControl w:val="0"/>
      <w:tabs>
        <w:tab w:val="center" w:pos="4513"/>
        <w:tab w:val="right" w:pos="9026"/>
      </w:tabs>
      <w:jc w:val="center"/>
      <w:rPr>
        <w:rFonts w:eastAsia="Cambria" w:cstheme="minorHAnsi"/>
        <w:color w:val="003E44"/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Blackman">
    <w15:presenceInfo w15:providerId="AD" w15:userId="S-1-5-21-2503082639-3578878356-3745479065-332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72"/>
    <w:rsid w:val="00516790"/>
    <w:rsid w:val="00A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451C"/>
  <w15:chartTrackingRefBased/>
  <w15:docId w15:val="{C9645888-B182-470D-8819-38689271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67D72"/>
  </w:style>
  <w:style w:type="paragraph" w:styleId="Footer">
    <w:name w:val="footer"/>
    <w:basedOn w:val="Normal"/>
    <w:link w:val="FooterChar"/>
    <w:uiPriority w:val="99"/>
    <w:unhideWhenUsed/>
    <w:rsid w:val="00A67D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67D72"/>
  </w:style>
  <w:style w:type="paragraph" w:styleId="BalloonText">
    <w:name w:val="Balloon Text"/>
    <w:basedOn w:val="Normal"/>
    <w:link w:val="BalloonTextChar"/>
    <w:uiPriority w:val="99"/>
    <w:semiHidden/>
    <w:unhideWhenUsed/>
    <w:rsid w:val="00A67D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7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6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26D92500A9409A94CC86EBCB4D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925A-F166-41C9-8056-D086F683C338}"/>
      </w:docPartPr>
      <w:docPartBody>
        <w:p w:rsidR="00000000" w:rsidRDefault="00BB3FA8" w:rsidP="00BB3FA8">
          <w:pPr>
            <w:pStyle w:val="5926D92500A9409A94CC86EBCB4D3C7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A8"/>
    <w:rsid w:val="00B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D42684A2B4E8DB4F7FD0A2A4CE595">
    <w:name w:val="B24D42684A2B4E8DB4F7FD0A2A4CE595"/>
    <w:rsid w:val="00BB3FA8"/>
  </w:style>
  <w:style w:type="paragraph" w:customStyle="1" w:styleId="554EA5B4D7844BB6B7420249CEC637B9">
    <w:name w:val="554EA5B4D7844BB6B7420249CEC637B9"/>
    <w:rsid w:val="00BB3FA8"/>
  </w:style>
  <w:style w:type="paragraph" w:customStyle="1" w:styleId="60B8B363CF6743439E8074E85A2970A1">
    <w:name w:val="60B8B363CF6743439E8074E85A2970A1"/>
    <w:rsid w:val="00BB3FA8"/>
  </w:style>
  <w:style w:type="paragraph" w:customStyle="1" w:styleId="71F45AAAC34744AD936311618A678539">
    <w:name w:val="71F45AAAC34744AD936311618A678539"/>
    <w:rsid w:val="00BB3FA8"/>
  </w:style>
  <w:style w:type="paragraph" w:customStyle="1" w:styleId="5926D92500A9409A94CC86EBCB4D3C76">
    <w:name w:val="5926D92500A9409A94CC86EBCB4D3C76"/>
    <w:rsid w:val="00BB3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B46B-8FB7-4028-93C3-4D01416B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885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Blackman</dc:creator>
  <cp:keywords/>
  <dc:description/>
  <cp:lastModifiedBy>Karen Blackman</cp:lastModifiedBy>
  <cp:revision>1</cp:revision>
  <dcterms:created xsi:type="dcterms:W3CDTF">2021-05-07T11:11:00Z</dcterms:created>
  <dcterms:modified xsi:type="dcterms:W3CDTF">2021-05-07T11:43:00Z</dcterms:modified>
</cp:coreProperties>
</file>