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1C634" w14:textId="176177A5" w:rsidR="002D518A" w:rsidRDefault="00ED2C66" w:rsidP="3DC52215">
      <w:pPr>
        <w:jc w:val="center"/>
        <w:rPr>
          <w:rFonts w:asciiTheme="minorHAnsi" w:eastAsiaTheme="minorEastAsia" w:hAnsiTheme="minorHAnsi" w:cstheme="minorBidi"/>
          <w:b/>
          <w:bCs/>
        </w:rPr>
      </w:pPr>
      <w:r>
        <w:rPr>
          <w:rFonts w:asciiTheme="minorHAnsi" w:eastAsiaTheme="minorEastAsia" w:hAnsiTheme="minorHAnsi" w:cstheme="minorBidi"/>
          <w:b/>
          <w:bCs/>
        </w:rPr>
        <w:t>S</w:t>
      </w:r>
      <w:r w:rsidR="003D3B62">
        <w:rPr>
          <w:rFonts w:asciiTheme="minorHAnsi" w:eastAsiaTheme="minorEastAsia" w:hAnsiTheme="minorHAnsi" w:cstheme="minorBidi"/>
          <w:b/>
          <w:bCs/>
        </w:rPr>
        <w:t>ENATE</w:t>
      </w:r>
    </w:p>
    <w:p w14:paraId="6E1DA0F7" w14:textId="77777777" w:rsidR="002D518A" w:rsidRPr="00F629EE" w:rsidRDefault="002D518A" w:rsidP="3DC52215">
      <w:pPr>
        <w:jc w:val="center"/>
        <w:rPr>
          <w:rFonts w:asciiTheme="minorHAnsi" w:eastAsiaTheme="minorEastAsia" w:hAnsiTheme="minorHAnsi" w:cstheme="minorBidi"/>
          <w:b/>
          <w:bCs/>
        </w:rPr>
      </w:pPr>
    </w:p>
    <w:p w14:paraId="01B5090A" w14:textId="56292236" w:rsidR="008B27CD" w:rsidRDefault="3DC52215" w:rsidP="3DC52215">
      <w:pPr>
        <w:jc w:val="center"/>
        <w:rPr>
          <w:rFonts w:asciiTheme="minorHAnsi" w:eastAsiaTheme="minorEastAsia" w:hAnsiTheme="minorHAnsi" w:cstheme="minorBidi"/>
          <w:b/>
          <w:bCs/>
        </w:rPr>
      </w:pPr>
      <w:r w:rsidRPr="3DC52215">
        <w:rPr>
          <w:rFonts w:asciiTheme="minorHAnsi" w:eastAsiaTheme="minorEastAsia" w:hAnsiTheme="minorHAnsi" w:cstheme="minorBidi"/>
          <w:b/>
          <w:bCs/>
        </w:rPr>
        <w:t xml:space="preserve">Notice of Election of one member of </w:t>
      </w:r>
      <w:r w:rsidR="00AE0078">
        <w:rPr>
          <w:rFonts w:asciiTheme="minorHAnsi" w:eastAsiaTheme="minorEastAsia" w:hAnsiTheme="minorHAnsi" w:cstheme="minorBidi"/>
          <w:b/>
          <w:bCs/>
        </w:rPr>
        <w:t xml:space="preserve">Professional Services </w:t>
      </w:r>
      <w:r w:rsidRPr="3DC52215">
        <w:rPr>
          <w:rFonts w:asciiTheme="minorHAnsi" w:eastAsiaTheme="minorEastAsia" w:hAnsiTheme="minorHAnsi" w:cstheme="minorBidi"/>
          <w:b/>
          <w:bCs/>
        </w:rPr>
        <w:t xml:space="preserve">staff to </w:t>
      </w:r>
      <w:r w:rsidR="00ED2C66">
        <w:rPr>
          <w:rFonts w:asciiTheme="minorHAnsi" w:eastAsiaTheme="minorEastAsia" w:hAnsiTheme="minorHAnsi" w:cstheme="minorBidi"/>
          <w:b/>
          <w:bCs/>
        </w:rPr>
        <w:t>Senate</w:t>
      </w:r>
    </w:p>
    <w:p w14:paraId="192867ED" w14:textId="79FD74C6" w:rsidR="00F82255" w:rsidRPr="00541C59" w:rsidRDefault="3DC52215" w:rsidP="3DC52215">
      <w:pPr>
        <w:jc w:val="center"/>
        <w:rPr>
          <w:rFonts w:asciiTheme="minorHAnsi" w:eastAsiaTheme="minorEastAsia" w:hAnsiTheme="minorHAnsi" w:cstheme="minorBidi"/>
          <w:b/>
          <w:bCs/>
          <w:color w:val="FF0000"/>
        </w:rPr>
      </w:pPr>
      <w:r w:rsidRPr="3DC52215">
        <w:rPr>
          <w:rFonts w:asciiTheme="minorHAnsi" w:eastAsiaTheme="minorEastAsia" w:hAnsiTheme="minorHAnsi" w:cstheme="minorBidi"/>
          <w:b/>
          <w:bCs/>
        </w:rPr>
        <w:t>to serve until 31 July 202</w:t>
      </w:r>
      <w:r w:rsidR="00AF5F17">
        <w:rPr>
          <w:rFonts w:asciiTheme="minorHAnsi" w:eastAsiaTheme="minorEastAsia" w:hAnsiTheme="minorHAnsi" w:cstheme="minorBidi"/>
          <w:b/>
          <w:bCs/>
        </w:rPr>
        <w:t>9</w:t>
      </w:r>
    </w:p>
    <w:p w14:paraId="3E27B7C8" w14:textId="77777777" w:rsidR="006C0B39" w:rsidRDefault="006C0B39" w:rsidP="3DC52215">
      <w:pPr>
        <w:jc w:val="center"/>
        <w:rPr>
          <w:rFonts w:asciiTheme="minorHAnsi" w:eastAsiaTheme="minorEastAsia" w:hAnsiTheme="minorHAnsi" w:cstheme="minorBidi"/>
          <w:b/>
          <w:bCs/>
        </w:rPr>
      </w:pPr>
    </w:p>
    <w:p w14:paraId="14C2457B" w14:textId="5F78DE27" w:rsidR="002D518A" w:rsidRDefault="00693DE0" w:rsidP="3DC52215">
      <w:pPr>
        <w:jc w:val="center"/>
        <w:rPr>
          <w:rFonts w:asciiTheme="minorHAnsi" w:eastAsiaTheme="minorEastAsia" w:hAnsiTheme="minorHAnsi" w:cstheme="minorBidi"/>
          <w:b/>
          <w:bCs/>
        </w:rPr>
      </w:pPr>
      <w:r>
        <w:rPr>
          <w:rFonts w:asciiTheme="minorHAnsi" w:eastAsiaTheme="minorEastAsia" w:hAnsiTheme="minorHAnsi" w:cstheme="minorBidi"/>
          <w:b/>
          <w:bCs/>
        </w:rPr>
        <w:t>1</w:t>
      </w:r>
      <w:r w:rsidR="00AE0078">
        <w:rPr>
          <w:rFonts w:asciiTheme="minorHAnsi" w:eastAsiaTheme="minorEastAsia" w:hAnsiTheme="minorHAnsi" w:cstheme="minorBidi"/>
          <w:b/>
          <w:bCs/>
        </w:rPr>
        <w:t xml:space="preserve"> </w:t>
      </w:r>
      <w:r w:rsidR="00AF5F17">
        <w:rPr>
          <w:rFonts w:asciiTheme="minorHAnsi" w:eastAsiaTheme="minorEastAsia" w:hAnsiTheme="minorHAnsi" w:cstheme="minorBidi"/>
          <w:b/>
          <w:bCs/>
        </w:rPr>
        <w:t>April</w:t>
      </w:r>
      <w:r w:rsidR="00AE0078">
        <w:rPr>
          <w:rFonts w:asciiTheme="minorHAnsi" w:eastAsiaTheme="minorEastAsia" w:hAnsiTheme="minorHAnsi" w:cstheme="minorBidi"/>
          <w:b/>
          <w:bCs/>
        </w:rPr>
        <w:t xml:space="preserve"> </w:t>
      </w:r>
      <w:r w:rsidR="3DC52215" w:rsidRPr="3DC52215">
        <w:rPr>
          <w:rFonts w:asciiTheme="minorHAnsi" w:eastAsiaTheme="minorEastAsia" w:hAnsiTheme="minorHAnsi" w:cstheme="minorBidi"/>
          <w:b/>
          <w:bCs/>
        </w:rPr>
        <w:t>202</w:t>
      </w:r>
      <w:r w:rsidR="00AF5F17">
        <w:rPr>
          <w:rFonts w:asciiTheme="minorHAnsi" w:eastAsiaTheme="minorEastAsia" w:hAnsiTheme="minorHAnsi" w:cstheme="minorBidi"/>
          <w:b/>
          <w:bCs/>
        </w:rPr>
        <w:t>6</w:t>
      </w:r>
    </w:p>
    <w:p w14:paraId="7BF040A5" w14:textId="77777777" w:rsidR="006C0B39" w:rsidRPr="00F629EE" w:rsidRDefault="006C0B39" w:rsidP="3DC52215">
      <w:pPr>
        <w:jc w:val="center"/>
        <w:rPr>
          <w:rFonts w:asciiTheme="minorHAnsi" w:eastAsiaTheme="minorEastAsia" w:hAnsiTheme="minorHAnsi" w:cstheme="minorBidi"/>
        </w:rPr>
      </w:pPr>
    </w:p>
    <w:p w14:paraId="4F897B70" w14:textId="5CC2491D" w:rsidR="00693DE0" w:rsidRDefault="3DC52215" w:rsidP="00897BAD">
      <w:pPr>
        <w:rPr>
          <w:rFonts w:asciiTheme="minorHAnsi" w:eastAsiaTheme="minorEastAsia" w:hAnsiTheme="minorHAnsi" w:cstheme="minorBidi"/>
        </w:rPr>
      </w:pPr>
      <w:r w:rsidRPr="3DC52215">
        <w:rPr>
          <w:rFonts w:asciiTheme="minorHAnsi" w:eastAsiaTheme="minorEastAsia" w:hAnsiTheme="minorHAnsi" w:cstheme="minorBidi"/>
        </w:rPr>
        <w:t xml:space="preserve">This notice is to announce the election of one member of the University’s </w:t>
      </w:r>
      <w:r w:rsidR="00AE0078">
        <w:rPr>
          <w:rFonts w:asciiTheme="minorHAnsi" w:eastAsiaTheme="minorEastAsia" w:hAnsiTheme="minorHAnsi" w:cstheme="minorBidi"/>
        </w:rPr>
        <w:t xml:space="preserve">Professional Services </w:t>
      </w:r>
      <w:r w:rsidRPr="3DC52215">
        <w:rPr>
          <w:rFonts w:asciiTheme="minorHAnsi" w:eastAsiaTheme="minorEastAsia" w:hAnsiTheme="minorHAnsi" w:cstheme="minorBidi"/>
        </w:rPr>
        <w:t xml:space="preserve">staff to </w:t>
      </w:r>
      <w:r w:rsidR="00ED2C66">
        <w:rPr>
          <w:rFonts w:asciiTheme="minorHAnsi" w:eastAsiaTheme="minorEastAsia" w:hAnsiTheme="minorHAnsi" w:cstheme="minorBidi"/>
        </w:rPr>
        <w:t>Senate</w:t>
      </w:r>
      <w:r w:rsidRPr="3DC52215">
        <w:rPr>
          <w:rFonts w:asciiTheme="minorHAnsi" w:eastAsiaTheme="minorEastAsia" w:hAnsiTheme="minorHAnsi" w:cstheme="minorBidi"/>
        </w:rPr>
        <w:t xml:space="preserve"> to serve from 1 August 202</w:t>
      </w:r>
      <w:r w:rsidR="008B2076">
        <w:rPr>
          <w:rFonts w:asciiTheme="minorHAnsi" w:eastAsiaTheme="minorEastAsia" w:hAnsiTheme="minorHAnsi" w:cstheme="minorBidi"/>
        </w:rPr>
        <w:t>6</w:t>
      </w:r>
      <w:r w:rsidRPr="3DC52215">
        <w:rPr>
          <w:rFonts w:asciiTheme="minorHAnsi" w:eastAsiaTheme="minorEastAsia" w:hAnsiTheme="minorHAnsi" w:cstheme="minorBidi"/>
        </w:rPr>
        <w:t xml:space="preserve"> to 31 July 202</w:t>
      </w:r>
      <w:r w:rsidR="008B2076">
        <w:rPr>
          <w:rFonts w:asciiTheme="minorHAnsi" w:eastAsiaTheme="minorEastAsia" w:hAnsiTheme="minorHAnsi" w:cstheme="minorBidi"/>
        </w:rPr>
        <w:t>9</w:t>
      </w:r>
      <w:r w:rsidRPr="3DC52215">
        <w:rPr>
          <w:rFonts w:asciiTheme="minorHAnsi" w:eastAsiaTheme="minorEastAsia" w:hAnsiTheme="minorHAnsi" w:cstheme="minorBidi"/>
        </w:rPr>
        <w:t xml:space="preserve">. </w:t>
      </w:r>
    </w:p>
    <w:p w14:paraId="1585D921" w14:textId="77777777" w:rsidR="00693DE0" w:rsidRDefault="00693DE0" w:rsidP="00897BAD">
      <w:pPr>
        <w:rPr>
          <w:rFonts w:asciiTheme="minorHAnsi" w:eastAsiaTheme="minorEastAsia" w:hAnsiTheme="minorHAnsi" w:cstheme="minorBidi"/>
        </w:rPr>
      </w:pPr>
    </w:p>
    <w:p w14:paraId="1B700B95" w14:textId="6E910F5F" w:rsidR="00A206F7" w:rsidRDefault="00A206F7" w:rsidP="00897BAD">
      <w:pPr>
        <w:rPr>
          <w:rFonts w:asciiTheme="minorHAnsi" w:eastAsiaTheme="minorEastAsia" w:hAnsiTheme="minorHAnsi" w:cstheme="minorBidi"/>
        </w:rPr>
      </w:pPr>
      <w:r>
        <w:rPr>
          <w:rFonts w:asciiTheme="minorHAnsi" w:eastAsiaTheme="minorEastAsia" w:hAnsiTheme="minorHAnsi" w:cstheme="minorBidi"/>
        </w:rPr>
        <w:t>Professional Services is currently represented as below, noting</w:t>
      </w:r>
      <w:r w:rsidR="009716EB">
        <w:rPr>
          <w:rFonts w:asciiTheme="minorHAnsi" w:eastAsiaTheme="minorEastAsia" w:hAnsiTheme="minorHAnsi" w:cstheme="minorBidi"/>
        </w:rPr>
        <w:t xml:space="preserve"> </w:t>
      </w:r>
      <w:r w:rsidR="00110092">
        <w:rPr>
          <w:rFonts w:asciiTheme="minorHAnsi" w:eastAsiaTheme="minorEastAsia" w:hAnsiTheme="minorHAnsi" w:cstheme="minorBidi"/>
        </w:rPr>
        <w:t xml:space="preserve">Kit Eves’s term </w:t>
      </w:r>
      <w:r w:rsidR="009716EB">
        <w:rPr>
          <w:rFonts w:asciiTheme="minorHAnsi" w:eastAsiaTheme="minorEastAsia" w:hAnsiTheme="minorHAnsi" w:cstheme="minorBidi"/>
        </w:rPr>
        <w:t xml:space="preserve">will come to an end this year, thus creating a vacancy. </w:t>
      </w:r>
      <w:r>
        <w:rPr>
          <w:rFonts w:asciiTheme="minorHAnsi" w:eastAsiaTheme="minorEastAsia" w:hAnsiTheme="minorHAnsi" w:cstheme="minorBidi"/>
        </w:rPr>
        <w:t xml:space="preserve">Senators are elected for a term of three </w:t>
      </w:r>
      <w:r w:rsidR="00BC0D09">
        <w:rPr>
          <w:rFonts w:asciiTheme="minorHAnsi" w:eastAsiaTheme="minorEastAsia" w:hAnsiTheme="minorHAnsi" w:cstheme="minorBidi"/>
        </w:rPr>
        <w:t>years and</w:t>
      </w:r>
      <w:r>
        <w:rPr>
          <w:rFonts w:asciiTheme="minorHAnsi" w:eastAsiaTheme="minorEastAsia" w:hAnsiTheme="minorHAnsi" w:cstheme="minorBidi"/>
        </w:rPr>
        <w:t xml:space="preserve"> can be elected for a maximum of three terms.</w:t>
      </w:r>
    </w:p>
    <w:p w14:paraId="580F7CB1" w14:textId="77777777" w:rsidR="00A206F7" w:rsidRDefault="00A206F7" w:rsidP="00897BAD">
      <w:pPr>
        <w:rPr>
          <w:rFonts w:asciiTheme="minorHAnsi" w:eastAsiaTheme="minorEastAsia" w:hAnsiTheme="minorHAnsi" w:cstheme="minorBidi"/>
        </w:rPr>
      </w:pPr>
    </w:p>
    <w:p w14:paraId="23498590" w14:textId="0BD1027E" w:rsidR="00BC0D09" w:rsidRPr="009716EB" w:rsidRDefault="00BC0D09" w:rsidP="00BC0D09">
      <w:pPr>
        <w:ind w:left="720"/>
        <w:rPr>
          <w:rFonts w:asciiTheme="minorHAnsi" w:eastAsiaTheme="minorEastAsia" w:hAnsiTheme="minorHAnsi" w:cstheme="minorBidi"/>
          <w:b/>
          <w:bCs/>
        </w:rPr>
      </w:pPr>
      <w:r w:rsidRPr="009716EB">
        <w:rPr>
          <w:rFonts w:asciiTheme="minorHAnsi" w:eastAsiaTheme="minorEastAsia" w:hAnsiTheme="minorHAnsi" w:cstheme="minorBidi"/>
          <w:b/>
          <w:bCs/>
        </w:rPr>
        <w:t>Kit Eves – until 31 July 2026</w:t>
      </w:r>
    </w:p>
    <w:p w14:paraId="6B9B2C02" w14:textId="77BB05E9" w:rsidR="009716EB" w:rsidRPr="009716EB" w:rsidRDefault="009716EB" w:rsidP="009716EB">
      <w:pPr>
        <w:ind w:left="720"/>
        <w:rPr>
          <w:rFonts w:asciiTheme="minorHAnsi" w:eastAsiaTheme="minorEastAsia" w:hAnsiTheme="minorHAnsi" w:cstheme="minorBidi"/>
        </w:rPr>
      </w:pPr>
      <w:r w:rsidRPr="009716EB">
        <w:rPr>
          <w:rFonts w:asciiTheme="minorHAnsi" w:eastAsiaTheme="minorEastAsia" w:hAnsiTheme="minorHAnsi" w:cstheme="minorBidi"/>
        </w:rPr>
        <w:t>Helen Basterra – until 31 July 2028</w:t>
      </w:r>
    </w:p>
    <w:p w14:paraId="524F67A4" w14:textId="7F4918EC" w:rsidR="002D518A" w:rsidRDefault="002D518A" w:rsidP="3DC52215">
      <w:pPr>
        <w:jc w:val="both"/>
        <w:rPr>
          <w:rFonts w:asciiTheme="minorHAnsi" w:eastAsiaTheme="minorEastAsia" w:hAnsiTheme="minorHAnsi" w:cstheme="minorBidi"/>
        </w:rPr>
      </w:pPr>
    </w:p>
    <w:p w14:paraId="6B293CD0" w14:textId="0FA8427A" w:rsidR="00693DE0" w:rsidRPr="00693DE0" w:rsidRDefault="00693DE0" w:rsidP="00693DE0">
      <w:pPr>
        <w:jc w:val="both"/>
        <w:rPr>
          <w:rFonts w:asciiTheme="minorHAnsi" w:hAnsiTheme="minorHAnsi" w:cstheme="minorHAnsi"/>
        </w:rPr>
      </w:pPr>
      <w:r w:rsidRPr="00693DE0">
        <w:rPr>
          <w:rFonts w:asciiTheme="minorHAnsi" w:hAnsiTheme="minorHAnsi" w:cstheme="minorHAnsi"/>
        </w:rPr>
        <w:t xml:space="preserve">The University encourages wide and diverse representation from across </w:t>
      </w:r>
      <w:r>
        <w:rPr>
          <w:rFonts w:asciiTheme="minorHAnsi" w:hAnsiTheme="minorHAnsi" w:cstheme="minorHAnsi"/>
        </w:rPr>
        <w:t xml:space="preserve">Professional Services,  </w:t>
      </w:r>
      <w:r w:rsidRPr="00693DE0">
        <w:rPr>
          <w:rFonts w:asciiTheme="minorHAnsi" w:hAnsiTheme="minorHAnsi" w:cstheme="minorHAnsi"/>
        </w:rPr>
        <w:t xml:space="preserve">in terms of </w:t>
      </w:r>
      <w:r>
        <w:rPr>
          <w:rFonts w:asciiTheme="minorHAnsi" w:hAnsiTheme="minorHAnsi" w:cstheme="minorHAnsi"/>
        </w:rPr>
        <w:t xml:space="preserve">professional </w:t>
      </w:r>
      <w:r w:rsidR="00A206F7">
        <w:rPr>
          <w:rFonts w:asciiTheme="minorHAnsi" w:hAnsiTheme="minorHAnsi" w:cstheme="minorHAnsi"/>
        </w:rPr>
        <w:t>area</w:t>
      </w:r>
      <w:r w:rsidR="00A206F7" w:rsidRPr="00693DE0">
        <w:rPr>
          <w:rFonts w:asciiTheme="minorHAnsi" w:hAnsiTheme="minorHAnsi" w:cstheme="minorHAnsi"/>
        </w:rPr>
        <w:t xml:space="preserve"> </w:t>
      </w:r>
      <w:r w:rsidRPr="00693DE0">
        <w:rPr>
          <w:rFonts w:asciiTheme="minorHAnsi" w:hAnsiTheme="minorHAnsi" w:cstheme="minorHAnsi"/>
        </w:rPr>
        <w:t xml:space="preserve">and career stage, alongside reducing the gaps in representation between those with protected characteristics that are under-represented or disadvantaged, and others. A full induction programme will be provided for all new </w:t>
      </w:r>
      <w:r>
        <w:rPr>
          <w:rFonts w:asciiTheme="minorHAnsi" w:hAnsiTheme="minorHAnsi" w:cstheme="minorHAnsi"/>
        </w:rPr>
        <w:t>Council</w:t>
      </w:r>
      <w:r w:rsidR="00BC0D09">
        <w:rPr>
          <w:rFonts w:asciiTheme="minorHAnsi" w:hAnsiTheme="minorHAnsi" w:cstheme="minorHAnsi"/>
        </w:rPr>
        <w:t xml:space="preserve"> Members</w:t>
      </w:r>
      <w:r>
        <w:rPr>
          <w:rFonts w:asciiTheme="minorHAnsi" w:hAnsiTheme="minorHAnsi" w:cstheme="minorHAnsi"/>
        </w:rPr>
        <w:t xml:space="preserve">, </w:t>
      </w:r>
      <w:r w:rsidRPr="00693DE0">
        <w:rPr>
          <w:rFonts w:asciiTheme="minorHAnsi" w:hAnsiTheme="minorHAnsi" w:cstheme="minorHAnsi"/>
        </w:rPr>
        <w:t xml:space="preserve">alongside training and mentoring support. </w:t>
      </w:r>
    </w:p>
    <w:p w14:paraId="4B47D485" w14:textId="77777777" w:rsidR="00300113" w:rsidRDefault="00300113" w:rsidP="3DC52215">
      <w:pPr>
        <w:rPr>
          <w:rFonts w:asciiTheme="minorHAnsi" w:eastAsiaTheme="minorEastAsia" w:hAnsiTheme="minorHAnsi" w:cstheme="minorBidi"/>
        </w:rPr>
      </w:pPr>
    </w:p>
    <w:p w14:paraId="0857C279" w14:textId="77777777" w:rsidR="009716EB" w:rsidRPr="009716EB" w:rsidRDefault="009716EB" w:rsidP="009716EB">
      <w:pPr>
        <w:jc w:val="both"/>
        <w:rPr>
          <w:rFonts w:asciiTheme="minorHAnsi" w:hAnsiTheme="minorHAnsi" w:cstheme="minorHAnsi"/>
          <w:b/>
          <w:bCs/>
        </w:rPr>
      </w:pPr>
      <w:r w:rsidRPr="009716EB">
        <w:rPr>
          <w:rFonts w:asciiTheme="minorHAnsi" w:hAnsiTheme="minorHAnsi" w:cstheme="minorHAnsi"/>
          <w:b/>
          <w:bCs/>
        </w:rPr>
        <w:t>About the role of a Senator</w:t>
      </w:r>
    </w:p>
    <w:p w14:paraId="29CC5428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</w:p>
    <w:p w14:paraId="1EC53EDA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  <w:r w:rsidRPr="009716EB">
        <w:rPr>
          <w:rFonts w:asciiTheme="minorHAnsi" w:hAnsiTheme="minorHAnsi" w:cstheme="minorHAnsi"/>
        </w:rPr>
        <w:t xml:space="preserve">Senate is the University’s senior academic body, responsible for academic standards, teaching and learning, and the student experience. As a Senator, you will contribute to discussions and decisions that shape the academic direction of the University. </w:t>
      </w:r>
    </w:p>
    <w:p w14:paraId="1008ED24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</w:p>
    <w:p w14:paraId="417E3D8B" w14:textId="77777777" w:rsidR="009716EB" w:rsidRPr="009716EB" w:rsidRDefault="009716EB" w:rsidP="009716EB">
      <w:pPr>
        <w:jc w:val="both"/>
        <w:rPr>
          <w:rFonts w:asciiTheme="minorHAnsi" w:hAnsiTheme="minorHAnsi" w:cstheme="minorHAnsi"/>
          <w:b/>
          <w:bCs/>
        </w:rPr>
      </w:pPr>
      <w:r w:rsidRPr="009716EB">
        <w:rPr>
          <w:rFonts w:asciiTheme="minorHAnsi" w:hAnsiTheme="minorHAnsi" w:cstheme="minorHAnsi"/>
          <w:b/>
          <w:bCs/>
        </w:rPr>
        <w:t xml:space="preserve">What the role involves: </w:t>
      </w:r>
    </w:p>
    <w:p w14:paraId="230BD191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</w:p>
    <w:p w14:paraId="177379E0" w14:textId="77777777" w:rsidR="009716EB" w:rsidRPr="009716EB" w:rsidRDefault="009716EB" w:rsidP="009716EB">
      <w:pPr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9716EB">
        <w:rPr>
          <w:rFonts w:asciiTheme="minorHAnsi" w:hAnsiTheme="minorHAnsi" w:cstheme="minorHAnsi"/>
          <w:lang w:eastAsia="en-GB"/>
        </w:rPr>
        <w:t>Attending Senate meetings (held in person wherever possible, with hybrid options available where needed)</w:t>
      </w:r>
    </w:p>
    <w:p w14:paraId="441743D1" w14:textId="77777777" w:rsidR="009716EB" w:rsidRPr="009716EB" w:rsidRDefault="009716EB" w:rsidP="009716EB">
      <w:pPr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9716EB">
        <w:rPr>
          <w:rFonts w:asciiTheme="minorHAnsi" w:hAnsiTheme="minorHAnsi" w:cstheme="minorHAnsi"/>
          <w:lang w:eastAsia="en-GB"/>
        </w:rPr>
        <w:t xml:space="preserve">Reading papers in advance and contributing to informed discussion </w:t>
      </w:r>
    </w:p>
    <w:p w14:paraId="4B9180AB" w14:textId="77777777" w:rsidR="009716EB" w:rsidRPr="009716EB" w:rsidRDefault="009716EB" w:rsidP="009716EB">
      <w:pPr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9716EB">
        <w:rPr>
          <w:rFonts w:asciiTheme="minorHAnsi" w:hAnsiTheme="minorHAnsi" w:cstheme="minorHAnsi"/>
          <w:lang w:eastAsia="en-GB"/>
        </w:rPr>
        <w:t xml:space="preserve">Bringing perspectives from your </w:t>
      </w:r>
      <w:proofErr w:type="gramStart"/>
      <w:r w:rsidRPr="009716EB">
        <w:rPr>
          <w:rFonts w:asciiTheme="minorHAnsi" w:hAnsiTheme="minorHAnsi" w:cstheme="minorHAnsi"/>
          <w:lang w:eastAsia="en-GB"/>
        </w:rPr>
        <w:t>Faculty</w:t>
      </w:r>
      <w:proofErr w:type="gramEnd"/>
      <w:r w:rsidRPr="009716EB">
        <w:rPr>
          <w:rFonts w:asciiTheme="minorHAnsi" w:hAnsiTheme="minorHAnsi" w:cstheme="minorHAnsi"/>
          <w:lang w:eastAsia="en-GB"/>
        </w:rPr>
        <w:t xml:space="preserve"> and discipline into </w:t>
      </w:r>
      <w:proofErr w:type="gramStart"/>
      <w:r w:rsidRPr="009716EB">
        <w:rPr>
          <w:rFonts w:asciiTheme="minorHAnsi" w:hAnsiTheme="minorHAnsi" w:cstheme="minorHAnsi"/>
          <w:lang w:eastAsia="en-GB"/>
        </w:rPr>
        <w:t>University</w:t>
      </w:r>
      <w:proofErr w:type="gramEnd"/>
      <w:r w:rsidRPr="009716EB">
        <w:rPr>
          <w:rFonts w:asciiTheme="minorHAnsi" w:hAnsiTheme="minorHAnsi" w:cstheme="minorHAnsi"/>
          <w:lang w:eastAsia="en-GB"/>
        </w:rPr>
        <w:t>-level decision making</w:t>
      </w:r>
    </w:p>
    <w:p w14:paraId="2801EE7F" w14:textId="77777777" w:rsidR="009716EB" w:rsidRPr="009716EB" w:rsidRDefault="009716EB" w:rsidP="009716EB">
      <w:pPr>
        <w:numPr>
          <w:ilvl w:val="0"/>
          <w:numId w:val="2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9716EB">
        <w:rPr>
          <w:rFonts w:asciiTheme="minorHAnsi" w:hAnsiTheme="minorHAnsi" w:cstheme="minorHAnsi"/>
          <w:lang w:eastAsia="en-GB"/>
        </w:rPr>
        <w:t>Acting as a conduit between Senate and colleagues in your area</w:t>
      </w:r>
    </w:p>
    <w:p w14:paraId="6D2757D3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</w:p>
    <w:p w14:paraId="196123C1" w14:textId="77777777" w:rsidR="009716EB" w:rsidRPr="009716EB" w:rsidRDefault="009716EB" w:rsidP="009716EB">
      <w:pPr>
        <w:jc w:val="both"/>
        <w:rPr>
          <w:rFonts w:asciiTheme="minorHAnsi" w:hAnsiTheme="minorHAnsi" w:cstheme="minorHAnsi"/>
          <w:b/>
          <w:bCs/>
        </w:rPr>
      </w:pPr>
      <w:r w:rsidRPr="009716EB">
        <w:rPr>
          <w:rFonts w:asciiTheme="minorHAnsi" w:hAnsiTheme="minorHAnsi" w:cstheme="minorHAnsi"/>
          <w:b/>
          <w:bCs/>
        </w:rPr>
        <w:t>Time commitment</w:t>
      </w:r>
    </w:p>
    <w:p w14:paraId="3EA55E62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</w:p>
    <w:p w14:paraId="6922A313" w14:textId="77777777" w:rsidR="009716EB" w:rsidRPr="009716EB" w:rsidRDefault="009716EB" w:rsidP="009716EB">
      <w:pPr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9716EB">
        <w:rPr>
          <w:rFonts w:asciiTheme="minorHAnsi" w:hAnsiTheme="minorHAnsi" w:cstheme="minorHAnsi"/>
          <w:lang w:eastAsia="en-GB"/>
        </w:rPr>
        <w:t>Senate typically meets three times per year</w:t>
      </w:r>
    </w:p>
    <w:p w14:paraId="70D7090F" w14:textId="77777777" w:rsidR="009716EB" w:rsidRPr="009716EB" w:rsidRDefault="009716EB" w:rsidP="009716EB">
      <w:pPr>
        <w:numPr>
          <w:ilvl w:val="0"/>
          <w:numId w:val="3"/>
        </w:numPr>
        <w:contextualSpacing/>
        <w:jc w:val="both"/>
        <w:rPr>
          <w:rFonts w:asciiTheme="minorHAnsi" w:hAnsiTheme="minorHAnsi" w:cstheme="minorHAnsi"/>
          <w:lang w:eastAsia="en-GB"/>
        </w:rPr>
      </w:pPr>
      <w:r w:rsidRPr="009716EB">
        <w:rPr>
          <w:rFonts w:asciiTheme="minorHAnsi" w:hAnsiTheme="minorHAnsi" w:cstheme="minorHAnsi"/>
          <w:lang w:eastAsia="en-GB"/>
        </w:rPr>
        <w:t>Papers are circulated in advance and will require preparation time ahead of meetings</w:t>
      </w:r>
    </w:p>
    <w:p w14:paraId="048379A4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</w:p>
    <w:p w14:paraId="42DE3F5A" w14:textId="77777777" w:rsidR="009716EB" w:rsidRPr="009716EB" w:rsidRDefault="009716EB" w:rsidP="009716EB">
      <w:pPr>
        <w:jc w:val="both"/>
        <w:rPr>
          <w:rFonts w:asciiTheme="minorHAnsi" w:hAnsiTheme="minorHAnsi" w:cstheme="minorHAnsi"/>
          <w:b/>
          <w:bCs/>
        </w:rPr>
      </w:pPr>
      <w:r w:rsidRPr="009716EB">
        <w:rPr>
          <w:rFonts w:asciiTheme="minorHAnsi" w:hAnsiTheme="minorHAnsi" w:cstheme="minorHAnsi"/>
          <w:b/>
          <w:bCs/>
        </w:rPr>
        <w:t>Support and development</w:t>
      </w:r>
    </w:p>
    <w:p w14:paraId="63313111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</w:p>
    <w:p w14:paraId="71343D0D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  <w:r w:rsidRPr="009716EB">
        <w:rPr>
          <w:rFonts w:asciiTheme="minorHAnsi" w:hAnsiTheme="minorHAnsi" w:cstheme="minorHAnsi"/>
        </w:rPr>
        <w:t xml:space="preserve">New Senators will take part in an induction session to support their understanding of Senate’s role, responsibilities, and ways of working. This is complemented by a programme of engagement sessions throughout the year, focusing on key topic areas to support informed participation in Senate discussions. </w:t>
      </w:r>
    </w:p>
    <w:p w14:paraId="7C1720CB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</w:p>
    <w:p w14:paraId="1E51FC5E" w14:textId="77777777" w:rsidR="009716EB" w:rsidRPr="009716EB" w:rsidRDefault="009716EB" w:rsidP="009716EB">
      <w:pPr>
        <w:jc w:val="both"/>
        <w:rPr>
          <w:rFonts w:asciiTheme="minorHAnsi" w:hAnsiTheme="minorHAnsi" w:cstheme="minorHAnsi"/>
        </w:rPr>
      </w:pPr>
      <w:r w:rsidRPr="009716EB">
        <w:rPr>
          <w:rFonts w:asciiTheme="minorHAnsi" w:hAnsiTheme="minorHAnsi" w:cstheme="minorHAnsi"/>
        </w:rPr>
        <w:t xml:space="preserve">Ongoing support and guidance </w:t>
      </w:r>
      <w:proofErr w:type="gramStart"/>
      <w:r w:rsidRPr="009716EB">
        <w:rPr>
          <w:rFonts w:asciiTheme="minorHAnsi" w:hAnsiTheme="minorHAnsi" w:cstheme="minorHAnsi"/>
        </w:rPr>
        <w:t>is</w:t>
      </w:r>
      <w:proofErr w:type="gramEnd"/>
      <w:r w:rsidRPr="009716EB">
        <w:rPr>
          <w:rFonts w:asciiTheme="minorHAnsi" w:hAnsiTheme="minorHAnsi" w:cstheme="minorHAnsi"/>
        </w:rPr>
        <w:t xml:space="preserve"> also available from the Governance Team. </w:t>
      </w:r>
    </w:p>
    <w:p w14:paraId="6ABBB2E1" w14:textId="77777777" w:rsidR="009716EB" w:rsidRDefault="009716EB" w:rsidP="3DC52215">
      <w:pPr>
        <w:rPr>
          <w:rFonts w:asciiTheme="minorHAnsi" w:eastAsiaTheme="minorEastAsia" w:hAnsiTheme="minorHAnsi" w:cstheme="minorBidi"/>
        </w:rPr>
      </w:pPr>
    </w:p>
    <w:p w14:paraId="1DB0D945" w14:textId="77777777" w:rsidR="00300113" w:rsidRPr="002D518A" w:rsidRDefault="3DC52215" w:rsidP="3DC52215">
      <w:pPr>
        <w:rPr>
          <w:rFonts w:asciiTheme="minorHAnsi" w:eastAsiaTheme="minorEastAsia" w:hAnsiTheme="minorHAnsi" w:cstheme="minorBidi"/>
          <w:b/>
          <w:bCs/>
        </w:rPr>
      </w:pPr>
      <w:r w:rsidRPr="3DC52215">
        <w:rPr>
          <w:rFonts w:asciiTheme="minorHAnsi" w:eastAsiaTheme="minorEastAsia" w:hAnsiTheme="minorHAnsi" w:cstheme="minorBidi"/>
          <w:b/>
          <w:bCs/>
        </w:rPr>
        <w:lastRenderedPageBreak/>
        <w:t>Eligibility</w:t>
      </w:r>
    </w:p>
    <w:p w14:paraId="248BF593" w14:textId="574AB5FB" w:rsidR="00D648B0" w:rsidRDefault="00D648B0" w:rsidP="3DC52215">
      <w:pPr>
        <w:rPr>
          <w:rFonts w:asciiTheme="minorHAnsi" w:eastAsiaTheme="minorEastAsia" w:hAnsiTheme="minorHAnsi" w:cstheme="minorBidi"/>
        </w:rPr>
      </w:pPr>
    </w:p>
    <w:p w14:paraId="362F0E0E" w14:textId="12159511" w:rsidR="00897BAD" w:rsidRPr="00897BAD" w:rsidRDefault="45319D2E" w:rsidP="45319D2E">
      <w:pPr>
        <w:rPr>
          <w:rFonts w:asciiTheme="minorHAnsi" w:eastAsiaTheme="minorEastAsia" w:hAnsiTheme="minorHAnsi" w:cstheme="minorBidi"/>
        </w:rPr>
      </w:pPr>
      <w:r w:rsidRPr="45319D2E">
        <w:rPr>
          <w:rFonts w:asciiTheme="minorHAnsi" w:eastAsiaTheme="minorEastAsia" w:hAnsiTheme="minorHAnsi" w:cstheme="minorBidi"/>
        </w:rPr>
        <w:t xml:space="preserve">In accordance with the relevant </w:t>
      </w:r>
      <w:hyperlink r:id="rId7">
        <w:r w:rsidRPr="45319D2E">
          <w:rPr>
            <w:rStyle w:val="Hyperlink"/>
            <w:rFonts w:asciiTheme="minorHAnsi" w:eastAsiaTheme="minorEastAsia" w:hAnsiTheme="minorHAnsi" w:cstheme="minorBidi"/>
          </w:rPr>
          <w:t>Regulations,</w:t>
        </w:r>
      </w:hyperlink>
      <w:r w:rsidRPr="45319D2E">
        <w:rPr>
          <w:rFonts w:asciiTheme="minorHAnsi" w:eastAsiaTheme="minorEastAsia" w:hAnsiTheme="minorHAnsi" w:cstheme="minorBidi"/>
        </w:rPr>
        <w:t xml:space="preserve"> the following members of the University’s Professional Services staff are eligible to nominate, be nominated and vote in this election:</w:t>
      </w:r>
    </w:p>
    <w:p w14:paraId="463AF00C" w14:textId="77777777" w:rsidR="00897BAD" w:rsidRPr="00897BAD" w:rsidRDefault="00897BAD" w:rsidP="00897BAD">
      <w:pPr>
        <w:rPr>
          <w:rFonts w:asciiTheme="minorHAnsi" w:eastAsiaTheme="minorEastAsia" w:hAnsiTheme="minorHAnsi" w:cstheme="minorBidi"/>
        </w:rPr>
      </w:pPr>
    </w:p>
    <w:p w14:paraId="5E17E8B4" w14:textId="08C8C986" w:rsidR="00897BAD" w:rsidRPr="00897BAD" w:rsidRDefault="00FF2E53" w:rsidP="00897BAD">
      <w:pPr>
        <w:rPr>
          <w:rFonts w:asciiTheme="minorHAnsi" w:eastAsiaTheme="minorEastAsia" w:hAnsiTheme="minorHAnsi" w:cstheme="minorBidi"/>
        </w:rPr>
      </w:pPr>
      <w:r w:rsidRPr="00FF2E53">
        <w:rPr>
          <w:rFonts w:asciiTheme="minorHAnsi" w:eastAsiaTheme="minorEastAsia" w:hAnsiTheme="minorHAnsi" w:cstheme="minorBidi"/>
        </w:rPr>
        <w:t>Any Professional Services or Technical Services staff who</w:t>
      </w:r>
      <w:r w:rsidR="00897BAD" w:rsidRPr="00FF2E53">
        <w:rPr>
          <w:rFonts w:asciiTheme="minorHAnsi" w:eastAsiaTheme="minorEastAsia" w:hAnsiTheme="minorHAnsi" w:cstheme="minorBidi"/>
        </w:rPr>
        <w:t xml:space="preserve"> (a) hold University appointments on the census date and (b) </w:t>
      </w:r>
      <w:r w:rsidR="00693DE0" w:rsidRPr="00FF2E53">
        <w:rPr>
          <w:rFonts w:asciiTheme="minorHAnsi" w:eastAsiaTheme="minorEastAsia" w:hAnsiTheme="minorHAnsi" w:cstheme="minorBidi"/>
        </w:rPr>
        <w:t>have completed at least one (1) year of continuous employment service with the University.</w:t>
      </w:r>
    </w:p>
    <w:p w14:paraId="56473441" w14:textId="77777777" w:rsidR="00897BAD" w:rsidRPr="00897BAD" w:rsidRDefault="00897BAD" w:rsidP="00897BAD">
      <w:pPr>
        <w:rPr>
          <w:rFonts w:asciiTheme="minorHAnsi" w:eastAsiaTheme="minorEastAsia" w:hAnsiTheme="minorHAnsi" w:cstheme="minorBidi"/>
        </w:rPr>
      </w:pPr>
    </w:p>
    <w:p w14:paraId="08976899" w14:textId="348221E9" w:rsidR="00834DE1" w:rsidRPr="00FF57F4" w:rsidRDefault="00897BAD" w:rsidP="00897BAD">
      <w:pPr>
        <w:rPr>
          <w:rFonts w:asciiTheme="minorHAnsi" w:eastAsiaTheme="minorEastAsia" w:hAnsiTheme="minorHAnsi" w:cstheme="minorBidi"/>
        </w:rPr>
      </w:pPr>
      <w:r w:rsidRPr="00897BAD">
        <w:rPr>
          <w:rFonts w:asciiTheme="minorHAnsi" w:eastAsiaTheme="minorEastAsia" w:hAnsiTheme="minorHAnsi" w:cstheme="minorBidi"/>
        </w:rPr>
        <w:t>The electorate will be the members of the University’s Professional Services staff as defined above on the census</w:t>
      </w:r>
      <w:r>
        <w:rPr>
          <w:rFonts w:asciiTheme="minorHAnsi" w:eastAsiaTheme="minorEastAsia" w:hAnsiTheme="minorHAnsi" w:cstheme="minorBidi"/>
        </w:rPr>
        <w:t xml:space="preserve"> </w:t>
      </w:r>
      <w:r w:rsidR="3DC52215" w:rsidRPr="3DC52215">
        <w:rPr>
          <w:rFonts w:asciiTheme="minorHAnsi" w:eastAsiaTheme="minorEastAsia" w:hAnsiTheme="minorHAnsi" w:cstheme="minorBidi"/>
        </w:rPr>
        <w:t xml:space="preserve">date of </w:t>
      </w:r>
      <w:r w:rsidR="00693DE0">
        <w:rPr>
          <w:rFonts w:asciiTheme="minorHAnsi" w:eastAsiaTheme="minorEastAsia" w:hAnsiTheme="minorHAnsi" w:cstheme="minorBidi"/>
        </w:rPr>
        <w:t>1</w:t>
      </w:r>
      <w:r>
        <w:rPr>
          <w:rFonts w:asciiTheme="minorHAnsi" w:eastAsiaTheme="minorEastAsia" w:hAnsiTheme="minorHAnsi" w:cstheme="minorBidi"/>
        </w:rPr>
        <w:t xml:space="preserve"> April 202</w:t>
      </w:r>
      <w:r w:rsidR="009716EB">
        <w:rPr>
          <w:rFonts w:asciiTheme="minorHAnsi" w:eastAsiaTheme="minorEastAsia" w:hAnsiTheme="minorHAnsi" w:cstheme="minorBidi"/>
        </w:rPr>
        <w:t>6</w:t>
      </w:r>
      <w:r w:rsidR="3DC52215" w:rsidRPr="3DC52215">
        <w:rPr>
          <w:rFonts w:asciiTheme="minorHAnsi" w:eastAsiaTheme="minorEastAsia" w:hAnsiTheme="minorHAnsi" w:cstheme="minorBidi"/>
        </w:rPr>
        <w:t xml:space="preserve">.  </w:t>
      </w:r>
    </w:p>
    <w:p w14:paraId="3F6E93A6" w14:textId="77777777" w:rsidR="00F8166B" w:rsidRDefault="00F8166B" w:rsidP="007F617A">
      <w:pPr>
        <w:jc w:val="both"/>
        <w:rPr>
          <w:rFonts w:asciiTheme="minorHAnsi" w:eastAsiaTheme="minorEastAsia" w:hAnsiTheme="minorHAnsi" w:cstheme="minorBidi"/>
        </w:rPr>
      </w:pPr>
    </w:p>
    <w:p w14:paraId="169EFDD2" w14:textId="77777777" w:rsidR="003B5624" w:rsidRPr="003B5624" w:rsidRDefault="003B5624" w:rsidP="003B5624">
      <w:pPr>
        <w:jc w:val="both"/>
        <w:rPr>
          <w:rFonts w:asciiTheme="minorHAnsi" w:hAnsiTheme="minorHAnsi" w:cstheme="minorHAnsi"/>
          <w:b/>
          <w:bCs/>
        </w:rPr>
      </w:pPr>
      <w:r w:rsidRPr="003B5624">
        <w:rPr>
          <w:rFonts w:asciiTheme="minorHAnsi" w:hAnsiTheme="minorHAnsi" w:cstheme="minorHAnsi"/>
          <w:b/>
          <w:bCs/>
        </w:rPr>
        <w:t>Election procedure</w:t>
      </w:r>
    </w:p>
    <w:p w14:paraId="6C7C1DC1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bCs/>
        </w:rPr>
      </w:pPr>
    </w:p>
    <w:p w14:paraId="708E655A" w14:textId="77777777" w:rsidR="003B5624" w:rsidRPr="003B5624" w:rsidRDefault="003B5624" w:rsidP="003B5624">
      <w:pPr>
        <w:spacing w:line="276" w:lineRule="auto"/>
        <w:jc w:val="both"/>
        <w:rPr>
          <w:rFonts w:asciiTheme="minorHAnsi" w:hAnsiTheme="minorHAnsi" w:cstheme="minorHAnsi"/>
        </w:rPr>
      </w:pPr>
      <w:r w:rsidRPr="003B5624">
        <w:rPr>
          <w:rFonts w:asciiTheme="minorHAnsi" w:hAnsiTheme="minorHAnsi" w:cstheme="minorHAnsi"/>
        </w:rPr>
        <w:t>The first step is the nomination of candidates. A Nomination Form has been published on the Governance website:</w:t>
      </w:r>
    </w:p>
    <w:p w14:paraId="3989FDA8" w14:textId="77777777" w:rsidR="003B5624" w:rsidRDefault="003B5624" w:rsidP="003B5624">
      <w:pPr>
        <w:spacing w:line="240" w:lineRule="atLeast"/>
        <w:jc w:val="both"/>
        <w:rPr>
          <w:rFonts w:ascii="Times New Roman" w:hAnsi="Times New Roman" w:cs="Times New Roman"/>
          <w:sz w:val="24"/>
          <w:szCs w:val="20"/>
        </w:rPr>
      </w:pPr>
    </w:p>
    <w:p w14:paraId="3E2A1B94" w14:textId="7D22C26E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</w:rPr>
      </w:pPr>
      <w:hyperlink r:id="rId8" w:history="1">
        <w:r w:rsidRPr="003B5624">
          <w:rPr>
            <w:rFonts w:asciiTheme="minorHAnsi" w:hAnsiTheme="minorHAnsi" w:cstheme="minorHAnsi"/>
            <w:color w:val="0000FF"/>
            <w:u w:val="single"/>
          </w:rPr>
          <w:t>https://www.sussex.ac.uk/ogs/committees/elections/elections-2026</w:t>
        </w:r>
      </w:hyperlink>
    </w:p>
    <w:p w14:paraId="7070C6A4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</w:rPr>
      </w:pPr>
    </w:p>
    <w:p w14:paraId="31818587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</w:rPr>
      </w:pPr>
      <w:r w:rsidRPr="003B5624">
        <w:rPr>
          <w:rFonts w:asciiTheme="minorHAnsi" w:hAnsiTheme="minorHAnsi" w:cstheme="minorHAnsi"/>
        </w:rPr>
        <w:t>Nominators should check that their nominee is willing and eligible to serve. Self-nomination is permissible.</w:t>
      </w:r>
    </w:p>
    <w:p w14:paraId="50EC60F0" w14:textId="77777777" w:rsidR="003B5624" w:rsidRPr="003B5624" w:rsidRDefault="003B5624" w:rsidP="003B5624">
      <w:pPr>
        <w:spacing w:line="264" w:lineRule="auto"/>
        <w:jc w:val="both"/>
        <w:rPr>
          <w:rFonts w:ascii="Calibri" w:eastAsiaTheme="minorEastAsia" w:hAnsi="Calibri" w:cs="Calibri"/>
          <w:color w:val="000000" w:themeColor="text1"/>
          <w:kern w:val="24"/>
        </w:rPr>
      </w:pPr>
    </w:p>
    <w:p w14:paraId="174FA950" w14:textId="77777777" w:rsidR="003B5624" w:rsidRPr="003B5624" w:rsidRDefault="003B5624" w:rsidP="003B5624">
      <w:pPr>
        <w:spacing w:line="264" w:lineRule="auto"/>
        <w:jc w:val="both"/>
        <w:rPr>
          <w:rFonts w:ascii="Calibri" w:eastAsiaTheme="minorEastAsia" w:hAnsi="Calibri" w:cs="Calibri"/>
          <w:kern w:val="24"/>
        </w:rPr>
      </w:pPr>
      <w:r w:rsidRPr="003B5624">
        <w:rPr>
          <w:rFonts w:ascii="Calibri" w:eastAsiaTheme="minorEastAsia" w:hAnsi="Calibri" w:cs="Calibri"/>
          <w:color w:val="000000" w:themeColor="text1"/>
          <w:kern w:val="24"/>
        </w:rPr>
        <w:t xml:space="preserve">Nominees will be asked to provide a short </w:t>
      </w:r>
      <w:r w:rsidRPr="003B5624">
        <w:rPr>
          <w:rFonts w:ascii="Calibri" w:eastAsiaTheme="minorEastAsia" w:hAnsi="Calibri" w:cs="Calibri"/>
          <w:kern w:val="24"/>
        </w:rPr>
        <w:t xml:space="preserve">statement outlining their background and relevant experience. This statement will be shared with the electorate to ensure a fair and consistent approach for all candidates. </w:t>
      </w:r>
    </w:p>
    <w:p w14:paraId="661F1889" w14:textId="77777777" w:rsidR="003B5624" w:rsidRPr="003B5624" w:rsidRDefault="003B5624" w:rsidP="003B5624">
      <w:pPr>
        <w:tabs>
          <w:tab w:val="left" w:pos="1872"/>
        </w:tabs>
        <w:spacing w:line="240" w:lineRule="atLeast"/>
        <w:jc w:val="both"/>
        <w:rPr>
          <w:rFonts w:asciiTheme="minorHAnsi" w:hAnsiTheme="minorHAnsi" w:cstheme="minorHAnsi"/>
          <w:b/>
          <w:bCs/>
        </w:rPr>
      </w:pPr>
    </w:p>
    <w:p w14:paraId="51FD1BA1" w14:textId="77777777" w:rsidR="003B5624" w:rsidRPr="003B5624" w:rsidRDefault="003B5624" w:rsidP="003B5624">
      <w:pPr>
        <w:tabs>
          <w:tab w:val="left" w:pos="1872"/>
        </w:tabs>
        <w:spacing w:line="240" w:lineRule="atLeast"/>
        <w:jc w:val="both"/>
        <w:rPr>
          <w:rFonts w:asciiTheme="minorHAnsi" w:hAnsiTheme="minorHAnsi" w:cstheme="minorHAnsi"/>
          <w:b/>
          <w:bCs/>
        </w:rPr>
      </w:pPr>
      <w:r w:rsidRPr="003B5624">
        <w:rPr>
          <w:rFonts w:asciiTheme="minorHAnsi" w:hAnsiTheme="minorHAnsi" w:cstheme="minorHAnsi"/>
          <w:b/>
          <w:bCs/>
        </w:rPr>
        <w:t xml:space="preserve">Completed nominations forms must be returned to </w:t>
      </w:r>
      <w:hyperlink r:id="rId9" w:history="1">
        <w:r w:rsidRPr="003B5624">
          <w:rPr>
            <w:rFonts w:asciiTheme="minorHAnsi" w:hAnsiTheme="minorHAnsi" w:cstheme="minorHAnsi"/>
            <w:b/>
            <w:bCs/>
            <w:color w:val="0000FF"/>
            <w:u w:val="single"/>
          </w:rPr>
          <w:t>lg476@sussex.ac.uk</w:t>
        </w:r>
      </w:hyperlink>
      <w:r w:rsidRPr="003B5624">
        <w:rPr>
          <w:rFonts w:asciiTheme="minorHAnsi" w:hAnsiTheme="minorHAnsi" w:cstheme="minorHAnsi"/>
          <w:b/>
          <w:bCs/>
        </w:rPr>
        <w:t xml:space="preserve"> by Midday on Friday 24</w:t>
      </w:r>
      <w:r w:rsidRPr="003B5624">
        <w:rPr>
          <w:rFonts w:asciiTheme="minorHAnsi" w:hAnsiTheme="minorHAnsi" w:cstheme="minorHAnsi"/>
          <w:b/>
          <w:bCs/>
          <w:vertAlign w:val="superscript"/>
        </w:rPr>
        <w:t>th</w:t>
      </w:r>
      <w:r w:rsidRPr="003B5624">
        <w:rPr>
          <w:rFonts w:asciiTheme="minorHAnsi" w:hAnsiTheme="minorHAnsi" w:cstheme="minorHAnsi"/>
          <w:b/>
          <w:bCs/>
        </w:rPr>
        <w:t xml:space="preserve"> April 2026. </w:t>
      </w:r>
      <w:r w:rsidRPr="003B5624">
        <w:rPr>
          <w:rFonts w:asciiTheme="minorHAnsi" w:hAnsiTheme="minorHAnsi" w:cstheme="minorHAnsi"/>
        </w:rPr>
        <w:t xml:space="preserve">Each Nomination Form received will be acknowledged. </w:t>
      </w:r>
    </w:p>
    <w:p w14:paraId="7619E3D9" w14:textId="77777777" w:rsidR="003B5624" w:rsidRPr="003B5624" w:rsidRDefault="003B5624" w:rsidP="003B5624">
      <w:pPr>
        <w:spacing w:line="264" w:lineRule="auto"/>
        <w:jc w:val="both"/>
        <w:rPr>
          <w:rFonts w:ascii="Calibri" w:eastAsiaTheme="minorEastAsia" w:hAnsi="Calibri" w:cs="Calibri"/>
          <w:kern w:val="24"/>
        </w:rPr>
      </w:pPr>
    </w:p>
    <w:p w14:paraId="38F2A4D7" w14:textId="32382D77" w:rsidR="003B5624" w:rsidRPr="003B5624" w:rsidRDefault="003B5624" w:rsidP="003B5624">
      <w:pPr>
        <w:spacing w:line="264" w:lineRule="auto"/>
        <w:jc w:val="both"/>
        <w:rPr>
          <w:rFonts w:ascii="Calibri" w:eastAsiaTheme="minorEastAsia" w:hAnsi="Calibri" w:cs="Calibri"/>
          <w:kern w:val="24"/>
        </w:rPr>
      </w:pPr>
      <w:r w:rsidRPr="003B5624">
        <w:rPr>
          <w:rFonts w:ascii="Calibri" w:eastAsiaTheme="minorEastAsia" w:hAnsi="Calibri" w:cs="Calibri"/>
          <w:kern w:val="24"/>
        </w:rPr>
        <w:t xml:space="preserve">A summary of Senate’s role and a membership guide is available on the governance webpages found here: </w:t>
      </w:r>
      <w:hyperlink r:id="rId10" w:history="1">
        <w:r w:rsidRPr="003B5624">
          <w:rPr>
            <w:rFonts w:ascii="Calibri" w:eastAsiaTheme="minorEastAsia" w:hAnsi="Calibri" w:cs="Calibri"/>
            <w:color w:val="0000FF"/>
            <w:kern w:val="24"/>
            <w:u w:val="single"/>
          </w:rPr>
          <w:t>https://www.sussex.ac.uk/ogs/committees/senate</w:t>
        </w:r>
      </w:hyperlink>
      <w:r w:rsidRPr="003B5624">
        <w:rPr>
          <w:rFonts w:ascii="Calibri" w:eastAsiaTheme="minorEastAsia" w:hAnsi="Calibri" w:cs="Calibri"/>
          <w:kern w:val="24"/>
        </w:rPr>
        <w:t>. Colleagues with questions about the role are encouraged t</w:t>
      </w:r>
      <w:r>
        <w:rPr>
          <w:rFonts w:ascii="Calibri" w:eastAsiaTheme="minorEastAsia" w:hAnsi="Calibri" w:cs="Calibri"/>
          <w:kern w:val="24"/>
        </w:rPr>
        <w:t>o</w:t>
      </w:r>
      <w:r w:rsidRPr="003B5624">
        <w:rPr>
          <w:rFonts w:ascii="Calibri" w:eastAsiaTheme="minorEastAsia" w:hAnsi="Calibri" w:cs="Calibri"/>
          <w:kern w:val="24"/>
        </w:rPr>
        <w:t xml:space="preserve"> contact current Senate members or </w:t>
      </w:r>
      <w:r w:rsidR="00C07082" w:rsidRPr="00C07082">
        <w:rPr>
          <w:rFonts w:ascii="Calibri" w:eastAsiaTheme="minorEastAsia" w:hAnsi="Calibri" w:cs="Calibri"/>
          <w:kern w:val="24"/>
        </w:rPr>
        <w:t xml:space="preserve">Deputy University Secretary, </w:t>
      </w:r>
      <w:hyperlink r:id="rId11" w:history="1">
        <w:r w:rsidR="00C07082" w:rsidRPr="00350613">
          <w:rPr>
            <w:rStyle w:val="Hyperlink"/>
            <w:rFonts w:ascii="Calibri" w:eastAsiaTheme="minorEastAsia" w:hAnsi="Calibri" w:cs="Calibri"/>
            <w:kern w:val="24"/>
          </w:rPr>
          <w:t>A.Rogerson@sussex.ac.uk</w:t>
        </w:r>
      </w:hyperlink>
      <w:r w:rsidR="00C07082" w:rsidRPr="00C07082">
        <w:rPr>
          <w:rFonts w:ascii="Calibri" w:eastAsiaTheme="minorEastAsia" w:hAnsi="Calibri" w:cs="Calibri"/>
          <w:kern w:val="24"/>
        </w:rPr>
        <w:t>.</w:t>
      </w:r>
    </w:p>
    <w:p w14:paraId="70C1111E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b/>
          <w:bCs/>
        </w:rPr>
      </w:pPr>
    </w:p>
    <w:p w14:paraId="39BAB205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b/>
          <w:bCs/>
        </w:rPr>
      </w:pPr>
      <w:r w:rsidRPr="003B5624">
        <w:rPr>
          <w:rFonts w:asciiTheme="minorHAnsi" w:hAnsiTheme="minorHAnsi" w:cstheme="minorHAnsi"/>
          <w:b/>
          <w:bCs/>
        </w:rPr>
        <w:t>Ballot process</w:t>
      </w:r>
    </w:p>
    <w:p w14:paraId="4A4C490D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</w:rPr>
      </w:pPr>
    </w:p>
    <w:p w14:paraId="6B9B4C64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  <w:r w:rsidRPr="003B5624">
        <w:rPr>
          <w:rFonts w:asciiTheme="minorHAnsi" w:hAnsiTheme="minorHAnsi" w:cstheme="minorHAnsi"/>
          <w:shd w:val="clear" w:color="auto" w:fill="FFFFFF"/>
        </w:rPr>
        <w:t xml:space="preserve">If the number of nominations exceeds the number of available places, a ballot will be held. </w:t>
      </w:r>
    </w:p>
    <w:p w14:paraId="3FCE7BE8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6F745C8E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  <w:r w:rsidRPr="003B5624">
        <w:rPr>
          <w:rFonts w:asciiTheme="minorHAnsi" w:hAnsiTheme="minorHAnsi" w:cstheme="minorHAnsi"/>
          <w:shd w:val="clear" w:color="auto" w:fill="FFFFFF"/>
        </w:rPr>
        <w:t>All staff eligible to vote will receive an email in the week commencing 11</w:t>
      </w:r>
      <w:r w:rsidRPr="003B5624">
        <w:rPr>
          <w:rFonts w:asciiTheme="minorHAnsi" w:hAnsiTheme="minorHAnsi" w:cstheme="minorHAnsi"/>
          <w:shd w:val="clear" w:color="auto" w:fill="FFFFFF"/>
          <w:vertAlign w:val="superscript"/>
        </w:rPr>
        <w:t>th</w:t>
      </w:r>
      <w:r w:rsidRPr="003B5624">
        <w:rPr>
          <w:rFonts w:asciiTheme="minorHAnsi" w:hAnsiTheme="minorHAnsi" w:cstheme="minorHAnsi"/>
          <w:shd w:val="clear" w:color="auto" w:fill="FFFFFF"/>
        </w:rPr>
        <w:t xml:space="preserve"> May 2026, providing details of nominees and instruction on how to vote electronically. Voting will take place 11th May and 29th May 2026, with results due w/c 1st June 2026.</w:t>
      </w:r>
    </w:p>
    <w:p w14:paraId="5E0F954A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16DF32B1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  <w:r w:rsidRPr="003B5624">
        <w:rPr>
          <w:rFonts w:asciiTheme="minorHAnsi" w:hAnsiTheme="minorHAnsi" w:cstheme="minorHAnsi"/>
          <w:shd w:val="clear" w:color="auto" w:fill="FFFFFF"/>
        </w:rPr>
        <w:t xml:space="preserve">We work with the Electoral Reform Society (Civica) to manage voting externally and confidentially.  </w:t>
      </w:r>
    </w:p>
    <w:p w14:paraId="0BA87EFB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5A1C0C05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b/>
          <w:bCs/>
          <w:shd w:val="clear" w:color="auto" w:fill="FFFFFF"/>
        </w:rPr>
      </w:pPr>
      <w:r w:rsidRPr="003B5624">
        <w:rPr>
          <w:rFonts w:asciiTheme="minorHAnsi" w:hAnsiTheme="minorHAnsi" w:cstheme="minorHAnsi"/>
          <w:b/>
          <w:bCs/>
          <w:shd w:val="clear" w:color="auto" w:fill="FFFFFF"/>
        </w:rPr>
        <w:t>Election conduct</w:t>
      </w:r>
    </w:p>
    <w:p w14:paraId="0105F56F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b/>
          <w:bCs/>
          <w:shd w:val="clear" w:color="auto" w:fill="FFFFFF"/>
        </w:rPr>
      </w:pPr>
    </w:p>
    <w:p w14:paraId="5CA56017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4F64381C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52C962BC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  <w:r w:rsidRPr="003B5624">
        <w:rPr>
          <w:rFonts w:asciiTheme="minorHAnsi" w:hAnsiTheme="minorHAnsi" w:cstheme="minorHAnsi"/>
          <w:shd w:val="clear" w:color="auto" w:fill="FFFFFF"/>
        </w:rPr>
        <w:t>To ensure a fair and consistent process, candidates should not use University email or IT systems to contact the electorate directly. All candidates are represented through their published statements.</w:t>
      </w:r>
    </w:p>
    <w:p w14:paraId="12DDBAF7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  <w:shd w:val="clear" w:color="auto" w:fill="FFFFFF"/>
        </w:rPr>
      </w:pPr>
    </w:p>
    <w:p w14:paraId="5F5A4216" w14:textId="77777777" w:rsidR="003B5624" w:rsidRPr="003B5624" w:rsidRDefault="003B5624" w:rsidP="003B5624">
      <w:pPr>
        <w:spacing w:line="240" w:lineRule="atLeast"/>
        <w:jc w:val="both"/>
        <w:rPr>
          <w:rFonts w:asciiTheme="minorHAnsi" w:hAnsiTheme="minorHAnsi" w:cstheme="minorHAnsi"/>
        </w:rPr>
      </w:pPr>
      <w:r w:rsidRPr="003B5624">
        <w:rPr>
          <w:rFonts w:asciiTheme="minorHAnsi" w:hAnsiTheme="minorHAnsi" w:cstheme="minorHAnsi"/>
          <w:shd w:val="clear" w:color="auto" w:fill="FFFFFF"/>
        </w:rPr>
        <w:t xml:space="preserve">Voting will be conducted using the single transferable vote system. </w:t>
      </w:r>
    </w:p>
    <w:p w14:paraId="24A63437" w14:textId="77777777" w:rsidR="003B5624" w:rsidRPr="003B5624" w:rsidRDefault="003B5624" w:rsidP="003B5624">
      <w:pPr>
        <w:jc w:val="both"/>
        <w:rPr>
          <w:rFonts w:asciiTheme="minorHAnsi" w:hAnsiTheme="minorHAnsi" w:cstheme="minorHAnsi"/>
        </w:rPr>
      </w:pPr>
    </w:p>
    <w:p w14:paraId="172DDCE0" w14:textId="77777777" w:rsidR="003B5624" w:rsidRPr="003B5624" w:rsidRDefault="003B5624" w:rsidP="003B5624">
      <w:pPr>
        <w:jc w:val="both"/>
        <w:rPr>
          <w:rFonts w:asciiTheme="minorHAnsi" w:hAnsiTheme="minorHAnsi" w:cstheme="minorHAnsi"/>
        </w:rPr>
      </w:pPr>
    </w:p>
    <w:p w14:paraId="557F4E5F" w14:textId="77777777" w:rsidR="003B5624" w:rsidRPr="003B5624" w:rsidRDefault="003B5624" w:rsidP="003B5624">
      <w:pPr>
        <w:jc w:val="both"/>
        <w:rPr>
          <w:rFonts w:asciiTheme="minorHAnsi" w:hAnsiTheme="minorHAnsi" w:cstheme="minorHAnsi"/>
          <w:b/>
        </w:rPr>
      </w:pPr>
      <w:r w:rsidRPr="003B5624">
        <w:rPr>
          <w:rFonts w:asciiTheme="minorHAnsi" w:hAnsiTheme="minorHAnsi" w:cstheme="minorHAnsi"/>
          <w:b/>
        </w:rPr>
        <w:t>Jim Andrews</w:t>
      </w:r>
    </w:p>
    <w:p w14:paraId="0FEE79EB" w14:textId="77777777" w:rsidR="003B5624" w:rsidRPr="003B5624" w:rsidRDefault="003B5624" w:rsidP="003B5624">
      <w:pPr>
        <w:jc w:val="both"/>
        <w:rPr>
          <w:rFonts w:asciiTheme="minorHAnsi" w:hAnsiTheme="minorHAnsi" w:cstheme="minorHAnsi"/>
          <w:b/>
        </w:rPr>
      </w:pPr>
      <w:r w:rsidRPr="003B5624">
        <w:rPr>
          <w:rFonts w:asciiTheme="minorHAnsi" w:hAnsiTheme="minorHAnsi" w:cstheme="minorHAnsi"/>
          <w:b/>
        </w:rPr>
        <w:t>Chief Operating Officer and University Secretary</w:t>
      </w:r>
    </w:p>
    <w:p w14:paraId="60B4580A" w14:textId="77777777" w:rsidR="00897BAD" w:rsidRPr="00897BAD" w:rsidRDefault="00897BAD" w:rsidP="00897BAD">
      <w:pPr>
        <w:rPr>
          <w:rFonts w:asciiTheme="minorHAnsi" w:eastAsiaTheme="minorEastAsia" w:hAnsiTheme="minorHAnsi" w:cstheme="minorBidi"/>
        </w:rPr>
      </w:pPr>
    </w:p>
    <w:sectPr w:rsidR="00897BAD" w:rsidRPr="00897BAD" w:rsidSect="00AB7D94">
      <w:headerReference w:type="default" r:id="rId12"/>
      <w:pgSz w:w="11907" w:h="16840"/>
      <w:pgMar w:top="1440" w:right="1440" w:bottom="1440" w:left="1440" w:header="227" w:footer="720" w:gutter="0"/>
      <w:paperSrc w:first="7" w:other="7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52A696" w14:textId="77777777" w:rsidR="00B4760F" w:rsidRDefault="00B4760F">
      <w:r>
        <w:separator/>
      </w:r>
    </w:p>
  </w:endnote>
  <w:endnote w:type="continuationSeparator" w:id="0">
    <w:p w14:paraId="382B944E" w14:textId="77777777" w:rsidR="00B4760F" w:rsidRDefault="00B47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4D8E5C" w14:textId="77777777" w:rsidR="00B4760F" w:rsidRDefault="00B4760F">
      <w:r>
        <w:separator/>
      </w:r>
    </w:p>
  </w:footnote>
  <w:footnote w:type="continuationSeparator" w:id="0">
    <w:p w14:paraId="38D5C3D2" w14:textId="77777777" w:rsidR="00B4760F" w:rsidRDefault="00B476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7D07" w14:textId="4ADBC962" w:rsidR="00AB7D94" w:rsidRDefault="006664EC" w:rsidP="00AB7D94">
    <w:pPr>
      <w:pStyle w:val="Header"/>
      <w:jc w:val="center"/>
    </w:pPr>
    <w:r>
      <w:rPr>
        <w:noProof/>
        <w:szCs w:val="20"/>
      </w:rPr>
      <w:drawing>
        <wp:inline distT="0" distB="0" distL="0" distR="0" wp14:anchorId="4A818B2B" wp14:editId="7B92D3FF">
          <wp:extent cx="78105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165D25"/>
    <w:multiLevelType w:val="hybridMultilevel"/>
    <w:tmpl w:val="84728B3C"/>
    <w:lvl w:ilvl="0" w:tplc="DB70D958">
      <w:start w:val="1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A66C9"/>
    <w:multiLevelType w:val="hybridMultilevel"/>
    <w:tmpl w:val="DC3C7E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531550"/>
    <w:multiLevelType w:val="hybridMultilevel"/>
    <w:tmpl w:val="BE265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848911">
    <w:abstractNumId w:val="0"/>
  </w:num>
  <w:num w:numId="2" w16cid:durableId="942107604">
    <w:abstractNumId w:val="2"/>
  </w:num>
  <w:num w:numId="3" w16cid:durableId="11659704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113"/>
    <w:rsid w:val="000103F3"/>
    <w:rsid w:val="00015BAC"/>
    <w:rsid w:val="0002542D"/>
    <w:rsid w:val="00037ACC"/>
    <w:rsid w:val="000549FD"/>
    <w:rsid w:val="00062B0B"/>
    <w:rsid w:val="000A5197"/>
    <w:rsid w:val="000A63E5"/>
    <w:rsid w:val="000A63EB"/>
    <w:rsid w:val="000A6E8A"/>
    <w:rsid w:val="000B596B"/>
    <w:rsid w:val="000F5C49"/>
    <w:rsid w:val="00105995"/>
    <w:rsid w:val="00110092"/>
    <w:rsid w:val="00141B69"/>
    <w:rsid w:val="0014240C"/>
    <w:rsid w:val="001626E3"/>
    <w:rsid w:val="001879C1"/>
    <w:rsid w:val="00195E6B"/>
    <w:rsid w:val="001D46B9"/>
    <w:rsid w:val="001D79DF"/>
    <w:rsid w:val="001F77A3"/>
    <w:rsid w:val="00200031"/>
    <w:rsid w:val="00205027"/>
    <w:rsid w:val="002450B3"/>
    <w:rsid w:val="00252685"/>
    <w:rsid w:val="00253634"/>
    <w:rsid w:val="00256757"/>
    <w:rsid w:val="00285E88"/>
    <w:rsid w:val="00290600"/>
    <w:rsid w:val="002B4150"/>
    <w:rsid w:val="002C65E3"/>
    <w:rsid w:val="002D518A"/>
    <w:rsid w:val="00300113"/>
    <w:rsid w:val="0030769D"/>
    <w:rsid w:val="00311B9D"/>
    <w:rsid w:val="00320B02"/>
    <w:rsid w:val="0033358F"/>
    <w:rsid w:val="0034795A"/>
    <w:rsid w:val="003B5624"/>
    <w:rsid w:val="003D09F2"/>
    <w:rsid w:val="003D3B62"/>
    <w:rsid w:val="003F2D8D"/>
    <w:rsid w:val="00401DD9"/>
    <w:rsid w:val="004024D1"/>
    <w:rsid w:val="0041453E"/>
    <w:rsid w:val="0042008E"/>
    <w:rsid w:val="004341C9"/>
    <w:rsid w:val="00450D2C"/>
    <w:rsid w:val="004B20D0"/>
    <w:rsid w:val="004C5F96"/>
    <w:rsid w:val="004E0F69"/>
    <w:rsid w:val="004E3E81"/>
    <w:rsid w:val="004F0D6B"/>
    <w:rsid w:val="004F6EB0"/>
    <w:rsid w:val="00541C59"/>
    <w:rsid w:val="00542364"/>
    <w:rsid w:val="00543980"/>
    <w:rsid w:val="00546DC2"/>
    <w:rsid w:val="005503B4"/>
    <w:rsid w:val="00586ED1"/>
    <w:rsid w:val="005C0283"/>
    <w:rsid w:val="005D0D7F"/>
    <w:rsid w:val="00600DC3"/>
    <w:rsid w:val="006013FF"/>
    <w:rsid w:val="00611693"/>
    <w:rsid w:val="00617F1A"/>
    <w:rsid w:val="00636961"/>
    <w:rsid w:val="00642627"/>
    <w:rsid w:val="006664EC"/>
    <w:rsid w:val="00676050"/>
    <w:rsid w:val="00686F98"/>
    <w:rsid w:val="00693DE0"/>
    <w:rsid w:val="006A51D5"/>
    <w:rsid w:val="006B1352"/>
    <w:rsid w:val="006B79D8"/>
    <w:rsid w:val="006C0B39"/>
    <w:rsid w:val="006C79AB"/>
    <w:rsid w:val="006D0D33"/>
    <w:rsid w:val="006E3454"/>
    <w:rsid w:val="006F682C"/>
    <w:rsid w:val="006F7750"/>
    <w:rsid w:val="007124F4"/>
    <w:rsid w:val="007362DC"/>
    <w:rsid w:val="00737DC5"/>
    <w:rsid w:val="0074542E"/>
    <w:rsid w:val="00755A41"/>
    <w:rsid w:val="00765381"/>
    <w:rsid w:val="0076572A"/>
    <w:rsid w:val="00771CC0"/>
    <w:rsid w:val="00783778"/>
    <w:rsid w:val="00784C80"/>
    <w:rsid w:val="00793042"/>
    <w:rsid w:val="007972EB"/>
    <w:rsid w:val="007A18EE"/>
    <w:rsid w:val="007A644B"/>
    <w:rsid w:val="007B6F69"/>
    <w:rsid w:val="007E029D"/>
    <w:rsid w:val="007E0E58"/>
    <w:rsid w:val="007F617A"/>
    <w:rsid w:val="007F7744"/>
    <w:rsid w:val="0080359F"/>
    <w:rsid w:val="00803705"/>
    <w:rsid w:val="008129A5"/>
    <w:rsid w:val="008336EB"/>
    <w:rsid w:val="00834DE1"/>
    <w:rsid w:val="008846D2"/>
    <w:rsid w:val="00894C75"/>
    <w:rsid w:val="00897BAD"/>
    <w:rsid w:val="008A5D12"/>
    <w:rsid w:val="008B2076"/>
    <w:rsid w:val="008B27CD"/>
    <w:rsid w:val="008E7206"/>
    <w:rsid w:val="008F3834"/>
    <w:rsid w:val="008F3B7C"/>
    <w:rsid w:val="00903575"/>
    <w:rsid w:val="009152A6"/>
    <w:rsid w:val="00964048"/>
    <w:rsid w:val="00967320"/>
    <w:rsid w:val="009716EB"/>
    <w:rsid w:val="009C7AF8"/>
    <w:rsid w:val="009D01BF"/>
    <w:rsid w:val="009D1742"/>
    <w:rsid w:val="009D3FB1"/>
    <w:rsid w:val="009D5D52"/>
    <w:rsid w:val="00A064AA"/>
    <w:rsid w:val="00A10B86"/>
    <w:rsid w:val="00A12F46"/>
    <w:rsid w:val="00A13650"/>
    <w:rsid w:val="00A206F7"/>
    <w:rsid w:val="00A3208E"/>
    <w:rsid w:val="00A441DA"/>
    <w:rsid w:val="00A5384E"/>
    <w:rsid w:val="00A60DDB"/>
    <w:rsid w:val="00AA6448"/>
    <w:rsid w:val="00AA7AD5"/>
    <w:rsid w:val="00AB519D"/>
    <w:rsid w:val="00AB7D94"/>
    <w:rsid w:val="00AE0078"/>
    <w:rsid w:val="00AF5F17"/>
    <w:rsid w:val="00B01D4A"/>
    <w:rsid w:val="00B06368"/>
    <w:rsid w:val="00B0656D"/>
    <w:rsid w:val="00B07653"/>
    <w:rsid w:val="00B16E44"/>
    <w:rsid w:val="00B4760F"/>
    <w:rsid w:val="00B61317"/>
    <w:rsid w:val="00BA618B"/>
    <w:rsid w:val="00BC0D09"/>
    <w:rsid w:val="00BD687F"/>
    <w:rsid w:val="00C0121F"/>
    <w:rsid w:val="00C07082"/>
    <w:rsid w:val="00C15D67"/>
    <w:rsid w:val="00C44147"/>
    <w:rsid w:val="00C463BD"/>
    <w:rsid w:val="00C645B1"/>
    <w:rsid w:val="00C76D6C"/>
    <w:rsid w:val="00C86926"/>
    <w:rsid w:val="00CA03FB"/>
    <w:rsid w:val="00CA58C2"/>
    <w:rsid w:val="00CC5CF5"/>
    <w:rsid w:val="00D1060F"/>
    <w:rsid w:val="00D2415C"/>
    <w:rsid w:val="00D26958"/>
    <w:rsid w:val="00D27281"/>
    <w:rsid w:val="00D37ECD"/>
    <w:rsid w:val="00D648B0"/>
    <w:rsid w:val="00D65D8D"/>
    <w:rsid w:val="00D8139F"/>
    <w:rsid w:val="00D94DAD"/>
    <w:rsid w:val="00DA3DDD"/>
    <w:rsid w:val="00DC0CBD"/>
    <w:rsid w:val="00DC174F"/>
    <w:rsid w:val="00DC1FEA"/>
    <w:rsid w:val="00DD323A"/>
    <w:rsid w:val="00DE116C"/>
    <w:rsid w:val="00E10A9C"/>
    <w:rsid w:val="00E20F02"/>
    <w:rsid w:val="00E27551"/>
    <w:rsid w:val="00E358C8"/>
    <w:rsid w:val="00E41A13"/>
    <w:rsid w:val="00E51D74"/>
    <w:rsid w:val="00E63F02"/>
    <w:rsid w:val="00E74C10"/>
    <w:rsid w:val="00E8071A"/>
    <w:rsid w:val="00E829B8"/>
    <w:rsid w:val="00EB3803"/>
    <w:rsid w:val="00EC54B8"/>
    <w:rsid w:val="00ED2C66"/>
    <w:rsid w:val="00EE0642"/>
    <w:rsid w:val="00EE1D8A"/>
    <w:rsid w:val="00EF2E5F"/>
    <w:rsid w:val="00F0383C"/>
    <w:rsid w:val="00F04C05"/>
    <w:rsid w:val="00F46107"/>
    <w:rsid w:val="00F52A52"/>
    <w:rsid w:val="00F8166B"/>
    <w:rsid w:val="00F82255"/>
    <w:rsid w:val="00F9205E"/>
    <w:rsid w:val="00F9434A"/>
    <w:rsid w:val="00FA1D81"/>
    <w:rsid w:val="00FA2BD3"/>
    <w:rsid w:val="00FB25C4"/>
    <w:rsid w:val="00FB66DD"/>
    <w:rsid w:val="00FE6F0F"/>
    <w:rsid w:val="00FF2E53"/>
    <w:rsid w:val="3DC52215"/>
    <w:rsid w:val="45319D2E"/>
    <w:rsid w:val="6F169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891CBC8"/>
  <w15:chartTrackingRefBased/>
  <w15:docId w15:val="{8686E739-168A-4C19-9CCD-56FEA56C3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2"/>
      <w:szCs w:val="22"/>
      <w:lang w:eastAsia="en-US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NormalIndent">
    <w:name w:val="Normal Indent"/>
    <w:basedOn w:val="Normal"/>
    <w:pPr>
      <w:ind w:left="708"/>
    </w:pPr>
  </w:style>
  <w:style w:type="paragraph" w:customStyle="1" w:styleId="note">
    <w:name w:val="note"/>
    <w:basedOn w:val="Normal"/>
    <w:next w:val="Normal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Pr>
      <w:i/>
      <w:sz w:val="20"/>
    </w:rPr>
  </w:style>
  <w:style w:type="character" w:styleId="Hyperlink">
    <w:name w:val="Hyperlink"/>
    <w:rsid w:val="00450D2C"/>
    <w:rPr>
      <w:color w:val="0000FF"/>
      <w:u w:val="single"/>
    </w:rPr>
  </w:style>
  <w:style w:type="character" w:styleId="FollowedHyperlink">
    <w:name w:val="FollowedHyperlink"/>
    <w:rsid w:val="00D65D8D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195E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195E6B"/>
    <w:rPr>
      <w:rFonts w:ascii="Tahoma" w:hAnsi="Tahoma" w:cs="Tahoma"/>
      <w:sz w:val="16"/>
      <w:szCs w:val="16"/>
      <w:lang w:eastAsia="en-US"/>
    </w:rPr>
  </w:style>
  <w:style w:type="character" w:customStyle="1" w:styleId="normaltextrun">
    <w:name w:val="normaltextrun"/>
    <w:rsid w:val="009D5D52"/>
  </w:style>
  <w:style w:type="character" w:styleId="UnresolvedMention">
    <w:name w:val="Unresolved Mention"/>
    <w:uiPriority w:val="99"/>
    <w:semiHidden/>
    <w:unhideWhenUsed/>
    <w:rsid w:val="009D5D5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rsid w:val="00037AC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37AC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37ACC"/>
    <w:rPr>
      <w:rFonts w:ascii="Arial" w:hAnsi="Arial" w:cs="Arial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37A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037ACC"/>
    <w:rPr>
      <w:rFonts w:ascii="Arial" w:hAnsi="Arial" w:cs="Arial"/>
      <w:b/>
      <w:bCs/>
      <w:lang w:eastAsia="en-US"/>
    </w:rPr>
  </w:style>
  <w:style w:type="paragraph" w:styleId="ListParagraph">
    <w:name w:val="List Paragraph"/>
    <w:basedOn w:val="Normal"/>
    <w:uiPriority w:val="34"/>
    <w:qFormat/>
    <w:rsid w:val="00F8166B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7F617A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A206F7"/>
    <w:rPr>
      <w:rFonts w:ascii="Arial" w:hAnsi="Arial" w:cs="Arial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281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ssex.ac.uk/ogs/committees/elections/elections-2026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ussex.ac.uk/webteam/gateway/file.php?name=regulation-4---senate-march-2026.pdf&amp;site=76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.Rogerson@sussex.ac.uk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sussex.ac.uk/ogs/committees/senat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g476@sussex.ac.uk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663</Words>
  <Characters>3815</Characters>
  <Application>Microsoft Office Word</Application>
  <DocSecurity>0</DocSecurity>
  <Lines>107</Lines>
  <Paragraphs>42</Paragraphs>
  <ScaleCrop>false</ScaleCrop>
  <Company>The University of Sussex</Company>
  <LinksUpToDate>false</LinksUpToDate>
  <CharactersWithSpaces>4460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SUSSEX</dc:title>
  <dc:subject/>
  <dc:creator>Alan Soutter</dc:creator>
  <cp:keywords/>
  <dc:description/>
  <cp:lastModifiedBy>Lisa Glandfield</cp:lastModifiedBy>
  <cp:revision>7</cp:revision>
  <cp:lastPrinted>2018-06-21T09:47:00Z</cp:lastPrinted>
  <dcterms:created xsi:type="dcterms:W3CDTF">2026-03-25T09:34:00Z</dcterms:created>
  <dcterms:modified xsi:type="dcterms:W3CDTF">2026-04-09T13:32:00Z</dcterms:modified>
</cp:coreProperties>
</file>