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24406" w14:textId="32C452F1" w:rsidR="002965FE" w:rsidRPr="002965FE" w:rsidRDefault="00CF4227" w:rsidP="002965FE">
      <w:pPr>
        <w:spacing w:after="0" w:line="240" w:lineRule="auto"/>
        <w:outlineLvl w:val="0"/>
        <w:rPr>
          <w:rFonts w:ascii="Georgia" w:eastAsia="Times New Roman" w:hAnsi="Georgia" w:cs="Arial"/>
          <w:color w:val="007A78"/>
          <w:kern w:val="36"/>
          <w:sz w:val="48"/>
          <w:szCs w:val="48"/>
          <w:lang w:val="en" w:eastAsia="en-GB"/>
        </w:rPr>
      </w:pPr>
      <w:r>
        <w:rPr>
          <w:rFonts w:ascii="Georgia" w:eastAsia="Times New Roman" w:hAnsi="Georgia" w:cs="Arial"/>
          <w:color w:val="007A78"/>
          <w:kern w:val="36"/>
          <w:sz w:val="48"/>
          <w:szCs w:val="48"/>
          <w:lang w:val="en" w:eastAsia="en-GB"/>
        </w:rPr>
        <w:t>Privacy notice for p</w:t>
      </w:r>
      <w:r w:rsidR="004071BE" w:rsidRPr="004071BE">
        <w:rPr>
          <w:rFonts w:ascii="Georgia" w:eastAsia="Times New Roman" w:hAnsi="Georgia" w:cs="Arial"/>
          <w:color w:val="007A78"/>
          <w:kern w:val="36"/>
          <w:sz w:val="48"/>
          <w:szCs w:val="48"/>
          <w:lang w:val="en" w:eastAsia="en-GB"/>
        </w:rPr>
        <w:t>rocessing of special category personal data</w:t>
      </w:r>
      <w:r w:rsidR="00B45655">
        <w:rPr>
          <w:rFonts w:ascii="Georgia" w:eastAsia="Times New Roman" w:hAnsi="Georgia" w:cs="Arial"/>
          <w:color w:val="007A78"/>
          <w:kern w:val="36"/>
          <w:sz w:val="48"/>
          <w:szCs w:val="48"/>
          <w:lang w:val="en" w:eastAsia="en-GB"/>
        </w:rPr>
        <w:t xml:space="preserve"> </w:t>
      </w:r>
      <w:r w:rsidR="00320F80">
        <w:rPr>
          <w:rFonts w:ascii="Georgia" w:eastAsia="Times New Roman" w:hAnsi="Georgia" w:cs="Arial"/>
          <w:color w:val="007A78"/>
          <w:kern w:val="36"/>
          <w:sz w:val="48"/>
          <w:szCs w:val="48"/>
          <w:lang w:val="en" w:eastAsia="en-GB"/>
        </w:rPr>
        <w:t>as part of</w:t>
      </w:r>
      <w:r w:rsidR="00B45655">
        <w:rPr>
          <w:rFonts w:ascii="Georgia" w:eastAsia="Times New Roman" w:hAnsi="Georgia" w:cs="Arial"/>
          <w:color w:val="007A78"/>
          <w:kern w:val="36"/>
          <w:sz w:val="48"/>
          <w:szCs w:val="48"/>
          <w:lang w:val="en" w:eastAsia="en-GB"/>
        </w:rPr>
        <w:t xml:space="preserve"> </w:t>
      </w:r>
      <w:r w:rsidR="00320F80">
        <w:rPr>
          <w:rFonts w:ascii="Georgia" w:eastAsia="Times New Roman" w:hAnsi="Georgia" w:cs="Arial"/>
          <w:color w:val="007A78"/>
          <w:kern w:val="36"/>
          <w:sz w:val="48"/>
          <w:szCs w:val="48"/>
          <w:lang w:val="en" w:eastAsia="en-GB"/>
        </w:rPr>
        <w:t xml:space="preserve">a </w:t>
      </w:r>
      <w:r w:rsidR="00B45655" w:rsidRPr="00B45655">
        <w:rPr>
          <w:rFonts w:ascii="Georgia" w:eastAsia="Times New Roman" w:hAnsi="Georgia" w:cs="Arial"/>
          <w:color w:val="007A78"/>
          <w:kern w:val="36"/>
          <w:sz w:val="48"/>
          <w:szCs w:val="48"/>
          <w:lang w:val="en" w:eastAsia="en-GB"/>
        </w:rPr>
        <w:t>Personal Emergency Evacuation Plan</w:t>
      </w:r>
    </w:p>
    <w:p w14:paraId="01486856" w14:textId="77777777" w:rsidR="003E6A62" w:rsidRDefault="003E6A62" w:rsidP="002965FE">
      <w:pPr>
        <w:spacing w:after="0" w:line="240" w:lineRule="auto"/>
        <w:rPr>
          <w:rFonts w:ascii="Arial" w:eastAsia="Times New Roman" w:hAnsi="Arial" w:cs="Arial"/>
          <w:color w:val="000000"/>
          <w:sz w:val="24"/>
          <w:szCs w:val="24"/>
          <w:lang w:val="en" w:eastAsia="en-GB"/>
        </w:rPr>
      </w:pPr>
    </w:p>
    <w:p w14:paraId="51D749AA" w14:textId="7920C748"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Read about how we process </w:t>
      </w:r>
      <w:r w:rsidR="004071BE">
        <w:rPr>
          <w:rFonts w:ascii="Arial" w:eastAsia="Times New Roman" w:hAnsi="Arial" w:cs="Arial"/>
          <w:color w:val="000000"/>
          <w:lang w:val="en" w:eastAsia="en-GB"/>
        </w:rPr>
        <w:t xml:space="preserve">your </w:t>
      </w:r>
      <w:r w:rsidR="004071BE" w:rsidRPr="004071BE">
        <w:rPr>
          <w:rFonts w:ascii="Arial" w:eastAsia="Times New Roman" w:hAnsi="Arial" w:cs="Arial"/>
          <w:color w:val="000000"/>
          <w:lang w:val="en" w:eastAsia="en-GB"/>
        </w:rPr>
        <w:t xml:space="preserve">special category personal data (physical and mental health) as part of a Personal Emergency Evacuation Plan </w:t>
      </w:r>
      <w:r w:rsidRPr="003E6A62">
        <w:rPr>
          <w:rFonts w:ascii="Arial" w:eastAsia="Times New Roman" w:hAnsi="Arial" w:cs="Arial"/>
          <w:color w:val="000000"/>
          <w:lang w:val="en" w:eastAsia="en-GB"/>
        </w:rPr>
        <w:t>and find out about your rights.</w:t>
      </w:r>
    </w:p>
    <w:p w14:paraId="4B31CEDB" w14:textId="77777777" w:rsidR="002965FE" w:rsidRPr="003E6A62" w:rsidRDefault="002965FE" w:rsidP="002965FE">
      <w:pPr>
        <w:spacing w:after="0" w:line="240" w:lineRule="auto"/>
        <w:rPr>
          <w:rFonts w:ascii="Arial" w:eastAsia="Times New Roman" w:hAnsi="Arial" w:cs="Arial"/>
          <w:color w:val="000000"/>
          <w:lang w:val="en" w:eastAsia="en-GB"/>
        </w:rPr>
      </w:pPr>
    </w:p>
    <w:p w14:paraId="50D99388" w14:textId="1C45FB45" w:rsidR="002965FE" w:rsidRPr="008B7052" w:rsidRDefault="002965FE" w:rsidP="002965FE">
      <w:pPr>
        <w:spacing w:after="0" w:line="240" w:lineRule="auto"/>
        <w:rPr>
          <w:rFonts w:ascii="Arial" w:eastAsia="Times New Roman" w:hAnsi="Arial" w:cs="Arial"/>
          <w:color w:val="000000"/>
          <w:lang w:val="en" w:eastAsia="en-GB"/>
        </w:rPr>
      </w:pPr>
      <w:r w:rsidRPr="008B7052">
        <w:rPr>
          <w:rFonts w:ascii="Arial" w:eastAsia="Times New Roman" w:hAnsi="Arial" w:cs="Arial"/>
          <w:color w:val="000000"/>
          <w:lang w:val="en" w:eastAsia="en-GB"/>
        </w:rPr>
        <w:t xml:space="preserve">This </w:t>
      </w:r>
      <w:r w:rsidR="004071BE" w:rsidRPr="008B7052">
        <w:rPr>
          <w:rFonts w:ascii="Arial" w:eastAsia="Times New Roman" w:hAnsi="Arial" w:cs="Arial"/>
          <w:color w:val="000000"/>
          <w:lang w:val="en" w:eastAsia="en-GB"/>
        </w:rPr>
        <w:t>document</w:t>
      </w:r>
      <w:r w:rsidRPr="008B7052">
        <w:rPr>
          <w:rFonts w:ascii="Arial" w:eastAsia="Times New Roman" w:hAnsi="Arial" w:cs="Arial"/>
          <w:color w:val="000000"/>
          <w:lang w:val="en" w:eastAsia="en-GB"/>
        </w:rPr>
        <w:t xml:space="preserve"> </w:t>
      </w:r>
      <w:r w:rsidR="004071BE" w:rsidRPr="008B7052">
        <w:rPr>
          <w:rFonts w:ascii="Arial" w:eastAsia="Times New Roman" w:hAnsi="Arial" w:cs="Arial"/>
          <w:color w:val="000000"/>
          <w:lang w:val="en" w:eastAsia="en-GB"/>
        </w:rPr>
        <w:t>summarizes</w:t>
      </w:r>
      <w:r w:rsidRPr="008B7052">
        <w:rPr>
          <w:rFonts w:ascii="Arial" w:eastAsia="Times New Roman" w:hAnsi="Arial" w:cs="Arial"/>
          <w:color w:val="000000"/>
          <w:lang w:val="en" w:eastAsia="en-GB"/>
        </w:rPr>
        <w:t xml:space="preserve"> the University’s processing activities relating to</w:t>
      </w:r>
      <w:r w:rsidR="003E6A62" w:rsidRPr="008B7052">
        <w:rPr>
          <w:rFonts w:ascii="Arial" w:eastAsia="Times New Roman" w:hAnsi="Arial" w:cs="Arial"/>
          <w:color w:val="000000"/>
          <w:lang w:val="en" w:eastAsia="en-GB"/>
        </w:rPr>
        <w:t xml:space="preserve"> </w:t>
      </w:r>
      <w:bookmarkStart w:id="0" w:name="_Hlk209427353"/>
      <w:r w:rsidR="004071BE" w:rsidRPr="008B7052">
        <w:rPr>
          <w:rFonts w:ascii="Arial" w:eastAsia="Times New Roman" w:hAnsi="Arial" w:cs="Arial"/>
          <w:b/>
          <w:bCs/>
          <w:color w:val="000000"/>
          <w:lang w:val="en" w:eastAsia="en-GB"/>
        </w:rPr>
        <w:t>special category personal data</w:t>
      </w:r>
      <w:r w:rsidR="004071BE" w:rsidRPr="008B7052">
        <w:rPr>
          <w:rFonts w:ascii="Arial" w:eastAsia="Times New Roman" w:hAnsi="Arial" w:cs="Arial"/>
          <w:color w:val="000000"/>
          <w:lang w:val="en" w:eastAsia="en-GB"/>
        </w:rPr>
        <w:t xml:space="preserve"> (physical and mental health)</w:t>
      </w:r>
      <w:bookmarkEnd w:id="0"/>
      <w:r w:rsidR="004071BE" w:rsidRPr="008B7052">
        <w:rPr>
          <w:rFonts w:ascii="Arial" w:eastAsia="Times New Roman" w:hAnsi="Arial" w:cs="Arial"/>
          <w:color w:val="000000"/>
          <w:lang w:val="en" w:eastAsia="en-GB"/>
        </w:rPr>
        <w:t xml:space="preserve"> as part of a Personal Emergency Evacuation Plan (PEEP) </w:t>
      </w:r>
      <w:r w:rsidR="003E6A62" w:rsidRPr="008B7052">
        <w:rPr>
          <w:rFonts w:ascii="Arial" w:eastAsia="Times New Roman" w:hAnsi="Arial" w:cs="Arial"/>
          <w:color w:val="000000"/>
          <w:lang w:val="en" w:eastAsia="en-GB"/>
        </w:rPr>
        <w:t>for students</w:t>
      </w:r>
      <w:r w:rsidRPr="008B7052">
        <w:rPr>
          <w:rFonts w:ascii="Arial" w:eastAsia="Times New Roman" w:hAnsi="Arial" w:cs="Arial"/>
          <w:color w:val="000000"/>
          <w:lang w:val="en" w:eastAsia="en-GB"/>
        </w:rPr>
        <w:t xml:space="preserve"> </w:t>
      </w:r>
      <w:r w:rsidR="004071BE" w:rsidRPr="008B7052">
        <w:rPr>
          <w:rFonts w:ascii="Arial" w:eastAsia="Times New Roman" w:hAnsi="Arial" w:cs="Arial"/>
          <w:color w:val="000000"/>
          <w:lang w:val="en" w:eastAsia="en-GB"/>
        </w:rPr>
        <w:t>and staff.</w:t>
      </w:r>
      <w:r w:rsidR="008B7052" w:rsidRPr="008B7052">
        <w:rPr>
          <w:rFonts w:ascii="Arial" w:eastAsia="Times New Roman" w:hAnsi="Arial" w:cs="Arial"/>
          <w:color w:val="000000"/>
          <w:lang w:val="en" w:eastAsia="en-GB"/>
        </w:rPr>
        <w:t xml:space="preserve"> For </w:t>
      </w:r>
      <w:r w:rsidR="008B7052">
        <w:rPr>
          <w:rFonts w:ascii="Arial" w:eastAsia="Times New Roman" w:hAnsi="Arial" w:cs="Arial"/>
          <w:color w:val="000000"/>
          <w:lang w:val="en" w:eastAsia="en-GB"/>
        </w:rPr>
        <w:t xml:space="preserve">more general information on how the University process </w:t>
      </w:r>
      <w:r w:rsidR="008B7052" w:rsidRPr="008B7052">
        <w:rPr>
          <w:rFonts w:ascii="Arial" w:eastAsia="Times New Roman" w:hAnsi="Arial" w:cs="Arial"/>
          <w:color w:val="000000"/>
          <w:lang w:val="en" w:eastAsia="en-GB"/>
        </w:rPr>
        <w:t>information about you (known as personal data)</w:t>
      </w:r>
      <w:r w:rsidR="008B7052">
        <w:rPr>
          <w:rFonts w:ascii="Arial" w:eastAsia="Times New Roman" w:hAnsi="Arial" w:cs="Arial"/>
          <w:color w:val="000000"/>
          <w:lang w:val="en" w:eastAsia="en-GB"/>
        </w:rPr>
        <w:t>, please see</w:t>
      </w:r>
      <w:r w:rsidR="008B7052" w:rsidRPr="008B7052">
        <w:rPr>
          <w:rFonts w:ascii="Arial" w:eastAsia="Times New Roman" w:hAnsi="Arial" w:cs="Arial"/>
          <w:color w:val="000000"/>
          <w:lang w:val="en" w:eastAsia="en-GB"/>
        </w:rPr>
        <w:t xml:space="preserve"> the University’s overall </w:t>
      </w:r>
      <w:hyperlink r:id="rId6" w:history="1">
        <w:r w:rsidR="008B7052" w:rsidRPr="008B7052">
          <w:rPr>
            <w:rStyle w:val="Hyperlink"/>
            <w:rFonts w:ascii="Arial" w:eastAsia="Times New Roman" w:hAnsi="Arial" w:cs="Arial"/>
            <w:lang w:val="en" w:eastAsia="en-GB"/>
          </w:rPr>
          <w:t>Privacy notice</w:t>
        </w:r>
      </w:hyperlink>
      <w:r w:rsidR="008B7052">
        <w:rPr>
          <w:rFonts w:ascii="Arial" w:eastAsia="Times New Roman" w:hAnsi="Arial" w:cs="Arial"/>
          <w:color w:val="000000"/>
          <w:lang w:val="en" w:eastAsia="en-GB"/>
        </w:rPr>
        <w:t>.</w:t>
      </w:r>
    </w:p>
    <w:p w14:paraId="45FD986E" w14:textId="77777777" w:rsidR="002965FE" w:rsidRPr="003E6A62" w:rsidRDefault="002965FE" w:rsidP="002965FE">
      <w:pPr>
        <w:spacing w:after="0" w:line="240" w:lineRule="auto"/>
        <w:rPr>
          <w:rFonts w:ascii="Arial" w:eastAsia="Times New Roman" w:hAnsi="Arial" w:cs="Arial"/>
          <w:color w:val="000000"/>
          <w:lang w:val="en" w:eastAsia="en-GB"/>
        </w:rPr>
      </w:pPr>
    </w:p>
    <w:p w14:paraId="2CCD8D80"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overview</w:t>
      </w:r>
    </w:p>
    <w:p w14:paraId="64BA43A9" w14:textId="7F634631"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 xml:space="preserve">the basis for processing your </w:t>
      </w:r>
      <w:r w:rsidR="004071BE">
        <w:rPr>
          <w:rFonts w:ascii="Arial" w:eastAsia="Times New Roman" w:hAnsi="Arial" w:cs="Arial"/>
          <w:lang w:val="en" w:eastAsia="en-GB"/>
        </w:rPr>
        <w:t xml:space="preserve">special category </w:t>
      </w:r>
      <w:r w:rsidRPr="00CF3ABC">
        <w:rPr>
          <w:rFonts w:ascii="Arial" w:eastAsia="Times New Roman" w:hAnsi="Arial" w:cs="Arial"/>
          <w:lang w:val="en" w:eastAsia="en-GB"/>
        </w:rPr>
        <w:t>personal data</w:t>
      </w:r>
    </w:p>
    <w:p w14:paraId="58C29444"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personal data we collect about you and how we use it</w:t>
      </w:r>
    </w:p>
    <w:p w14:paraId="3BBEE7CB"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retention of personal data</w:t>
      </w:r>
    </w:p>
    <w:p w14:paraId="25CF3096"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disclosure of personal data</w:t>
      </w:r>
    </w:p>
    <w:p w14:paraId="1887BC2B"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your rights including access to information and correction</w:t>
      </w:r>
    </w:p>
    <w:p w14:paraId="2A4A70A6" w14:textId="77777777" w:rsidR="002965FE" w:rsidRPr="00CF3ABC" w:rsidRDefault="002965FE" w:rsidP="002965FE">
      <w:pPr>
        <w:numPr>
          <w:ilvl w:val="0"/>
          <w:numId w:val="12"/>
        </w:numPr>
        <w:spacing w:after="0" w:line="240" w:lineRule="auto"/>
        <w:contextualSpacing/>
        <w:rPr>
          <w:rFonts w:ascii="Arial" w:eastAsia="Times New Roman" w:hAnsi="Arial" w:cs="Arial"/>
          <w:lang w:val="en" w:eastAsia="en-GB"/>
        </w:rPr>
      </w:pPr>
      <w:r w:rsidRPr="00CF3ABC">
        <w:rPr>
          <w:rFonts w:ascii="Arial" w:eastAsia="Times New Roman" w:hAnsi="Arial" w:cs="Arial"/>
          <w:lang w:val="en" w:eastAsia="en-GB"/>
        </w:rPr>
        <w:t>how to contact us.</w:t>
      </w:r>
    </w:p>
    <w:p w14:paraId="04D05E89" w14:textId="77777777" w:rsidR="002965FE" w:rsidRPr="00CF7058" w:rsidRDefault="002965FE" w:rsidP="00CF7058">
      <w:pPr>
        <w:spacing w:after="0" w:line="240" w:lineRule="auto"/>
        <w:rPr>
          <w:rFonts w:ascii="Arial" w:eastAsia="Times New Roman" w:hAnsi="Arial" w:cs="Arial"/>
          <w:color w:val="000000"/>
          <w:lang w:val="en" w:eastAsia="en-GB"/>
        </w:rPr>
      </w:pPr>
      <w:bookmarkStart w:id="1" w:name="overview"/>
    </w:p>
    <w:p w14:paraId="48C75329"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Overview</w:t>
      </w:r>
    </w:p>
    <w:p w14:paraId="21CE17E0" w14:textId="77777777" w:rsidR="002965FE" w:rsidRPr="002965FE" w:rsidRDefault="002965FE" w:rsidP="002965FE">
      <w:pPr>
        <w:spacing w:after="0" w:line="240" w:lineRule="auto"/>
        <w:rPr>
          <w:rFonts w:ascii="Arial" w:eastAsia="Times New Roman" w:hAnsi="Arial" w:cs="Arial"/>
          <w:color w:val="000000"/>
          <w:sz w:val="24"/>
          <w:szCs w:val="24"/>
          <w:lang w:val="en" w:eastAsia="en-GB"/>
        </w:rPr>
      </w:pPr>
    </w:p>
    <w:p w14:paraId="7A76A6E4"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The University of Sussex is registered as a data controller with the Information Commissioner’s Office (ICO). Our registration reference is Z6428144.</w:t>
      </w:r>
    </w:p>
    <w:p w14:paraId="34ED73B6" w14:textId="77777777" w:rsidR="002965FE" w:rsidRPr="003E6A62" w:rsidRDefault="002965FE" w:rsidP="002965FE">
      <w:pPr>
        <w:spacing w:after="0" w:line="240" w:lineRule="auto"/>
        <w:rPr>
          <w:rFonts w:ascii="Arial" w:eastAsia="Times New Roman" w:hAnsi="Arial" w:cs="Arial"/>
          <w:color w:val="000000"/>
          <w:lang w:val="en" w:eastAsia="en-GB"/>
        </w:rPr>
      </w:pPr>
    </w:p>
    <w:p w14:paraId="27B20D9A" w14:textId="2DC5A52F" w:rsidR="008B7052" w:rsidRDefault="002965FE" w:rsidP="008B7052">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You can refer to the University’s</w:t>
      </w:r>
      <w:r w:rsidR="003E6A62">
        <w:rPr>
          <w:rFonts w:ascii="Arial" w:eastAsia="Times New Roman" w:hAnsi="Arial" w:cs="Arial"/>
          <w:color w:val="000000"/>
          <w:lang w:val="en" w:eastAsia="en-GB"/>
        </w:rPr>
        <w:t xml:space="preserve"> </w:t>
      </w:r>
      <w:hyperlink r:id="rId7" w:history="1">
        <w:r w:rsidR="003E6A62" w:rsidRPr="003E6A62">
          <w:rPr>
            <w:rStyle w:val="Hyperlink"/>
            <w:rFonts w:ascii="Arial" w:eastAsia="Times New Roman" w:hAnsi="Arial" w:cs="Arial"/>
            <w:lang w:val="en" w:eastAsia="en-GB"/>
          </w:rPr>
          <w:t>Data Protection Policy</w:t>
        </w:r>
      </w:hyperlink>
      <w:r w:rsidR="003E6A62">
        <w:rPr>
          <w:rFonts w:ascii="Arial" w:eastAsia="Times New Roman" w:hAnsi="Arial" w:cs="Arial"/>
          <w:color w:val="000000"/>
          <w:lang w:val="en" w:eastAsia="en-GB"/>
        </w:rPr>
        <w:t xml:space="preserve"> </w:t>
      </w:r>
      <w:r w:rsidRPr="003E6A62">
        <w:rPr>
          <w:rFonts w:ascii="Arial" w:eastAsia="Times New Roman" w:hAnsi="Arial" w:cs="Arial"/>
          <w:color w:val="000000"/>
          <w:lang w:val="en" w:eastAsia="en-GB"/>
        </w:rPr>
        <w:t>for more information about our commitment to processing personal data in a way that is compliant with data protection legislation</w:t>
      </w:r>
      <w:r w:rsidR="003E6A62">
        <w:rPr>
          <w:rFonts w:ascii="Arial" w:eastAsia="Times New Roman" w:hAnsi="Arial" w:cs="Arial"/>
          <w:color w:val="000000"/>
          <w:lang w:val="en" w:eastAsia="en-GB"/>
        </w:rPr>
        <w:t>.</w:t>
      </w:r>
      <w:r w:rsidR="004071BE">
        <w:rPr>
          <w:rFonts w:ascii="Arial" w:eastAsia="Times New Roman" w:hAnsi="Arial" w:cs="Arial"/>
          <w:color w:val="000000"/>
          <w:lang w:val="en" w:eastAsia="en-GB"/>
        </w:rPr>
        <w:t xml:space="preserve"> </w:t>
      </w:r>
      <w:r w:rsidR="008B7052" w:rsidRPr="004071BE">
        <w:rPr>
          <w:rFonts w:ascii="Arial" w:eastAsia="Times New Roman" w:hAnsi="Arial" w:cs="Arial"/>
          <w:color w:val="000000"/>
          <w:lang w:eastAsia="en-GB"/>
        </w:rPr>
        <w:t>Information about how and why the University processes special category data and how we safeguard this data can be found on our</w:t>
      </w:r>
      <w:r w:rsidR="00CF7058">
        <w:rPr>
          <w:rFonts w:ascii="Arial" w:eastAsia="Times New Roman" w:hAnsi="Arial" w:cs="Arial"/>
          <w:color w:val="000000"/>
          <w:lang w:eastAsia="en-GB"/>
        </w:rPr>
        <w:t xml:space="preserve"> </w:t>
      </w:r>
      <w:hyperlink r:id="rId8" w:history="1">
        <w:r w:rsidR="008B7052" w:rsidRPr="004071BE">
          <w:rPr>
            <w:rStyle w:val="Hyperlink"/>
            <w:rFonts w:ascii="Arial" w:eastAsia="Times New Roman" w:hAnsi="Arial" w:cs="Arial"/>
            <w:lang w:eastAsia="en-GB"/>
          </w:rPr>
          <w:t>Data Protection pages</w:t>
        </w:r>
      </w:hyperlink>
      <w:r w:rsidR="00CF7058">
        <w:rPr>
          <w:rFonts w:ascii="Arial" w:eastAsia="Times New Roman" w:hAnsi="Arial" w:cs="Arial"/>
          <w:color w:val="000000"/>
          <w:lang w:eastAsia="en-GB"/>
        </w:rPr>
        <w:t xml:space="preserve"> </w:t>
      </w:r>
      <w:r w:rsidR="008B7052" w:rsidRPr="004071BE">
        <w:rPr>
          <w:rFonts w:ascii="Arial" w:eastAsia="Times New Roman" w:hAnsi="Arial" w:cs="Arial"/>
          <w:color w:val="000000"/>
          <w:lang w:eastAsia="en-GB"/>
        </w:rPr>
        <w:t>and in our</w:t>
      </w:r>
      <w:r w:rsidR="00CF7058">
        <w:rPr>
          <w:rFonts w:ascii="Arial" w:eastAsia="Times New Roman" w:hAnsi="Arial" w:cs="Arial"/>
          <w:color w:val="000000"/>
          <w:lang w:eastAsia="en-GB"/>
        </w:rPr>
        <w:t xml:space="preserve"> </w:t>
      </w:r>
      <w:hyperlink r:id="rId9" w:history="1">
        <w:r w:rsidR="008B7052" w:rsidRPr="004071BE">
          <w:rPr>
            <w:rStyle w:val="Hyperlink"/>
            <w:rFonts w:ascii="Arial" w:eastAsia="Times New Roman" w:hAnsi="Arial" w:cs="Arial"/>
            <w:lang w:eastAsia="en-GB"/>
          </w:rPr>
          <w:t>Appropriate Policy Document</w:t>
        </w:r>
      </w:hyperlink>
      <w:r w:rsidR="008B7052">
        <w:rPr>
          <w:rFonts w:ascii="Arial" w:eastAsia="Times New Roman" w:hAnsi="Arial" w:cs="Arial"/>
          <w:color w:val="000000"/>
          <w:lang w:val="en" w:eastAsia="en-GB"/>
        </w:rPr>
        <w:t xml:space="preserve"> as well as</w:t>
      </w:r>
      <w:r w:rsidR="008B7052" w:rsidRPr="009D15CD">
        <w:rPr>
          <w:rFonts w:ascii="Arial" w:eastAsia="Times New Roman" w:hAnsi="Arial" w:cs="Arial"/>
          <w:color w:val="000000"/>
          <w:lang w:val="en" w:eastAsia="en-GB"/>
        </w:rPr>
        <w:t xml:space="preserve"> </w:t>
      </w:r>
      <w:r w:rsidR="008B7052" w:rsidRPr="003E6A62">
        <w:rPr>
          <w:rFonts w:ascii="Arial" w:eastAsia="Times New Roman" w:hAnsi="Arial" w:cs="Arial"/>
          <w:color w:val="000000"/>
          <w:lang w:val="en" w:eastAsia="en-GB"/>
        </w:rPr>
        <w:t xml:space="preserve">on the </w:t>
      </w:r>
      <w:hyperlink r:id="rId10" w:history="1">
        <w:r w:rsidR="008B7052" w:rsidRPr="003E6A62">
          <w:rPr>
            <w:rFonts w:ascii="Arial" w:eastAsia="Times New Roman" w:hAnsi="Arial" w:cs="Arial"/>
            <w:color w:val="2199E8"/>
            <w:lang w:val="en" w:eastAsia="en-GB"/>
          </w:rPr>
          <w:t>ICO’s website</w:t>
        </w:r>
      </w:hyperlink>
      <w:r w:rsidR="008B7052" w:rsidRPr="003E6A62">
        <w:rPr>
          <w:rFonts w:ascii="Arial" w:eastAsia="Times New Roman" w:hAnsi="Arial" w:cs="Arial"/>
          <w:color w:val="000000"/>
          <w:lang w:val="en" w:eastAsia="en-GB"/>
        </w:rPr>
        <w:t>.</w:t>
      </w:r>
    </w:p>
    <w:p w14:paraId="147CE2C3" w14:textId="74C0A463" w:rsidR="002965FE" w:rsidRPr="008B7052" w:rsidRDefault="002965FE" w:rsidP="004071BE">
      <w:pPr>
        <w:spacing w:after="0" w:line="240" w:lineRule="auto"/>
        <w:rPr>
          <w:rFonts w:ascii="Arial" w:eastAsia="Times New Roman" w:hAnsi="Arial" w:cs="Arial"/>
          <w:b/>
          <w:bCs/>
          <w:color w:val="000000"/>
          <w:lang w:val="en" w:eastAsia="en-GB"/>
        </w:rPr>
      </w:pPr>
    </w:p>
    <w:p w14:paraId="1CCC9A5D"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The Data Protection Officer for the University of Sussex is Alexandra Elliott, Head of Information Management and Compliance. If you have any queries concerning your personal data and how it is processed, contact the Data Protection Officer at </w:t>
      </w:r>
      <w:hyperlink r:id="rId11" w:history="1">
        <w:r w:rsidRPr="003E6A62">
          <w:rPr>
            <w:rFonts w:ascii="Arial" w:eastAsia="Times New Roman" w:hAnsi="Arial" w:cs="Arial"/>
            <w:color w:val="2199E8"/>
            <w:lang w:val="en" w:eastAsia="en-GB"/>
          </w:rPr>
          <w:t>dpo@sussex.ac.uk</w:t>
        </w:r>
      </w:hyperlink>
      <w:r w:rsidRPr="003E6A62">
        <w:rPr>
          <w:rFonts w:ascii="Arial" w:eastAsia="Times New Roman" w:hAnsi="Arial" w:cs="Arial"/>
          <w:color w:val="000000"/>
          <w:lang w:val="en" w:eastAsia="en-GB"/>
        </w:rPr>
        <w:t>.</w:t>
      </w:r>
    </w:p>
    <w:p w14:paraId="704A9B07" w14:textId="77777777" w:rsidR="002965FE" w:rsidRPr="00CF7058" w:rsidRDefault="002965FE" w:rsidP="00CF7058">
      <w:pPr>
        <w:spacing w:after="0" w:line="240" w:lineRule="auto"/>
        <w:rPr>
          <w:rFonts w:ascii="Arial" w:eastAsia="Times New Roman" w:hAnsi="Arial" w:cs="Arial"/>
          <w:b/>
          <w:bCs/>
          <w:color w:val="000000"/>
          <w:lang w:val="en" w:eastAsia="en-GB"/>
        </w:rPr>
      </w:pPr>
      <w:bookmarkStart w:id="2" w:name="basis"/>
      <w:bookmarkEnd w:id="2"/>
    </w:p>
    <w:p w14:paraId="792A530D" w14:textId="1D6F59D6"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 xml:space="preserve">The basis for processing your </w:t>
      </w:r>
      <w:r w:rsidR="004071BE" w:rsidRPr="004071BE">
        <w:rPr>
          <w:rFonts w:ascii="Georgia" w:eastAsia="Times New Roman" w:hAnsi="Georgia" w:cs="Arial"/>
          <w:color w:val="007A78"/>
          <w:sz w:val="36"/>
          <w:szCs w:val="36"/>
          <w:lang w:val="en" w:eastAsia="en-GB"/>
        </w:rPr>
        <w:t xml:space="preserve">special category personal </w:t>
      </w:r>
      <w:r w:rsidRPr="002965FE">
        <w:rPr>
          <w:rFonts w:ascii="Georgia" w:eastAsia="Times New Roman" w:hAnsi="Georgia" w:cs="Arial"/>
          <w:color w:val="007A78"/>
          <w:sz w:val="36"/>
          <w:szCs w:val="36"/>
          <w:lang w:val="en" w:eastAsia="en-GB"/>
        </w:rPr>
        <w:t>data</w:t>
      </w:r>
    </w:p>
    <w:p w14:paraId="67C10F22" w14:textId="77777777" w:rsidR="002965FE" w:rsidRPr="00CF7058" w:rsidRDefault="002965FE" w:rsidP="002965FE">
      <w:pPr>
        <w:spacing w:after="0" w:line="240" w:lineRule="auto"/>
        <w:rPr>
          <w:rFonts w:ascii="Arial" w:eastAsia="Times New Roman" w:hAnsi="Arial" w:cs="Arial"/>
          <w:b/>
          <w:bCs/>
          <w:color w:val="000000"/>
          <w:lang w:val="en" w:eastAsia="en-GB"/>
        </w:rPr>
      </w:pPr>
    </w:p>
    <w:p w14:paraId="036F4AAD" w14:textId="43C53BF1" w:rsidR="009D15CD" w:rsidRDefault="006E70C3" w:rsidP="009D15CD">
      <w:pPr>
        <w:pStyle w:val="Default0"/>
        <w:rPr>
          <w:sz w:val="22"/>
          <w:szCs w:val="22"/>
        </w:rPr>
      </w:pPr>
      <w:r>
        <w:rPr>
          <w:sz w:val="22"/>
          <w:szCs w:val="22"/>
        </w:rPr>
        <w:t>In general, t</w:t>
      </w:r>
      <w:r w:rsidR="009D15CD">
        <w:rPr>
          <w:sz w:val="22"/>
          <w:szCs w:val="22"/>
        </w:rPr>
        <w:t>he lawful basis for the processing of personal data relating to PEEP is ‘</w:t>
      </w:r>
      <w:r w:rsidR="009D15CD" w:rsidRPr="008B7052">
        <w:rPr>
          <w:i/>
          <w:iCs/>
          <w:sz w:val="22"/>
          <w:szCs w:val="22"/>
        </w:rPr>
        <w:t>legal obligation</w:t>
      </w:r>
      <w:r w:rsidR="009D15CD">
        <w:rPr>
          <w:sz w:val="22"/>
          <w:szCs w:val="22"/>
        </w:rPr>
        <w:t>’ und</w:t>
      </w:r>
      <w:r w:rsidR="009D15CD" w:rsidRPr="000A308D">
        <w:rPr>
          <w:sz w:val="22"/>
          <w:szCs w:val="22"/>
        </w:rPr>
        <w:t xml:space="preserve">er Article 6(1)(c) </w:t>
      </w:r>
      <w:r w:rsidRPr="000A308D">
        <w:rPr>
          <w:sz w:val="22"/>
          <w:szCs w:val="22"/>
        </w:rPr>
        <w:t xml:space="preserve">of the UK GDPR </w:t>
      </w:r>
      <w:r w:rsidR="009D15CD" w:rsidRPr="000A308D">
        <w:rPr>
          <w:sz w:val="22"/>
          <w:szCs w:val="22"/>
        </w:rPr>
        <w:t>on</w:t>
      </w:r>
      <w:r w:rsidR="009D15CD">
        <w:rPr>
          <w:sz w:val="22"/>
          <w:szCs w:val="22"/>
        </w:rPr>
        <w:t xml:space="preserve"> the basis of the University’s legal requirements under various H</w:t>
      </w:r>
      <w:r w:rsidR="008B7052">
        <w:rPr>
          <w:sz w:val="22"/>
          <w:szCs w:val="22"/>
        </w:rPr>
        <w:t xml:space="preserve">ealth </w:t>
      </w:r>
      <w:r w:rsidR="009D15CD">
        <w:rPr>
          <w:sz w:val="22"/>
          <w:szCs w:val="22"/>
        </w:rPr>
        <w:t>&amp;</w:t>
      </w:r>
      <w:r w:rsidR="008B7052">
        <w:rPr>
          <w:sz w:val="22"/>
          <w:szCs w:val="22"/>
        </w:rPr>
        <w:t xml:space="preserve"> </w:t>
      </w:r>
      <w:r w:rsidR="009D15CD">
        <w:rPr>
          <w:sz w:val="22"/>
          <w:szCs w:val="22"/>
        </w:rPr>
        <w:t>S</w:t>
      </w:r>
      <w:r w:rsidR="008B7052">
        <w:rPr>
          <w:sz w:val="22"/>
          <w:szCs w:val="22"/>
        </w:rPr>
        <w:t>afety</w:t>
      </w:r>
      <w:r w:rsidR="009D15CD">
        <w:rPr>
          <w:sz w:val="22"/>
          <w:szCs w:val="22"/>
        </w:rPr>
        <w:t xml:space="preserve"> related legislations. </w:t>
      </w:r>
    </w:p>
    <w:p w14:paraId="0DD299C7" w14:textId="77777777" w:rsidR="009D15CD" w:rsidRDefault="009D15CD" w:rsidP="009D15CD">
      <w:pPr>
        <w:pStyle w:val="Default0"/>
        <w:rPr>
          <w:sz w:val="22"/>
          <w:szCs w:val="22"/>
        </w:rPr>
      </w:pPr>
    </w:p>
    <w:p w14:paraId="5F908A90" w14:textId="7FB8FE12" w:rsidR="009D15CD" w:rsidRDefault="009D15CD" w:rsidP="009D15CD">
      <w:pPr>
        <w:pStyle w:val="Default0"/>
        <w:rPr>
          <w:sz w:val="22"/>
          <w:szCs w:val="22"/>
        </w:rPr>
      </w:pPr>
      <w:r>
        <w:rPr>
          <w:sz w:val="22"/>
          <w:szCs w:val="22"/>
        </w:rPr>
        <w:t xml:space="preserve">PEEP </w:t>
      </w:r>
      <w:r w:rsidR="00B45655">
        <w:rPr>
          <w:sz w:val="22"/>
          <w:szCs w:val="22"/>
        </w:rPr>
        <w:t xml:space="preserve">also </w:t>
      </w:r>
      <w:r>
        <w:rPr>
          <w:sz w:val="22"/>
          <w:szCs w:val="22"/>
        </w:rPr>
        <w:t xml:space="preserve">involve the processing of special category data, namely data relating to </w:t>
      </w:r>
      <w:r w:rsidR="008B7052" w:rsidRPr="008B7052">
        <w:rPr>
          <w:sz w:val="22"/>
          <w:szCs w:val="22"/>
        </w:rPr>
        <w:t>physical and mental health</w:t>
      </w:r>
      <w:r>
        <w:rPr>
          <w:sz w:val="22"/>
          <w:szCs w:val="22"/>
        </w:rPr>
        <w:t xml:space="preserve">. The processing of </w:t>
      </w:r>
      <w:r w:rsidR="006E70C3">
        <w:rPr>
          <w:sz w:val="22"/>
          <w:szCs w:val="22"/>
        </w:rPr>
        <w:t xml:space="preserve">special category data </w:t>
      </w:r>
      <w:r>
        <w:rPr>
          <w:sz w:val="22"/>
          <w:szCs w:val="22"/>
        </w:rPr>
        <w:t xml:space="preserve">for the purpose of PEEP relating to </w:t>
      </w:r>
      <w:r w:rsidRPr="008B7052">
        <w:rPr>
          <w:b/>
          <w:bCs/>
          <w:sz w:val="22"/>
          <w:szCs w:val="22"/>
        </w:rPr>
        <w:t>staff</w:t>
      </w:r>
      <w:r>
        <w:rPr>
          <w:sz w:val="22"/>
          <w:szCs w:val="22"/>
        </w:rPr>
        <w:t xml:space="preserve"> is on the basis </w:t>
      </w:r>
      <w:r w:rsidRPr="000A308D">
        <w:rPr>
          <w:sz w:val="22"/>
          <w:szCs w:val="22"/>
        </w:rPr>
        <w:t>of Article 9(2)(b)</w:t>
      </w:r>
      <w:r w:rsidR="006E70C3" w:rsidRPr="000A308D">
        <w:rPr>
          <w:sz w:val="22"/>
          <w:szCs w:val="22"/>
        </w:rPr>
        <w:t xml:space="preserve"> of the UK GDPR</w:t>
      </w:r>
      <w:r>
        <w:rPr>
          <w:sz w:val="22"/>
          <w:szCs w:val="22"/>
        </w:rPr>
        <w:t xml:space="preserve"> </w:t>
      </w:r>
      <w:r w:rsidR="008B7052">
        <w:rPr>
          <w:sz w:val="22"/>
          <w:szCs w:val="22"/>
        </w:rPr>
        <w:t>‘</w:t>
      </w:r>
      <w:r w:rsidRPr="008B7052">
        <w:rPr>
          <w:i/>
          <w:iCs/>
          <w:sz w:val="22"/>
          <w:szCs w:val="22"/>
        </w:rPr>
        <w:t>carrying out our employment obligations</w:t>
      </w:r>
      <w:r w:rsidR="008B7052">
        <w:rPr>
          <w:sz w:val="22"/>
          <w:szCs w:val="22"/>
        </w:rPr>
        <w:t>’</w:t>
      </w:r>
      <w:r>
        <w:rPr>
          <w:sz w:val="22"/>
          <w:szCs w:val="22"/>
        </w:rPr>
        <w:t xml:space="preserve"> and </w:t>
      </w:r>
      <w:r w:rsidRPr="000A308D">
        <w:rPr>
          <w:sz w:val="22"/>
          <w:szCs w:val="22"/>
        </w:rPr>
        <w:t xml:space="preserve">/ or </w:t>
      </w:r>
      <w:r w:rsidR="006E70C3" w:rsidRPr="000A308D">
        <w:rPr>
          <w:sz w:val="22"/>
          <w:szCs w:val="22"/>
        </w:rPr>
        <w:t xml:space="preserve">Article </w:t>
      </w:r>
      <w:r w:rsidRPr="000A308D">
        <w:rPr>
          <w:sz w:val="22"/>
          <w:szCs w:val="22"/>
        </w:rPr>
        <w:t>9(2)(h)</w:t>
      </w:r>
      <w:r w:rsidR="006E70C3" w:rsidRPr="000A308D">
        <w:rPr>
          <w:sz w:val="22"/>
          <w:szCs w:val="22"/>
        </w:rPr>
        <w:t xml:space="preserve"> of the UK GDPR</w:t>
      </w:r>
      <w:r w:rsidRPr="000A308D">
        <w:rPr>
          <w:sz w:val="22"/>
          <w:szCs w:val="22"/>
        </w:rPr>
        <w:t xml:space="preserve"> </w:t>
      </w:r>
      <w:r w:rsidR="008B7052" w:rsidRPr="000A308D">
        <w:rPr>
          <w:sz w:val="22"/>
          <w:szCs w:val="22"/>
        </w:rPr>
        <w:t>‘</w:t>
      </w:r>
      <w:r w:rsidRPr="008B7052">
        <w:rPr>
          <w:i/>
          <w:iCs/>
          <w:sz w:val="22"/>
          <w:szCs w:val="22"/>
        </w:rPr>
        <w:t>Occupational Health purposes</w:t>
      </w:r>
      <w:r w:rsidR="008B7052">
        <w:rPr>
          <w:sz w:val="22"/>
          <w:szCs w:val="22"/>
        </w:rPr>
        <w:t>’</w:t>
      </w:r>
      <w:r>
        <w:rPr>
          <w:sz w:val="22"/>
          <w:szCs w:val="22"/>
        </w:rPr>
        <w:t xml:space="preserve">. </w:t>
      </w:r>
    </w:p>
    <w:p w14:paraId="23F27846" w14:textId="77777777" w:rsidR="009D15CD" w:rsidRDefault="009D15CD" w:rsidP="009D15CD">
      <w:pPr>
        <w:pStyle w:val="Default0"/>
        <w:rPr>
          <w:sz w:val="22"/>
          <w:szCs w:val="22"/>
        </w:rPr>
      </w:pPr>
    </w:p>
    <w:p w14:paraId="24291290" w14:textId="1916F9CF" w:rsidR="009D15CD" w:rsidRDefault="002805FE" w:rsidP="009D15CD">
      <w:pPr>
        <w:pStyle w:val="Default0"/>
        <w:rPr>
          <w:sz w:val="22"/>
          <w:szCs w:val="22"/>
        </w:rPr>
      </w:pPr>
      <w:r>
        <w:rPr>
          <w:sz w:val="22"/>
          <w:szCs w:val="22"/>
        </w:rPr>
        <w:lastRenderedPageBreak/>
        <w:t xml:space="preserve">The processing of special category data for the purpose of PEEP relating to </w:t>
      </w:r>
      <w:r w:rsidR="009D15CD" w:rsidRPr="008B7052">
        <w:rPr>
          <w:b/>
          <w:bCs/>
          <w:sz w:val="22"/>
          <w:szCs w:val="22"/>
        </w:rPr>
        <w:t>student</w:t>
      </w:r>
      <w:r w:rsidR="009D15CD">
        <w:rPr>
          <w:sz w:val="22"/>
          <w:szCs w:val="22"/>
        </w:rPr>
        <w:t xml:space="preserve"> is</w:t>
      </w:r>
      <w:r>
        <w:rPr>
          <w:sz w:val="22"/>
          <w:szCs w:val="22"/>
        </w:rPr>
        <w:t xml:space="preserve"> on the basis </w:t>
      </w:r>
      <w:r w:rsidRPr="000A308D">
        <w:rPr>
          <w:sz w:val="22"/>
          <w:szCs w:val="22"/>
        </w:rPr>
        <w:t>of</w:t>
      </w:r>
      <w:r w:rsidR="009D15CD" w:rsidRPr="000A308D">
        <w:rPr>
          <w:sz w:val="22"/>
          <w:szCs w:val="22"/>
        </w:rPr>
        <w:t xml:space="preserve"> Article 9(2)(g)</w:t>
      </w:r>
      <w:r w:rsidRPr="000A308D">
        <w:rPr>
          <w:sz w:val="22"/>
          <w:szCs w:val="22"/>
        </w:rPr>
        <w:t xml:space="preserve"> of the UK GDPR</w:t>
      </w:r>
      <w:r w:rsidR="009D15CD" w:rsidRPr="000A308D">
        <w:rPr>
          <w:sz w:val="22"/>
          <w:szCs w:val="22"/>
        </w:rPr>
        <w:t xml:space="preserve"> </w:t>
      </w:r>
      <w:r w:rsidR="008B7052" w:rsidRPr="000A308D">
        <w:rPr>
          <w:sz w:val="22"/>
          <w:szCs w:val="22"/>
        </w:rPr>
        <w:t>‘</w:t>
      </w:r>
      <w:r w:rsidR="009D15CD" w:rsidRPr="000A308D">
        <w:rPr>
          <w:i/>
          <w:iCs/>
          <w:sz w:val="22"/>
          <w:szCs w:val="22"/>
        </w:rPr>
        <w:t>n</w:t>
      </w:r>
      <w:r w:rsidR="009D15CD" w:rsidRPr="008B7052">
        <w:rPr>
          <w:i/>
          <w:iCs/>
          <w:sz w:val="22"/>
          <w:szCs w:val="22"/>
        </w:rPr>
        <w:t>ecessary for reasons of substantial interest</w:t>
      </w:r>
      <w:r w:rsidR="008B7052">
        <w:rPr>
          <w:i/>
          <w:iCs/>
          <w:sz w:val="22"/>
          <w:szCs w:val="22"/>
        </w:rPr>
        <w:t>’</w:t>
      </w:r>
      <w:r w:rsidR="009D15CD">
        <w:rPr>
          <w:sz w:val="22"/>
          <w:szCs w:val="22"/>
        </w:rPr>
        <w:t>. Those ‘reasons’ are set out in Part 2 of Schedule 1 of the Data Protection Act 2018</w:t>
      </w:r>
      <w:r w:rsidR="008B7052">
        <w:rPr>
          <w:sz w:val="22"/>
          <w:szCs w:val="22"/>
        </w:rPr>
        <w:t>,</w:t>
      </w:r>
      <w:r w:rsidR="009D15CD">
        <w:rPr>
          <w:sz w:val="22"/>
          <w:szCs w:val="22"/>
        </w:rPr>
        <w:t xml:space="preserve"> and </w:t>
      </w:r>
      <w:r w:rsidR="008B7052">
        <w:rPr>
          <w:sz w:val="22"/>
          <w:szCs w:val="22"/>
        </w:rPr>
        <w:t>the University is</w:t>
      </w:r>
      <w:r w:rsidR="009D15CD">
        <w:rPr>
          <w:sz w:val="22"/>
          <w:szCs w:val="22"/>
        </w:rPr>
        <w:t xml:space="preserve"> relying on paragraph 6 of Part 2 relating to ‘</w:t>
      </w:r>
      <w:r w:rsidR="009D15CD" w:rsidRPr="008B7052">
        <w:rPr>
          <w:i/>
          <w:iCs/>
          <w:sz w:val="22"/>
          <w:szCs w:val="22"/>
        </w:rPr>
        <w:t xml:space="preserve">Statutory etc and government </w:t>
      </w:r>
      <w:r w:rsidR="00F2063B" w:rsidRPr="008B7052">
        <w:rPr>
          <w:i/>
          <w:iCs/>
          <w:sz w:val="22"/>
          <w:szCs w:val="22"/>
        </w:rPr>
        <w:t>purposes</w:t>
      </w:r>
      <w:r w:rsidR="00F2063B">
        <w:rPr>
          <w:i/>
          <w:iCs/>
          <w:sz w:val="22"/>
          <w:szCs w:val="22"/>
        </w:rPr>
        <w:t>’</w:t>
      </w:r>
      <w:r w:rsidR="009D15CD">
        <w:rPr>
          <w:sz w:val="22"/>
          <w:szCs w:val="22"/>
        </w:rPr>
        <w:t>.</w:t>
      </w:r>
    </w:p>
    <w:p w14:paraId="35F652E9" w14:textId="77777777" w:rsidR="009D15CD" w:rsidRDefault="009D15CD" w:rsidP="009D15CD">
      <w:pPr>
        <w:pStyle w:val="Default0"/>
        <w:rPr>
          <w:sz w:val="22"/>
          <w:szCs w:val="22"/>
        </w:rPr>
      </w:pPr>
    </w:p>
    <w:p w14:paraId="0B3E58FE" w14:textId="42825F45" w:rsidR="009D15CD" w:rsidRPr="008B7052" w:rsidRDefault="009D15CD" w:rsidP="008B7052">
      <w:pPr>
        <w:pStyle w:val="Default0"/>
        <w:rPr>
          <w:sz w:val="22"/>
          <w:szCs w:val="22"/>
        </w:rPr>
      </w:pPr>
      <w:r>
        <w:rPr>
          <w:sz w:val="22"/>
          <w:szCs w:val="22"/>
        </w:rPr>
        <w:t xml:space="preserve">The University is exercising functions under </w:t>
      </w:r>
      <w:r w:rsidR="008B7052">
        <w:rPr>
          <w:sz w:val="22"/>
          <w:szCs w:val="22"/>
        </w:rPr>
        <w:t xml:space="preserve">Health &amp; Safety </w:t>
      </w:r>
      <w:r>
        <w:rPr>
          <w:sz w:val="22"/>
          <w:szCs w:val="22"/>
        </w:rPr>
        <w:t xml:space="preserve">related legislation – and in this case, specifically our obligation </w:t>
      </w:r>
      <w:r w:rsidR="002805FE">
        <w:rPr>
          <w:sz w:val="22"/>
          <w:szCs w:val="22"/>
        </w:rPr>
        <w:t xml:space="preserve">is set out </w:t>
      </w:r>
      <w:r>
        <w:rPr>
          <w:sz w:val="22"/>
          <w:szCs w:val="22"/>
        </w:rPr>
        <w:t>under the Regulatory Reform (Fire Safety) Order 2005 to ensure an emergency evacuation plan is in place for individual likely to be in the premises, including disabled or impaired people.</w:t>
      </w:r>
      <w:r w:rsidR="008B7052">
        <w:rPr>
          <w:sz w:val="22"/>
          <w:szCs w:val="22"/>
        </w:rPr>
        <w:t xml:space="preserve"> </w:t>
      </w:r>
      <w:r w:rsidRPr="008B7052">
        <w:rPr>
          <w:sz w:val="22"/>
          <w:szCs w:val="22"/>
        </w:rPr>
        <w:t xml:space="preserve">Meeting our </w:t>
      </w:r>
      <w:r w:rsidR="002805FE">
        <w:rPr>
          <w:sz w:val="22"/>
          <w:szCs w:val="22"/>
        </w:rPr>
        <w:t>Health &amp; Safety</w:t>
      </w:r>
      <w:r w:rsidRPr="008B7052">
        <w:rPr>
          <w:sz w:val="22"/>
          <w:szCs w:val="22"/>
        </w:rPr>
        <w:t xml:space="preserve"> </w:t>
      </w:r>
      <w:r w:rsidR="00F2063B" w:rsidRPr="008B7052">
        <w:rPr>
          <w:sz w:val="22"/>
          <w:szCs w:val="22"/>
        </w:rPr>
        <w:t>obligations and</w:t>
      </w:r>
      <w:r w:rsidRPr="008B7052">
        <w:rPr>
          <w:sz w:val="22"/>
          <w:szCs w:val="22"/>
        </w:rPr>
        <w:t xml:space="preserve"> ensuring the safe evacuation of individuals in an emergency is a matter of substantial public interest. </w:t>
      </w:r>
    </w:p>
    <w:p w14:paraId="7C37729C" w14:textId="77777777" w:rsidR="009D15CD" w:rsidRPr="003E6A62" w:rsidRDefault="009D15CD" w:rsidP="003E6A62">
      <w:pPr>
        <w:spacing w:after="0" w:line="240" w:lineRule="auto"/>
        <w:rPr>
          <w:rFonts w:ascii="Arial" w:eastAsia="Times New Roman" w:hAnsi="Arial" w:cs="Arial"/>
          <w:color w:val="000000"/>
          <w:lang w:val="en" w:eastAsia="en-GB"/>
        </w:rPr>
      </w:pPr>
    </w:p>
    <w:p w14:paraId="6814C77B" w14:textId="3263A700" w:rsidR="00A82019" w:rsidRDefault="00A74CFD" w:rsidP="00A82019">
      <w:pPr>
        <w:spacing w:after="0" w:line="240" w:lineRule="auto"/>
        <w:outlineLvl w:val="1"/>
        <w:rPr>
          <w:rFonts w:ascii="Georgia" w:eastAsia="Times New Roman" w:hAnsi="Georgia" w:cs="Arial"/>
          <w:color w:val="007A78"/>
          <w:sz w:val="36"/>
          <w:szCs w:val="36"/>
          <w:lang w:val="en" w:eastAsia="en-GB"/>
        </w:rPr>
      </w:pPr>
      <w:bookmarkStart w:id="3" w:name="how-we-use-it"/>
      <w:bookmarkEnd w:id="3"/>
      <w:r>
        <w:rPr>
          <w:rFonts w:ascii="Georgia" w:eastAsia="Times New Roman" w:hAnsi="Georgia" w:cs="Arial"/>
          <w:color w:val="007A78"/>
          <w:sz w:val="36"/>
          <w:szCs w:val="36"/>
          <w:lang w:val="en" w:eastAsia="en-GB"/>
        </w:rPr>
        <w:t>H</w:t>
      </w:r>
      <w:r w:rsidR="00A82019" w:rsidRPr="00A82019">
        <w:rPr>
          <w:rFonts w:ascii="Georgia" w:eastAsia="Times New Roman" w:hAnsi="Georgia" w:cs="Arial"/>
          <w:color w:val="007A78"/>
          <w:sz w:val="36"/>
          <w:szCs w:val="36"/>
          <w:lang w:val="en" w:eastAsia="en-GB"/>
        </w:rPr>
        <w:t xml:space="preserve">ow we use </w:t>
      </w:r>
      <w:r>
        <w:rPr>
          <w:rFonts w:ascii="Georgia" w:eastAsia="Times New Roman" w:hAnsi="Georgia" w:cs="Arial"/>
          <w:color w:val="007A78"/>
          <w:sz w:val="36"/>
          <w:szCs w:val="36"/>
          <w:lang w:val="en" w:eastAsia="en-GB"/>
        </w:rPr>
        <w:t xml:space="preserve">your special category </w:t>
      </w:r>
      <w:r w:rsidRPr="00A82019">
        <w:rPr>
          <w:rFonts w:ascii="Georgia" w:eastAsia="Times New Roman" w:hAnsi="Georgia" w:cs="Arial"/>
          <w:color w:val="007A78"/>
          <w:sz w:val="36"/>
          <w:szCs w:val="36"/>
          <w:lang w:val="en" w:eastAsia="en-GB"/>
        </w:rPr>
        <w:t>personal data</w:t>
      </w:r>
    </w:p>
    <w:p w14:paraId="3F5AB1FF" w14:textId="77777777" w:rsidR="00A74CFD" w:rsidRPr="00A74CFD" w:rsidRDefault="00A74CFD" w:rsidP="00A74CFD">
      <w:pPr>
        <w:spacing w:after="0" w:line="240" w:lineRule="auto"/>
        <w:rPr>
          <w:rFonts w:ascii="Arial" w:eastAsia="Times New Roman" w:hAnsi="Arial" w:cs="Arial"/>
          <w:color w:val="000000"/>
          <w:sz w:val="24"/>
          <w:szCs w:val="24"/>
          <w:lang w:val="en" w:eastAsia="en-GB"/>
        </w:rPr>
      </w:pPr>
    </w:p>
    <w:p w14:paraId="786D1491" w14:textId="13653E89" w:rsidR="00A82019" w:rsidRPr="00A82019" w:rsidRDefault="002E62B1" w:rsidP="00A74CFD">
      <w:pPr>
        <w:spacing w:after="0" w:line="240" w:lineRule="auto"/>
        <w:rPr>
          <w:rFonts w:ascii="Arial" w:eastAsia="Times New Roman" w:hAnsi="Arial" w:cs="Arial"/>
          <w:color w:val="000000"/>
          <w:lang w:eastAsia="en-GB"/>
        </w:rPr>
      </w:pPr>
      <w:r w:rsidRPr="003E6A62">
        <w:rPr>
          <w:rFonts w:ascii="Arial" w:eastAsia="Times New Roman" w:hAnsi="Arial" w:cs="Arial"/>
          <w:color w:val="000000"/>
          <w:lang w:val="en" w:eastAsia="en-GB"/>
        </w:rPr>
        <w:t xml:space="preserve">The University </w:t>
      </w:r>
      <w:r w:rsidR="00320F80">
        <w:rPr>
          <w:rFonts w:ascii="Arial" w:eastAsia="Times New Roman" w:hAnsi="Arial" w:cs="Arial"/>
          <w:color w:val="000000"/>
          <w:lang w:val="en" w:eastAsia="en-GB"/>
        </w:rPr>
        <w:t>collects</w:t>
      </w:r>
      <w:r w:rsidR="00EE220E">
        <w:rPr>
          <w:rFonts w:ascii="Arial" w:eastAsia="Times New Roman" w:hAnsi="Arial" w:cs="Arial"/>
          <w:color w:val="000000"/>
          <w:lang w:val="en" w:eastAsia="en-GB"/>
        </w:rPr>
        <w:t xml:space="preserve"> and </w:t>
      </w:r>
      <w:r w:rsidR="00320F80" w:rsidRPr="003E6A62">
        <w:rPr>
          <w:rFonts w:ascii="Arial" w:eastAsia="Times New Roman" w:hAnsi="Arial" w:cs="Arial"/>
          <w:color w:val="000000"/>
          <w:lang w:val="en" w:eastAsia="en-GB"/>
        </w:rPr>
        <w:t>uses</w:t>
      </w:r>
      <w:r w:rsidR="00064F64" w:rsidRPr="003E6A62">
        <w:rPr>
          <w:rFonts w:ascii="Arial" w:eastAsia="Times New Roman" w:hAnsi="Arial" w:cs="Arial"/>
          <w:color w:val="000000"/>
          <w:lang w:val="en" w:eastAsia="en-GB"/>
        </w:rPr>
        <w:t xml:space="preserve"> </w:t>
      </w:r>
      <w:r w:rsidR="009D15CD">
        <w:rPr>
          <w:rFonts w:ascii="Arial" w:eastAsia="Times New Roman" w:hAnsi="Arial" w:cs="Arial"/>
          <w:color w:val="000000"/>
          <w:lang w:val="en" w:eastAsia="en-GB"/>
        </w:rPr>
        <w:t xml:space="preserve">your </w:t>
      </w:r>
      <w:r w:rsidR="009D15CD" w:rsidRPr="004071BE">
        <w:rPr>
          <w:rFonts w:ascii="Arial" w:eastAsia="Times New Roman" w:hAnsi="Arial" w:cs="Arial"/>
          <w:color w:val="000000"/>
          <w:lang w:eastAsia="en-GB"/>
        </w:rPr>
        <w:t>special category data</w:t>
      </w:r>
      <w:r w:rsidR="00A82019">
        <w:rPr>
          <w:rFonts w:ascii="Arial" w:eastAsia="Times New Roman" w:hAnsi="Arial" w:cs="Arial"/>
          <w:color w:val="000000"/>
          <w:lang w:eastAsia="en-GB"/>
        </w:rPr>
        <w:t xml:space="preserve"> </w:t>
      </w:r>
      <w:r w:rsidR="00EE220E">
        <w:rPr>
          <w:rFonts w:ascii="Arial" w:eastAsia="Times New Roman" w:hAnsi="Arial" w:cs="Arial"/>
          <w:color w:val="000000"/>
          <w:lang w:val="en" w:eastAsia="en-GB"/>
        </w:rPr>
        <w:t>so that we can consider</w:t>
      </w:r>
      <w:r w:rsidR="00985C22">
        <w:rPr>
          <w:rFonts w:ascii="Arial" w:eastAsia="Times New Roman" w:hAnsi="Arial" w:cs="Arial"/>
          <w:color w:val="000000"/>
          <w:lang w:val="en" w:eastAsia="en-GB"/>
        </w:rPr>
        <w:t xml:space="preserve"> </w:t>
      </w:r>
      <w:r w:rsidR="004C4DC4">
        <w:rPr>
          <w:rFonts w:ascii="Arial" w:eastAsia="Times New Roman" w:hAnsi="Arial" w:cs="Arial"/>
          <w:color w:val="000000"/>
          <w:lang w:val="en" w:eastAsia="en-GB"/>
        </w:rPr>
        <w:t xml:space="preserve">drafting and implementing </w:t>
      </w:r>
      <w:r w:rsidR="00A82019">
        <w:rPr>
          <w:rFonts w:ascii="Arial" w:eastAsia="Times New Roman" w:hAnsi="Arial" w:cs="Arial"/>
          <w:color w:val="000000"/>
          <w:lang w:val="en" w:eastAsia="en-GB"/>
        </w:rPr>
        <w:t xml:space="preserve">a </w:t>
      </w:r>
      <w:r w:rsidR="00A82019" w:rsidRPr="00A82019">
        <w:rPr>
          <w:rFonts w:ascii="Arial" w:eastAsia="Times New Roman" w:hAnsi="Arial" w:cs="Arial"/>
          <w:color w:val="000000"/>
          <w:lang w:val="en" w:eastAsia="en-GB"/>
        </w:rPr>
        <w:t>Personal Emergency Evacuation Plan</w:t>
      </w:r>
      <w:r w:rsidR="00985C22">
        <w:rPr>
          <w:rFonts w:ascii="Arial" w:eastAsia="Times New Roman" w:hAnsi="Arial" w:cs="Arial"/>
          <w:color w:val="000000"/>
          <w:lang w:val="en" w:eastAsia="en-GB"/>
        </w:rPr>
        <w:t xml:space="preserve">. </w:t>
      </w:r>
      <w:r w:rsidR="00A82019">
        <w:rPr>
          <w:rFonts w:ascii="Arial" w:eastAsia="Times New Roman" w:hAnsi="Arial" w:cs="Arial"/>
          <w:color w:val="000000"/>
          <w:lang w:val="en" w:eastAsia="en-GB"/>
        </w:rPr>
        <w:t xml:space="preserve">A PEEP is an </w:t>
      </w:r>
      <w:r w:rsidR="00A82019" w:rsidRPr="00A82019">
        <w:rPr>
          <w:rFonts w:ascii="Arial" w:eastAsia="Times New Roman" w:hAnsi="Arial" w:cs="Arial"/>
          <w:color w:val="000000"/>
          <w:lang w:eastAsia="en-GB"/>
        </w:rPr>
        <w:t>individual’s escape plan for those who may require extra assistance in the event of an emergency building exit</w:t>
      </w:r>
      <w:r w:rsidR="00A74CFD">
        <w:rPr>
          <w:rFonts w:ascii="Arial" w:eastAsia="Times New Roman" w:hAnsi="Arial" w:cs="Arial"/>
          <w:color w:val="000000"/>
          <w:lang w:eastAsia="en-GB"/>
        </w:rPr>
        <w:t>, and it details t</w:t>
      </w:r>
      <w:r w:rsidR="00A82019" w:rsidRPr="00A82019">
        <w:rPr>
          <w:rFonts w:ascii="Arial" w:eastAsia="Times New Roman" w:hAnsi="Arial" w:cs="Arial"/>
          <w:color w:val="000000"/>
          <w:lang w:eastAsia="en-GB"/>
        </w:rPr>
        <w:t>he individual’s main buildings and rooms on campus</w:t>
      </w:r>
      <w:r w:rsidR="00A74CFD">
        <w:rPr>
          <w:rFonts w:ascii="Arial" w:eastAsia="Times New Roman" w:hAnsi="Arial" w:cs="Arial"/>
          <w:color w:val="000000"/>
          <w:lang w:eastAsia="en-GB"/>
        </w:rPr>
        <w:t>, t</w:t>
      </w:r>
      <w:r w:rsidR="00A82019" w:rsidRPr="00A82019">
        <w:rPr>
          <w:rFonts w:ascii="Arial" w:eastAsia="Times New Roman" w:hAnsi="Arial" w:cs="Arial"/>
          <w:color w:val="000000"/>
          <w:lang w:eastAsia="en-GB"/>
        </w:rPr>
        <w:t>he personalised evacuation procedure</w:t>
      </w:r>
      <w:r w:rsidR="00A74CFD">
        <w:rPr>
          <w:rFonts w:ascii="Arial" w:eastAsia="Times New Roman" w:hAnsi="Arial" w:cs="Arial"/>
          <w:color w:val="000000"/>
          <w:lang w:eastAsia="en-GB"/>
        </w:rPr>
        <w:t>, m</w:t>
      </w:r>
      <w:r w:rsidR="00A82019" w:rsidRPr="00A82019">
        <w:rPr>
          <w:rFonts w:ascii="Arial" w:eastAsia="Times New Roman" w:hAnsi="Arial" w:cs="Arial"/>
          <w:color w:val="000000"/>
          <w:lang w:eastAsia="en-GB"/>
        </w:rPr>
        <w:t>ethods of assistance (guidance, procedures etc.)</w:t>
      </w:r>
      <w:r w:rsidR="00A74CFD">
        <w:rPr>
          <w:rFonts w:ascii="Arial" w:eastAsia="Times New Roman" w:hAnsi="Arial" w:cs="Arial"/>
          <w:color w:val="000000"/>
          <w:lang w:eastAsia="en-GB"/>
        </w:rPr>
        <w:t xml:space="preserve"> as well as any e</w:t>
      </w:r>
      <w:r w:rsidR="00A82019" w:rsidRPr="00A82019">
        <w:rPr>
          <w:rFonts w:ascii="Arial" w:eastAsia="Times New Roman" w:hAnsi="Arial" w:cs="Arial"/>
          <w:color w:val="000000"/>
          <w:lang w:eastAsia="en-GB"/>
        </w:rPr>
        <w:t>quipment required (including means of communication, use of Evac-chairs etc.)</w:t>
      </w:r>
      <w:r w:rsidR="00A74CFD">
        <w:rPr>
          <w:rFonts w:ascii="Arial" w:eastAsia="Times New Roman" w:hAnsi="Arial" w:cs="Arial"/>
          <w:color w:val="000000"/>
          <w:lang w:eastAsia="en-GB"/>
        </w:rPr>
        <w:t>.</w:t>
      </w:r>
    </w:p>
    <w:p w14:paraId="4A849EEC" w14:textId="77777777" w:rsidR="00A82019" w:rsidRDefault="00A82019" w:rsidP="00985C22">
      <w:pPr>
        <w:spacing w:after="0" w:line="240" w:lineRule="auto"/>
        <w:rPr>
          <w:rFonts w:ascii="Arial" w:eastAsia="Times New Roman" w:hAnsi="Arial" w:cs="Arial"/>
          <w:color w:val="000000"/>
          <w:lang w:val="en" w:eastAsia="en-GB"/>
        </w:rPr>
      </w:pPr>
    </w:p>
    <w:bookmarkEnd w:id="1"/>
    <w:p w14:paraId="54A6C788"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Retention of personal data</w:t>
      </w:r>
    </w:p>
    <w:p w14:paraId="1D419456" w14:textId="77777777" w:rsidR="002965FE" w:rsidRPr="002965FE" w:rsidRDefault="002965FE" w:rsidP="002965FE">
      <w:pPr>
        <w:spacing w:after="0" w:line="240" w:lineRule="auto"/>
        <w:rPr>
          <w:rFonts w:ascii="Arial" w:eastAsia="Times New Roman" w:hAnsi="Arial" w:cs="Arial"/>
          <w:color w:val="000000"/>
          <w:sz w:val="24"/>
          <w:szCs w:val="24"/>
          <w:lang w:val="en" w:eastAsia="en-GB"/>
        </w:rPr>
      </w:pPr>
    </w:p>
    <w:p w14:paraId="0028A847" w14:textId="278373D1" w:rsidR="00624BF4" w:rsidRDefault="002965FE" w:rsidP="00624BF4">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The University will only keep your </w:t>
      </w:r>
      <w:r w:rsidR="00A82019" w:rsidRPr="004071BE">
        <w:rPr>
          <w:rFonts w:ascii="Arial" w:eastAsia="Times New Roman" w:hAnsi="Arial" w:cs="Arial"/>
          <w:color w:val="000000"/>
          <w:lang w:eastAsia="en-GB"/>
        </w:rPr>
        <w:t>special category data</w:t>
      </w:r>
      <w:r w:rsidR="00A82019">
        <w:rPr>
          <w:rFonts w:ascii="Arial" w:eastAsia="Times New Roman" w:hAnsi="Arial" w:cs="Arial"/>
          <w:color w:val="000000"/>
          <w:lang w:eastAsia="en-GB"/>
        </w:rPr>
        <w:t xml:space="preserve"> </w:t>
      </w:r>
      <w:r w:rsidRPr="003E6A62">
        <w:rPr>
          <w:rFonts w:ascii="Arial" w:eastAsia="Times New Roman" w:hAnsi="Arial" w:cs="Arial"/>
          <w:color w:val="000000"/>
          <w:lang w:val="en" w:eastAsia="en-GB"/>
        </w:rPr>
        <w:t>for as long as is necessary for the purpose for which it is processed.</w:t>
      </w:r>
      <w:r w:rsidR="006A15F3">
        <w:rPr>
          <w:rFonts w:ascii="Arial" w:eastAsia="Times New Roman" w:hAnsi="Arial" w:cs="Arial"/>
          <w:color w:val="000000"/>
          <w:lang w:val="en" w:eastAsia="en-GB"/>
        </w:rPr>
        <w:t xml:space="preserve"> This means that usually w</w:t>
      </w:r>
      <w:r w:rsidR="00064F64" w:rsidRPr="003E6A62">
        <w:rPr>
          <w:rFonts w:ascii="Arial" w:eastAsia="Times New Roman" w:hAnsi="Arial" w:cs="Arial"/>
          <w:color w:val="000000"/>
          <w:lang w:val="en" w:eastAsia="en-GB"/>
        </w:rPr>
        <w:t xml:space="preserve">e will retain data </w:t>
      </w:r>
      <w:r w:rsidR="00624BF4">
        <w:rPr>
          <w:rFonts w:ascii="Arial" w:eastAsia="Times New Roman" w:hAnsi="Arial" w:cs="Arial"/>
          <w:color w:val="000000"/>
          <w:lang w:val="en" w:eastAsia="en-GB"/>
        </w:rPr>
        <w:t xml:space="preserve">for “End of employment + 6 years” for </w:t>
      </w:r>
      <w:r w:rsidR="00624BF4" w:rsidRPr="00624BF4">
        <w:rPr>
          <w:rFonts w:ascii="Arial" w:eastAsia="Times New Roman" w:hAnsi="Arial" w:cs="Arial"/>
          <w:b/>
          <w:bCs/>
          <w:color w:val="000000"/>
          <w:lang w:val="en" w:eastAsia="en-GB"/>
        </w:rPr>
        <w:t>staff</w:t>
      </w:r>
      <w:r w:rsidR="00624BF4">
        <w:rPr>
          <w:rFonts w:ascii="Arial" w:eastAsia="Times New Roman" w:hAnsi="Arial" w:cs="Arial"/>
          <w:color w:val="000000"/>
          <w:lang w:val="en" w:eastAsia="en-GB"/>
        </w:rPr>
        <w:t xml:space="preserve"> and “Graduation or departure + 6 years” for </w:t>
      </w:r>
      <w:r w:rsidR="00624BF4" w:rsidRPr="00624BF4">
        <w:rPr>
          <w:rFonts w:ascii="Arial" w:eastAsia="Times New Roman" w:hAnsi="Arial" w:cs="Arial"/>
          <w:b/>
          <w:bCs/>
          <w:color w:val="000000"/>
          <w:lang w:val="en" w:eastAsia="en-GB"/>
        </w:rPr>
        <w:t>student</w:t>
      </w:r>
      <w:r w:rsidR="00624BF4">
        <w:rPr>
          <w:rFonts w:ascii="Arial" w:eastAsia="Times New Roman" w:hAnsi="Arial" w:cs="Arial"/>
          <w:color w:val="000000"/>
          <w:lang w:val="en" w:eastAsia="en-GB"/>
        </w:rPr>
        <w:t xml:space="preserve"> </w:t>
      </w:r>
      <w:r w:rsidR="00064F64" w:rsidRPr="003E6A62">
        <w:rPr>
          <w:rFonts w:ascii="Arial" w:eastAsia="Times New Roman" w:hAnsi="Arial" w:cs="Arial"/>
          <w:color w:val="000000"/>
          <w:lang w:val="en" w:eastAsia="en-GB"/>
        </w:rPr>
        <w:t xml:space="preserve">as </w:t>
      </w:r>
      <w:r w:rsidR="00624BF4">
        <w:rPr>
          <w:rFonts w:ascii="Arial" w:eastAsia="Times New Roman" w:hAnsi="Arial" w:cs="Arial"/>
          <w:color w:val="000000"/>
          <w:lang w:val="en" w:eastAsia="en-GB"/>
        </w:rPr>
        <w:t xml:space="preserve">outlined in the University’s </w:t>
      </w:r>
      <w:hyperlink r:id="rId12" w:history="1">
        <w:r w:rsidR="00624BF4" w:rsidRPr="00456B13">
          <w:rPr>
            <w:rStyle w:val="Hyperlink"/>
            <w:rFonts w:ascii="Arial" w:eastAsia="Times New Roman" w:hAnsi="Arial" w:cs="Arial"/>
            <w:lang w:val="en" w:eastAsia="en-GB"/>
          </w:rPr>
          <w:t>Master Records Retention Schedule</w:t>
        </w:r>
      </w:hyperlink>
      <w:r w:rsidR="00624BF4">
        <w:rPr>
          <w:rFonts w:ascii="Arial" w:eastAsia="Times New Roman" w:hAnsi="Arial" w:cs="Arial"/>
          <w:color w:val="000000"/>
          <w:lang w:val="en" w:eastAsia="en-GB"/>
        </w:rPr>
        <w:t>.</w:t>
      </w:r>
    </w:p>
    <w:p w14:paraId="27F71A11" w14:textId="77B54518" w:rsidR="00CB2AB9" w:rsidRDefault="00CB2AB9" w:rsidP="00624BF4">
      <w:pPr>
        <w:spacing w:after="0" w:line="240" w:lineRule="auto"/>
      </w:pPr>
      <w:r>
        <w:t xml:space="preserve"> </w:t>
      </w:r>
    </w:p>
    <w:p w14:paraId="2A4632F9"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4" w:name="disclosure"/>
      <w:bookmarkEnd w:id="4"/>
      <w:r w:rsidRPr="002965FE">
        <w:rPr>
          <w:rFonts w:ascii="Georgia" w:eastAsia="Times New Roman" w:hAnsi="Georgia" w:cs="Arial"/>
          <w:color w:val="007A78"/>
          <w:sz w:val="36"/>
          <w:szCs w:val="36"/>
          <w:lang w:val="en" w:eastAsia="en-GB"/>
        </w:rPr>
        <w:t>Disclosure of personal data</w:t>
      </w:r>
    </w:p>
    <w:p w14:paraId="621E31C1" w14:textId="77777777" w:rsidR="002965FE" w:rsidRPr="002965FE" w:rsidRDefault="002965FE" w:rsidP="002965FE">
      <w:pPr>
        <w:spacing w:after="0" w:line="240" w:lineRule="auto"/>
        <w:rPr>
          <w:rFonts w:ascii="Arial" w:eastAsia="Times New Roman" w:hAnsi="Arial" w:cs="Arial"/>
          <w:color w:val="000000"/>
          <w:sz w:val="24"/>
          <w:szCs w:val="24"/>
          <w:lang w:val="en" w:eastAsia="en-GB"/>
        </w:rPr>
      </w:pPr>
    </w:p>
    <w:p w14:paraId="3E33DD94" w14:textId="1086AEB5" w:rsidR="002E62B1" w:rsidRDefault="00A82019" w:rsidP="00825E76">
      <w:pPr>
        <w:spacing w:after="0" w:line="240" w:lineRule="auto"/>
        <w:rPr>
          <w:rFonts w:ascii="Arial" w:eastAsia="Times New Roman" w:hAnsi="Arial" w:cs="Arial"/>
          <w:color w:val="000000"/>
          <w:lang w:val="en" w:eastAsia="en-GB"/>
        </w:rPr>
      </w:pPr>
      <w:r w:rsidRPr="00A82019">
        <w:rPr>
          <w:rFonts w:ascii="Arial" w:eastAsia="Times New Roman" w:hAnsi="Arial" w:cs="Arial"/>
          <w:color w:val="000000"/>
          <w:lang w:val="en" w:eastAsia="en-GB"/>
        </w:rPr>
        <w:t>PEEP</w:t>
      </w:r>
      <w:r w:rsidR="002E62B1">
        <w:rPr>
          <w:rFonts w:ascii="Arial" w:eastAsia="Times New Roman" w:hAnsi="Arial" w:cs="Arial"/>
          <w:color w:val="000000"/>
          <w:lang w:val="en" w:eastAsia="en-GB"/>
        </w:rPr>
        <w:t>s</w:t>
      </w:r>
      <w:r w:rsidRPr="00A82019">
        <w:rPr>
          <w:rFonts w:ascii="Arial" w:eastAsia="Times New Roman" w:hAnsi="Arial" w:cs="Arial"/>
          <w:color w:val="000000"/>
          <w:lang w:val="en" w:eastAsia="en-GB"/>
        </w:rPr>
        <w:t xml:space="preserve"> </w:t>
      </w:r>
      <w:r w:rsidR="00CB2AB9">
        <w:rPr>
          <w:rFonts w:ascii="Arial" w:eastAsia="Times New Roman" w:hAnsi="Arial" w:cs="Arial"/>
          <w:color w:val="000000"/>
          <w:lang w:val="en" w:eastAsia="en-GB"/>
        </w:rPr>
        <w:t xml:space="preserve">for </w:t>
      </w:r>
      <w:r w:rsidR="00CB2AB9" w:rsidRPr="00CB2AB9">
        <w:rPr>
          <w:rFonts w:ascii="Arial" w:eastAsia="Times New Roman" w:hAnsi="Arial" w:cs="Arial"/>
          <w:b/>
          <w:bCs/>
          <w:color w:val="000000"/>
          <w:lang w:val="en" w:eastAsia="en-GB"/>
        </w:rPr>
        <w:t>student</w:t>
      </w:r>
      <w:r w:rsidR="002E62B1">
        <w:rPr>
          <w:rFonts w:ascii="Arial" w:eastAsia="Times New Roman" w:hAnsi="Arial" w:cs="Arial"/>
          <w:b/>
          <w:bCs/>
          <w:color w:val="000000"/>
          <w:lang w:val="en" w:eastAsia="en-GB"/>
        </w:rPr>
        <w:t xml:space="preserve">s </w:t>
      </w:r>
      <w:r w:rsidR="002E62B1" w:rsidRPr="002E62B1">
        <w:rPr>
          <w:rFonts w:ascii="Arial" w:eastAsia="Times New Roman" w:hAnsi="Arial" w:cs="Arial"/>
          <w:color w:val="000000"/>
          <w:lang w:val="en" w:eastAsia="en-GB"/>
        </w:rPr>
        <w:t>are shared</w:t>
      </w:r>
      <w:r w:rsidR="002E62B1">
        <w:rPr>
          <w:rFonts w:ascii="Arial" w:eastAsia="Times New Roman" w:hAnsi="Arial" w:cs="Arial"/>
          <w:b/>
          <w:bCs/>
          <w:color w:val="000000"/>
          <w:lang w:val="en" w:eastAsia="en-GB"/>
        </w:rPr>
        <w:t xml:space="preserve"> </w:t>
      </w:r>
      <w:r w:rsidR="002E62B1">
        <w:rPr>
          <w:rFonts w:ascii="Arial" w:eastAsia="Times New Roman" w:hAnsi="Arial" w:cs="Arial"/>
          <w:color w:val="000000"/>
          <w:lang w:val="en" w:eastAsia="en-GB"/>
        </w:rPr>
        <w:t>between</w:t>
      </w:r>
      <w:r w:rsidR="002E62B1">
        <w:rPr>
          <w:rFonts w:ascii="Arial" w:eastAsia="Times New Roman" w:hAnsi="Arial" w:cs="Arial"/>
          <w:b/>
          <w:bCs/>
          <w:color w:val="000000"/>
          <w:lang w:val="en" w:eastAsia="en-GB"/>
        </w:rPr>
        <w:t xml:space="preserve"> </w:t>
      </w:r>
      <w:r w:rsidR="00825E76" w:rsidRPr="00825E76">
        <w:rPr>
          <w:rFonts w:ascii="Arial" w:eastAsia="Times New Roman" w:hAnsi="Arial" w:cs="Arial"/>
          <w:color w:val="000000"/>
          <w:lang w:val="en" w:eastAsia="en-GB"/>
        </w:rPr>
        <w:t>relevant staff members</w:t>
      </w:r>
      <w:r w:rsidR="00825E76">
        <w:rPr>
          <w:rFonts w:ascii="Arial" w:eastAsia="Times New Roman" w:hAnsi="Arial" w:cs="Arial"/>
          <w:color w:val="000000"/>
          <w:lang w:val="en" w:eastAsia="en-GB"/>
        </w:rPr>
        <w:t xml:space="preserve"> across the University</w:t>
      </w:r>
      <w:r w:rsidR="002E62B1">
        <w:rPr>
          <w:rFonts w:ascii="Arial" w:eastAsia="Times New Roman" w:hAnsi="Arial" w:cs="Arial"/>
          <w:color w:val="000000"/>
          <w:lang w:val="en" w:eastAsia="en-GB"/>
        </w:rPr>
        <w:t xml:space="preserve">. </w:t>
      </w:r>
      <w:r w:rsidR="002E62B1" w:rsidRPr="00A82019">
        <w:rPr>
          <w:rFonts w:ascii="Arial" w:eastAsia="Times New Roman" w:hAnsi="Arial" w:cs="Arial"/>
          <w:color w:val="000000"/>
          <w:lang w:val="en" w:eastAsia="en-GB"/>
        </w:rPr>
        <w:t>PEEP</w:t>
      </w:r>
      <w:r w:rsidR="002E62B1">
        <w:rPr>
          <w:rFonts w:ascii="Arial" w:eastAsia="Times New Roman" w:hAnsi="Arial" w:cs="Arial"/>
          <w:color w:val="000000"/>
          <w:lang w:val="en" w:eastAsia="en-GB"/>
        </w:rPr>
        <w:t>s</w:t>
      </w:r>
      <w:r w:rsidR="002E62B1" w:rsidRPr="00A82019">
        <w:rPr>
          <w:rFonts w:ascii="Arial" w:eastAsia="Times New Roman" w:hAnsi="Arial" w:cs="Arial"/>
          <w:color w:val="000000"/>
          <w:lang w:val="en" w:eastAsia="en-GB"/>
        </w:rPr>
        <w:t xml:space="preserve"> </w:t>
      </w:r>
      <w:r w:rsidR="002E62B1">
        <w:rPr>
          <w:rFonts w:ascii="Arial" w:eastAsia="Times New Roman" w:hAnsi="Arial" w:cs="Arial"/>
          <w:color w:val="000000"/>
          <w:lang w:val="en" w:eastAsia="en-GB"/>
        </w:rPr>
        <w:t xml:space="preserve">for </w:t>
      </w:r>
      <w:r w:rsidR="002E62B1" w:rsidRPr="002E62B1">
        <w:rPr>
          <w:rFonts w:ascii="Arial" w:eastAsia="Times New Roman" w:hAnsi="Arial" w:cs="Arial"/>
          <w:b/>
          <w:bCs/>
          <w:color w:val="000000"/>
          <w:lang w:val="en" w:eastAsia="en-GB"/>
        </w:rPr>
        <w:t>staff</w:t>
      </w:r>
      <w:r w:rsidR="002E62B1">
        <w:rPr>
          <w:rFonts w:ascii="Arial" w:eastAsia="Times New Roman" w:hAnsi="Arial" w:cs="Arial"/>
          <w:color w:val="000000"/>
          <w:lang w:val="en" w:eastAsia="en-GB"/>
        </w:rPr>
        <w:t xml:space="preserve"> are </w:t>
      </w:r>
      <w:r w:rsidR="002E62B1" w:rsidRPr="002E62B1">
        <w:rPr>
          <w:rFonts w:ascii="Arial" w:eastAsia="Times New Roman" w:hAnsi="Arial" w:cs="Arial"/>
          <w:color w:val="000000"/>
          <w:lang w:val="en" w:eastAsia="en-GB"/>
        </w:rPr>
        <w:t>shared</w:t>
      </w:r>
      <w:r w:rsidR="002E62B1">
        <w:rPr>
          <w:rFonts w:ascii="Arial" w:eastAsia="Times New Roman" w:hAnsi="Arial" w:cs="Arial"/>
          <w:b/>
          <w:bCs/>
          <w:color w:val="000000"/>
          <w:lang w:val="en" w:eastAsia="en-GB"/>
        </w:rPr>
        <w:t xml:space="preserve"> </w:t>
      </w:r>
      <w:r w:rsidR="002E62B1">
        <w:rPr>
          <w:rFonts w:ascii="Arial" w:eastAsia="Times New Roman" w:hAnsi="Arial" w:cs="Arial"/>
          <w:color w:val="000000"/>
          <w:lang w:val="en" w:eastAsia="en-GB"/>
        </w:rPr>
        <w:t>between the Health &amp; Safety</w:t>
      </w:r>
      <w:r w:rsidR="002E62B1" w:rsidRPr="00A82019">
        <w:rPr>
          <w:rFonts w:ascii="Arial" w:eastAsia="Times New Roman" w:hAnsi="Arial" w:cs="Arial"/>
          <w:color w:val="000000"/>
          <w:lang w:val="en" w:eastAsia="en-GB"/>
        </w:rPr>
        <w:t xml:space="preserve"> team</w:t>
      </w:r>
      <w:r w:rsidR="002E62B1">
        <w:rPr>
          <w:rFonts w:ascii="Arial" w:eastAsia="Times New Roman" w:hAnsi="Arial" w:cs="Arial"/>
          <w:color w:val="000000"/>
          <w:lang w:val="en" w:eastAsia="en-GB"/>
        </w:rPr>
        <w:t xml:space="preserve"> and the line manager.</w:t>
      </w:r>
    </w:p>
    <w:p w14:paraId="2E16B87D" w14:textId="77777777" w:rsidR="002E62B1" w:rsidRDefault="002E62B1" w:rsidP="002E62B1">
      <w:pPr>
        <w:spacing w:after="0" w:line="240" w:lineRule="auto"/>
        <w:rPr>
          <w:rFonts w:ascii="Arial" w:eastAsia="Times New Roman" w:hAnsi="Arial" w:cs="Arial"/>
          <w:color w:val="000000"/>
          <w:lang w:val="en" w:eastAsia="en-GB"/>
        </w:rPr>
      </w:pPr>
    </w:p>
    <w:p w14:paraId="30D9537F"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r w:rsidRPr="002965FE">
        <w:rPr>
          <w:rFonts w:ascii="Georgia" w:eastAsia="Times New Roman" w:hAnsi="Georgia" w:cs="Arial"/>
          <w:color w:val="007A78"/>
          <w:sz w:val="36"/>
          <w:szCs w:val="36"/>
          <w:lang w:val="en" w:eastAsia="en-GB"/>
        </w:rPr>
        <w:t>Your rights including access to information and correction</w:t>
      </w:r>
    </w:p>
    <w:p w14:paraId="1C64FC77" w14:textId="77777777" w:rsidR="002965FE" w:rsidRPr="002965FE" w:rsidRDefault="002965FE" w:rsidP="002965FE">
      <w:pPr>
        <w:spacing w:after="0" w:line="240" w:lineRule="auto"/>
        <w:rPr>
          <w:rFonts w:ascii="Arial" w:eastAsia="Times New Roman" w:hAnsi="Arial" w:cs="Arial"/>
          <w:color w:val="000000"/>
          <w:sz w:val="24"/>
          <w:szCs w:val="24"/>
          <w:lang w:val="en" w:eastAsia="en-GB"/>
        </w:rPr>
      </w:pPr>
    </w:p>
    <w:p w14:paraId="69362616"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You have a number of rights under the Data Protection</w:t>
      </w:r>
      <w:r w:rsidR="00064F64" w:rsidRPr="003E6A62">
        <w:rPr>
          <w:rFonts w:ascii="Arial" w:eastAsia="Times New Roman" w:hAnsi="Arial" w:cs="Arial"/>
          <w:color w:val="000000"/>
          <w:lang w:val="en" w:eastAsia="en-GB"/>
        </w:rPr>
        <w:t xml:space="preserve"> legislation</w:t>
      </w:r>
      <w:r w:rsidRPr="003E6A62">
        <w:rPr>
          <w:rFonts w:ascii="Arial" w:eastAsia="Times New Roman" w:hAnsi="Arial" w:cs="Arial"/>
          <w:color w:val="000000"/>
          <w:lang w:val="en" w:eastAsia="en-GB"/>
        </w:rPr>
        <w:t>, including the right:</w:t>
      </w:r>
    </w:p>
    <w:p w14:paraId="5D60176C" w14:textId="77777777" w:rsidR="002965FE" w:rsidRPr="003E6A62" w:rsidRDefault="002965FE" w:rsidP="002965FE">
      <w:pPr>
        <w:spacing w:after="0" w:line="240" w:lineRule="auto"/>
        <w:rPr>
          <w:rFonts w:ascii="Arial" w:eastAsia="Times New Roman" w:hAnsi="Arial" w:cs="Arial"/>
          <w:color w:val="000000"/>
          <w:lang w:val="en" w:eastAsia="en-GB"/>
        </w:rPr>
      </w:pPr>
    </w:p>
    <w:p w14:paraId="4A6F669F"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rectify inaccuracies in personal data that we hold about you</w:t>
      </w:r>
    </w:p>
    <w:p w14:paraId="2EC0BA2E"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be forgotten in some circumstances, that is your details to be removed form systems that we use to process your personal data</w:t>
      </w:r>
    </w:p>
    <w:p w14:paraId="32B33713"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restrict the processing of your personal data in certain ways</w:t>
      </w:r>
    </w:p>
    <w:p w14:paraId="2054AEDE"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obtain a copy of your data in a commonly used electronic form</w:t>
      </w:r>
    </w:p>
    <w:p w14:paraId="6BC541C1"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withdraw consent where that is the legal basis of our processing</w:t>
      </w:r>
    </w:p>
    <w:p w14:paraId="0978716B" w14:textId="77777777" w:rsidR="002965FE" w:rsidRPr="003E6A62" w:rsidRDefault="002965FE" w:rsidP="002965FE">
      <w:pPr>
        <w:numPr>
          <w:ilvl w:val="0"/>
          <w:numId w:val="21"/>
        </w:numPr>
        <w:spacing w:after="0" w:line="240" w:lineRule="auto"/>
        <w:contextualSpacing/>
        <w:rPr>
          <w:rFonts w:ascii="Arial" w:eastAsia="Times New Roman" w:hAnsi="Arial" w:cs="Arial"/>
          <w:color w:val="000000"/>
          <w:lang w:val="en" w:eastAsia="en-GB"/>
        </w:rPr>
      </w:pPr>
      <w:r w:rsidRPr="003E6A62">
        <w:rPr>
          <w:rFonts w:ascii="Arial" w:eastAsia="Times New Roman" w:hAnsi="Arial" w:cs="Arial"/>
          <w:color w:val="000000"/>
          <w:lang w:val="en" w:eastAsia="en-GB"/>
        </w:rPr>
        <w:t>to object to certain processing of your personal data by us</w:t>
      </w:r>
    </w:p>
    <w:p w14:paraId="6CA3C35A" w14:textId="77777777" w:rsidR="002965FE" w:rsidRPr="003E6A62" w:rsidRDefault="002965FE" w:rsidP="002965FE">
      <w:pPr>
        <w:spacing w:after="0" w:line="240" w:lineRule="auto"/>
        <w:rPr>
          <w:rFonts w:ascii="Arial" w:eastAsia="Times New Roman" w:hAnsi="Arial" w:cs="Arial"/>
          <w:color w:val="000000"/>
          <w:lang w:val="en" w:eastAsia="en-GB"/>
        </w:rPr>
      </w:pPr>
    </w:p>
    <w:p w14:paraId="618A3759"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Further information about your rights can be found on the </w:t>
      </w:r>
      <w:hyperlink r:id="rId13" w:history="1">
        <w:r w:rsidRPr="003E6A62">
          <w:rPr>
            <w:rFonts w:ascii="Arial" w:eastAsia="Times New Roman" w:hAnsi="Arial" w:cs="Arial"/>
            <w:color w:val="2199E8"/>
            <w:lang w:val="en" w:eastAsia="en-GB"/>
          </w:rPr>
          <w:t>ICO’s website</w:t>
        </w:r>
      </w:hyperlink>
      <w:r w:rsidRPr="003E6A62">
        <w:rPr>
          <w:rFonts w:ascii="Arial" w:eastAsia="Times New Roman" w:hAnsi="Arial" w:cs="Arial"/>
          <w:color w:val="000000"/>
          <w:lang w:val="en" w:eastAsia="en-GB"/>
        </w:rPr>
        <w:t>.</w:t>
      </w:r>
      <w:r w:rsidR="00064F64" w:rsidRPr="003E6A62">
        <w:rPr>
          <w:rFonts w:ascii="Arial" w:eastAsia="Times New Roman" w:hAnsi="Arial" w:cs="Arial"/>
          <w:color w:val="000000"/>
          <w:lang w:val="en" w:eastAsia="en-GB"/>
        </w:rPr>
        <w:t xml:space="preserve"> </w:t>
      </w:r>
      <w:r w:rsidRPr="003E6A62">
        <w:rPr>
          <w:rFonts w:ascii="Arial" w:eastAsia="Times New Roman" w:hAnsi="Arial" w:cs="Arial"/>
          <w:color w:val="000000"/>
          <w:lang w:val="en" w:eastAsia="en-GB"/>
        </w:rPr>
        <w:t>You may also contact the Data Protection Officer for further information.</w:t>
      </w:r>
    </w:p>
    <w:p w14:paraId="0E7A41A7" w14:textId="77777777" w:rsidR="002965FE" w:rsidRPr="003E6A62" w:rsidRDefault="002965FE" w:rsidP="002965FE">
      <w:pPr>
        <w:spacing w:after="0" w:line="240" w:lineRule="auto"/>
        <w:rPr>
          <w:rFonts w:ascii="Arial" w:eastAsia="Times New Roman" w:hAnsi="Arial" w:cs="Arial"/>
          <w:color w:val="000000"/>
          <w:lang w:val="en" w:eastAsia="en-GB"/>
        </w:rPr>
      </w:pPr>
    </w:p>
    <w:p w14:paraId="033561DD"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lastRenderedPageBreak/>
        <w:t>You also have the right to ask to see what personal data we hold about you, known as a subject access request. For more information, refer to our</w:t>
      </w:r>
      <w:r w:rsidR="002D77F6">
        <w:rPr>
          <w:rFonts w:ascii="Arial" w:eastAsia="Times New Roman" w:hAnsi="Arial" w:cs="Arial"/>
          <w:color w:val="000000"/>
          <w:lang w:val="en" w:eastAsia="en-GB"/>
        </w:rPr>
        <w:t xml:space="preserve"> </w:t>
      </w:r>
      <w:hyperlink r:id="rId14" w:history="1">
        <w:r w:rsidR="002D77F6" w:rsidRPr="002D77F6">
          <w:rPr>
            <w:rStyle w:val="Hyperlink"/>
            <w:rFonts w:ascii="Arial" w:eastAsia="Times New Roman" w:hAnsi="Arial" w:cs="Arial"/>
            <w:lang w:val="en" w:eastAsia="en-GB"/>
          </w:rPr>
          <w:t>Data Protection pages</w:t>
        </w:r>
      </w:hyperlink>
      <w:r w:rsidR="002D77F6">
        <w:rPr>
          <w:rFonts w:ascii="Arial" w:eastAsia="Times New Roman" w:hAnsi="Arial" w:cs="Arial"/>
          <w:color w:val="000000"/>
          <w:lang w:val="en" w:eastAsia="en-GB"/>
        </w:rPr>
        <w:t xml:space="preserve"> for</w:t>
      </w:r>
      <w:r w:rsidRPr="003E6A62">
        <w:rPr>
          <w:rFonts w:ascii="Arial" w:eastAsia="Times New Roman" w:hAnsi="Arial" w:cs="Arial"/>
          <w:color w:val="000000"/>
          <w:lang w:val="en" w:eastAsia="en-GB"/>
        </w:rPr>
        <w:t xml:space="preserve"> guidance on how to submit subject access requests.</w:t>
      </w:r>
    </w:p>
    <w:p w14:paraId="31F8059F" w14:textId="77777777" w:rsidR="002965FE" w:rsidRPr="003E6A62" w:rsidRDefault="002965FE" w:rsidP="002965FE">
      <w:pPr>
        <w:spacing w:after="0" w:line="240" w:lineRule="auto"/>
        <w:rPr>
          <w:rFonts w:ascii="Arial" w:eastAsia="Times New Roman" w:hAnsi="Arial" w:cs="Arial"/>
          <w:color w:val="000000"/>
          <w:lang w:val="en" w:eastAsia="en-GB"/>
        </w:rPr>
      </w:pPr>
    </w:p>
    <w:p w14:paraId="12FC704B"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You have a right to complain to the ICO about the way in which we process your personal data. </w:t>
      </w:r>
      <w:hyperlink r:id="rId15" w:history="1">
        <w:r w:rsidRPr="003E6A62">
          <w:rPr>
            <w:rFonts w:ascii="Arial" w:eastAsia="Times New Roman" w:hAnsi="Arial" w:cs="Arial"/>
            <w:color w:val="2199E8"/>
            <w:lang w:val="en" w:eastAsia="en-GB"/>
          </w:rPr>
          <w:t>Information on how to report concerns to the ICO</w:t>
        </w:r>
      </w:hyperlink>
      <w:r w:rsidRPr="003E6A62">
        <w:rPr>
          <w:rFonts w:ascii="Arial" w:eastAsia="Times New Roman" w:hAnsi="Arial" w:cs="Arial"/>
          <w:color w:val="000000"/>
          <w:lang w:val="en" w:eastAsia="en-GB"/>
        </w:rPr>
        <w:t>.</w:t>
      </w:r>
    </w:p>
    <w:p w14:paraId="796CBB51"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5" w:name="cookies"/>
      <w:bookmarkStart w:id="6" w:name="other"/>
      <w:bookmarkEnd w:id="5"/>
      <w:bookmarkEnd w:id="6"/>
    </w:p>
    <w:p w14:paraId="5B5B1CF8" w14:textId="77777777" w:rsidR="002965FE" w:rsidRPr="002965FE" w:rsidRDefault="002965FE" w:rsidP="002965FE">
      <w:pPr>
        <w:spacing w:after="0" w:line="240" w:lineRule="auto"/>
        <w:outlineLvl w:val="1"/>
        <w:rPr>
          <w:rFonts w:ascii="Georgia" w:eastAsia="Times New Roman" w:hAnsi="Georgia" w:cs="Arial"/>
          <w:color w:val="007A78"/>
          <w:sz w:val="36"/>
          <w:szCs w:val="36"/>
          <w:lang w:val="en" w:eastAsia="en-GB"/>
        </w:rPr>
      </w:pPr>
      <w:bookmarkStart w:id="7" w:name="changes"/>
      <w:bookmarkStart w:id="8" w:name="contact"/>
      <w:bookmarkEnd w:id="7"/>
      <w:bookmarkEnd w:id="8"/>
      <w:r w:rsidRPr="002965FE">
        <w:rPr>
          <w:rFonts w:ascii="Georgia" w:eastAsia="Times New Roman" w:hAnsi="Georgia" w:cs="Arial"/>
          <w:color w:val="007A78"/>
          <w:sz w:val="36"/>
          <w:szCs w:val="36"/>
          <w:lang w:val="en" w:eastAsia="en-GB"/>
        </w:rPr>
        <w:t>How to contact us</w:t>
      </w:r>
    </w:p>
    <w:p w14:paraId="51732A63" w14:textId="77777777" w:rsidR="002965FE" w:rsidRPr="002965FE" w:rsidRDefault="002965FE" w:rsidP="002965FE">
      <w:pPr>
        <w:spacing w:after="0" w:line="240" w:lineRule="auto"/>
        <w:rPr>
          <w:rFonts w:ascii="Arial" w:eastAsia="Times New Roman" w:hAnsi="Arial" w:cs="Arial"/>
          <w:color w:val="000000"/>
          <w:sz w:val="24"/>
          <w:szCs w:val="24"/>
          <w:lang w:val="en" w:eastAsia="en-GB"/>
        </w:rPr>
      </w:pPr>
    </w:p>
    <w:p w14:paraId="4A2DFF11" w14:textId="77777777" w:rsidR="002965FE" w:rsidRPr="003E6A62" w:rsidRDefault="002965FE" w:rsidP="002965FE">
      <w:pPr>
        <w:spacing w:after="0" w:line="240" w:lineRule="auto"/>
        <w:rPr>
          <w:rFonts w:ascii="Arial" w:eastAsia="Times New Roman" w:hAnsi="Arial" w:cs="Arial"/>
          <w:color w:val="000000"/>
          <w:lang w:val="en" w:eastAsia="en-GB"/>
        </w:rPr>
      </w:pPr>
      <w:r w:rsidRPr="003E6A62">
        <w:rPr>
          <w:rFonts w:ascii="Arial" w:eastAsia="Times New Roman" w:hAnsi="Arial" w:cs="Arial"/>
          <w:color w:val="000000"/>
          <w:lang w:val="en" w:eastAsia="en-GB"/>
        </w:rPr>
        <w:t xml:space="preserve">If </w:t>
      </w:r>
      <w:r w:rsidR="00064F64" w:rsidRPr="003E6A62">
        <w:rPr>
          <w:rFonts w:ascii="Arial" w:eastAsia="Times New Roman" w:hAnsi="Arial" w:cs="Arial"/>
          <w:color w:val="000000"/>
          <w:lang w:val="en" w:eastAsia="en-GB"/>
        </w:rPr>
        <w:t>you have any questions about this</w:t>
      </w:r>
      <w:r w:rsidRPr="003E6A62">
        <w:rPr>
          <w:rFonts w:ascii="Arial" w:eastAsia="Times New Roman" w:hAnsi="Arial" w:cs="Arial"/>
          <w:color w:val="000000"/>
          <w:lang w:val="en" w:eastAsia="en-GB"/>
        </w:rPr>
        <w:t xml:space="preserve"> privacy notice or the information we hold about you, you can contact the University’s Data Protection Officer by email at </w:t>
      </w:r>
      <w:hyperlink r:id="rId16" w:history="1">
        <w:r w:rsidRPr="003E6A62">
          <w:rPr>
            <w:rFonts w:ascii="Arial" w:eastAsia="Times New Roman" w:hAnsi="Arial" w:cs="Arial"/>
            <w:color w:val="2199E8"/>
            <w:lang w:val="en" w:eastAsia="en-GB"/>
          </w:rPr>
          <w:t>dpo@sussex.ac.uk</w:t>
        </w:r>
      </w:hyperlink>
      <w:r w:rsidRPr="003E6A62">
        <w:rPr>
          <w:rFonts w:ascii="Arial" w:eastAsia="Times New Roman" w:hAnsi="Arial" w:cs="Arial"/>
          <w:color w:val="000000"/>
          <w:lang w:val="en" w:eastAsia="en-GB"/>
        </w:rPr>
        <w:t xml:space="preserve"> or you can write to Alexandra Elliott, Data Protection Officer, University of Sussex, Sussex House, Falmer, Brighton, BN1 9RH.</w:t>
      </w:r>
    </w:p>
    <w:p w14:paraId="619F069E" w14:textId="77777777" w:rsidR="002965FE" w:rsidRDefault="002965FE" w:rsidP="002965FE">
      <w:pPr>
        <w:spacing w:after="0" w:line="240" w:lineRule="auto"/>
        <w:rPr>
          <w:rFonts w:ascii="Arial" w:eastAsia="Times New Roman" w:hAnsi="Arial" w:cs="Times New Roman"/>
        </w:rPr>
      </w:pPr>
    </w:p>
    <w:p w14:paraId="5572240F" w14:textId="77777777" w:rsidR="00A74CFD" w:rsidRDefault="00A74CFD" w:rsidP="002965FE">
      <w:pPr>
        <w:spacing w:after="0" w:line="240" w:lineRule="auto"/>
        <w:rPr>
          <w:rFonts w:ascii="Arial" w:eastAsia="Times New Roman" w:hAnsi="Arial" w:cs="Times New Roman"/>
        </w:rPr>
      </w:pPr>
    </w:p>
    <w:p w14:paraId="6331B06D" w14:textId="38F42CD7" w:rsidR="00A74CFD" w:rsidRPr="003E6A62" w:rsidRDefault="00A74CFD" w:rsidP="00A74CFD">
      <w:pPr>
        <w:spacing w:after="0" w:line="240" w:lineRule="auto"/>
        <w:rPr>
          <w:rFonts w:ascii="Arial" w:eastAsia="Times New Roman" w:hAnsi="Arial" w:cs="Times New Roman"/>
        </w:rPr>
      </w:pPr>
      <w:r>
        <w:rPr>
          <w:rFonts w:ascii="Arial" w:eastAsia="Times New Roman" w:hAnsi="Arial" w:cs="Times New Roman"/>
        </w:rPr>
        <w:t xml:space="preserve">This </w:t>
      </w:r>
      <w:r w:rsidRPr="00A74CFD">
        <w:rPr>
          <w:rFonts w:ascii="Arial" w:eastAsia="Times New Roman" w:hAnsi="Arial" w:cs="Times New Roman"/>
        </w:rPr>
        <w:t xml:space="preserve">notice was last updated on </w:t>
      </w:r>
      <w:r w:rsidR="00003606">
        <w:rPr>
          <w:rFonts w:ascii="Arial" w:eastAsia="Times New Roman" w:hAnsi="Arial" w:cs="Times New Roman"/>
        </w:rPr>
        <w:t>9</w:t>
      </w:r>
      <w:r w:rsidR="004C4DC4">
        <w:rPr>
          <w:rFonts w:ascii="Arial" w:eastAsia="Times New Roman" w:hAnsi="Arial" w:cs="Times New Roman"/>
        </w:rPr>
        <w:t xml:space="preserve"> </w:t>
      </w:r>
      <w:r w:rsidR="00003606">
        <w:rPr>
          <w:rFonts w:ascii="Arial" w:eastAsia="Times New Roman" w:hAnsi="Arial" w:cs="Times New Roman"/>
        </w:rPr>
        <w:t>February</w:t>
      </w:r>
      <w:r>
        <w:rPr>
          <w:rFonts w:ascii="Arial" w:eastAsia="Times New Roman" w:hAnsi="Arial" w:cs="Times New Roman"/>
        </w:rPr>
        <w:t xml:space="preserve"> </w:t>
      </w:r>
      <w:r w:rsidRPr="00A74CFD">
        <w:rPr>
          <w:rFonts w:ascii="Arial" w:eastAsia="Times New Roman" w:hAnsi="Arial" w:cs="Times New Roman"/>
        </w:rPr>
        <w:t>202</w:t>
      </w:r>
      <w:r w:rsidR="004C4DC4">
        <w:rPr>
          <w:rFonts w:ascii="Arial" w:eastAsia="Times New Roman" w:hAnsi="Arial" w:cs="Times New Roman"/>
        </w:rPr>
        <w:t>6</w:t>
      </w:r>
      <w:r w:rsidRPr="00A74CFD">
        <w:rPr>
          <w:rFonts w:ascii="Arial" w:eastAsia="Times New Roman" w:hAnsi="Arial" w:cs="Times New Roman"/>
        </w:rPr>
        <w:t>.</w:t>
      </w:r>
    </w:p>
    <w:p w14:paraId="2CCDB444" w14:textId="77777777" w:rsidR="00096B6B" w:rsidRPr="003E6A62" w:rsidRDefault="00096B6B" w:rsidP="002965FE"/>
    <w:sectPr w:rsidR="00096B6B" w:rsidRPr="003E6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3613"/>
    <w:multiLevelType w:val="multilevel"/>
    <w:tmpl w:val="571A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4C185F"/>
    <w:multiLevelType w:val="multilevel"/>
    <w:tmpl w:val="5F884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935D07"/>
    <w:multiLevelType w:val="multilevel"/>
    <w:tmpl w:val="4E5A4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BD7D1C"/>
    <w:multiLevelType w:val="hybridMultilevel"/>
    <w:tmpl w:val="020CD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804B87"/>
    <w:multiLevelType w:val="multilevel"/>
    <w:tmpl w:val="7542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877D04"/>
    <w:multiLevelType w:val="multilevel"/>
    <w:tmpl w:val="9C1A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295662"/>
    <w:multiLevelType w:val="hybridMultilevel"/>
    <w:tmpl w:val="66040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9507FE"/>
    <w:multiLevelType w:val="multilevel"/>
    <w:tmpl w:val="91529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086C70"/>
    <w:multiLevelType w:val="hybridMultilevel"/>
    <w:tmpl w:val="C8748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D241C9"/>
    <w:multiLevelType w:val="hybridMultilevel"/>
    <w:tmpl w:val="0172B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BB0F8E"/>
    <w:multiLevelType w:val="multilevel"/>
    <w:tmpl w:val="DC925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59424B"/>
    <w:multiLevelType w:val="multilevel"/>
    <w:tmpl w:val="14324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521FC6"/>
    <w:multiLevelType w:val="multilevel"/>
    <w:tmpl w:val="41CC8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A86D6F"/>
    <w:multiLevelType w:val="hybridMultilevel"/>
    <w:tmpl w:val="01F8F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A95DC0"/>
    <w:multiLevelType w:val="hybridMultilevel"/>
    <w:tmpl w:val="C1545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6625A2"/>
    <w:multiLevelType w:val="hybridMultilevel"/>
    <w:tmpl w:val="08A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C00E95"/>
    <w:multiLevelType w:val="hybridMultilevel"/>
    <w:tmpl w:val="47B8D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EC7C89"/>
    <w:multiLevelType w:val="hybridMultilevel"/>
    <w:tmpl w:val="B658B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3C29C6"/>
    <w:multiLevelType w:val="multilevel"/>
    <w:tmpl w:val="9352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25233E"/>
    <w:multiLevelType w:val="multilevel"/>
    <w:tmpl w:val="4FD2C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4BB0966"/>
    <w:multiLevelType w:val="multilevel"/>
    <w:tmpl w:val="A27E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5144519"/>
    <w:multiLevelType w:val="hybridMultilevel"/>
    <w:tmpl w:val="47A26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33038E"/>
    <w:multiLevelType w:val="hybridMultilevel"/>
    <w:tmpl w:val="325A1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2828419">
    <w:abstractNumId w:val="19"/>
  </w:num>
  <w:num w:numId="2" w16cid:durableId="863446753">
    <w:abstractNumId w:val="0"/>
  </w:num>
  <w:num w:numId="3" w16cid:durableId="1240404126">
    <w:abstractNumId w:val="2"/>
  </w:num>
  <w:num w:numId="4" w16cid:durableId="1307050851">
    <w:abstractNumId w:val="10"/>
  </w:num>
  <w:num w:numId="5" w16cid:durableId="1593582951">
    <w:abstractNumId w:val="18"/>
  </w:num>
  <w:num w:numId="6" w16cid:durableId="793062654">
    <w:abstractNumId w:val="20"/>
  </w:num>
  <w:num w:numId="7" w16cid:durableId="1551113517">
    <w:abstractNumId w:val="11"/>
  </w:num>
  <w:num w:numId="8" w16cid:durableId="890311833">
    <w:abstractNumId w:val="4"/>
  </w:num>
  <w:num w:numId="9" w16cid:durableId="821775500">
    <w:abstractNumId w:val="7"/>
  </w:num>
  <w:num w:numId="10" w16cid:durableId="259416969">
    <w:abstractNumId w:val="1"/>
  </w:num>
  <w:num w:numId="11" w16cid:durableId="656106155">
    <w:abstractNumId w:val="5"/>
  </w:num>
  <w:num w:numId="12" w16cid:durableId="751393222">
    <w:abstractNumId w:val="9"/>
  </w:num>
  <w:num w:numId="13" w16cid:durableId="751658674">
    <w:abstractNumId w:val="21"/>
  </w:num>
  <w:num w:numId="14" w16cid:durableId="2080446362">
    <w:abstractNumId w:val="6"/>
  </w:num>
  <w:num w:numId="15" w16cid:durableId="1155879487">
    <w:abstractNumId w:val="14"/>
  </w:num>
  <w:num w:numId="16" w16cid:durableId="2045792738">
    <w:abstractNumId w:val="17"/>
  </w:num>
  <w:num w:numId="17" w16cid:durableId="800346171">
    <w:abstractNumId w:val="22"/>
  </w:num>
  <w:num w:numId="18" w16cid:durableId="563220321">
    <w:abstractNumId w:val="15"/>
  </w:num>
  <w:num w:numId="19" w16cid:durableId="287515540">
    <w:abstractNumId w:val="13"/>
  </w:num>
  <w:num w:numId="20" w16cid:durableId="795294219">
    <w:abstractNumId w:val="3"/>
  </w:num>
  <w:num w:numId="21" w16cid:durableId="2140486498">
    <w:abstractNumId w:val="8"/>
  </w:num>
  <w:num w:numId="22" w16cid:durableId="1139959326">
    <w:abstractNumId w:val="16"/>
  </w:num>
  <w:num w:numId="23" w16cid:durableId="21045720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B2A"/>
    <w:rsid w:val="00003606"/>
    <w:rsid w:val="00060859"/>
    <w:rsid w:val="00064F64"/>
    <w:rsid w:val="00065E1C"/>
    <w:rsid w:val="00096B25"/>
    <w:rsid w:val="00096B6B"/>
    <w:rsid w:val="000A308D"/>
    <w:rsid w:val="000F0B2A"/>
    <w:rsid w:val="0013319B"/>
    <w:rsid w:val="00136858"/>
    <w:rsid w:val="00142532"/>
    <w:rsid w:val="00150A4F"/>
    <w:rsid w:val="001603D8"/>
    <w:rsid w:val="001A68B2"/>
    <w:rsid w:val="001F35AF"/>
    <w:rsid w:val="001F63AB"/>
    <w:rsid w:val="00212D06"/>
    <w:rsid w:val="00222F63"/>
    <w:rsid w:val="00224E62"/>
    <w:rsid w:val="0025741F"/>
    <w:rsid w:val="002805FE"/>
    <w:rsid w:val="002965FE"/>
    <w:rsid w:val="002B440D"/>
    <w:rsid w:val="002D3013"/>
    <w:rsid w:val="002D77F6"/>
    <w:rsid w:val="002E1469"/>
    <w:rsid w:val="002E62B1"/>
    <w:rsid w:val="002F048A"/>
    <w:rsid w:val="002F09FF"/>
    <w:rsid w:val="00320F80"/>
    <w:rsid w:val="00333F50"/>
    <w:rsid w:val="0033587A"/>
    <w:rsid w:val="00382074"/>
    <w:rsid w:val="003E6A62"/>
    <w:rsid w:val="004071BE"/>
    <w:rsid w:val="00416088"/>
    <w:rsid w:val="00456B13"/>
    <w:rsid w:val="004743C1"/>
    <w:rsid w:val="004B2EF5"/>
    <w:rsid w:val="004B5B1A"/>
    <w:rsid w:val="004C4DC4"/>
    <w:rsid w:val="00572BAC"/>
    <w:rsid w:val="005D1F00"/>
    <w:rsid w:val="006050EB"/>
    <w:rsid w:val="00624BF4"/>
    <w:rsid w:val="006564D6"/>
    <w:rsid w:val="0067059D"/>
    <w:rsid w:val="00680E85"/>
    <w:rsid w:val="006A15F3"/>
    <w:rsid w:val="006D6EF7"/>
    <w:rsid w:val="006E70C3"/>
    <w:rsid w:val="006F7481"/>
    <w:rsid w:val="00700C65"/>
    <w:rsid w:val="007026FF"/>
    <w:rsid w:val="00766C05"/>
    <w:rsid w:val="00773456"/>
    <w:rsid w:val="007E355A"/>
    <w:rsid w:val="00800610"/>
    <w:rsid w:val="00825E76"/>
    <w:rsid w:val="008B0C99"/>
    <w:rsid w:val="008B180F"/>
    <w:rsid w:val="008B7052"/>
    <w:rsid w:val="008D019D"/>
    <w:rsid w:val="008E0CE6"/>
    <w:rsid w:val="009536A4"/>
    <w:rsid w:val="00985C22"/>
    <w:rsid w:val="00995DC6"/>
    <w:rsid w:val="009A53FE"/>
    <w:rsid w:val="009C3E35"/>
    <w:rsid w:val="009D15CD"/>
    <w:rsid w:val="009E342C"/>
    <w:rsid w:val="00A224BF"/>
    <w:rsid w:val="00A51D5A"/>
    <w:rsid w:val="00A6195E"/>
    <w:rsid w:val="00A74CFD"/>
    <w:rsid w:val="00A82019"/>
    <w:rsid w:val="00AC3AEF"/>
    <w:rsid w:val="00AE16CC"/>
    <w:rsid w:val="00B065EE"/>
    <w:rsid w:val="00B41538"/>
    <w:rsid w:val="00B45655"/>
    <w:rsid w:val="00B824DD"/>
    <w:rsid w:val="00BB3006"/>
    <w:rsid w:val="00C06790"/>
    <w:rsid w:val="00C93929"/>
    <w:rsid w:val="00CA313E"/>
    <w:rsid w:val="00CA35CA"/>
    <w:rsid w:val="00CB2AB9"/>
    <w:rsid w:val="00CE4E3E"/>
    <w:rsid w:val="00CF3ABC"/>
    <w:rsid w:val="00CF4227"/>
    <w:rsid w:val="00CF7058"/>
    <w:rsid w:val="00D61C04"/>
    <w:rsid w:val="00DA4077"/>
    <w:rsid w:val="00DD200C"/>
    <w:rsid w:val="00DD6598"/>
    <w:rsid w:val="00E0582D"/>
    <w:rsid w:val="00E37CC7"/>
    <w:rsid w:val="00E55365"/>
    <w:rsid w:val="00E63D2B"/>
    <w:rsid w:val="00E83748"/>
    <w:rsid w:val="00EE220E"/>
    <w:rsid w:val="00F16714"/>
    <w:rsid w:val="00F1677F"/>
    <w:rsid w:val="00F2063B"/>
    <w:rsid w:val="00F23704"/>
    <w:rsid w:val="00F631DF"/>
    <w:rsid w:val="00FC2382"/>
    <w:rsid w:val="00FE5E1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5E0B4"/>
  <w15:chartTrackingRefBased/>
  <w15:docId w15:val="{C250B9B7-9BFE-41B4-AE74-C7BAE18EE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0B2A"/>
    <w:pPr>
      <w:spacing w:after="0" w:line="240" w:lineRule="auto"/>
      <w:outlineLvl w:val="0"/>
    </w:pPr>
    <w:rPr>
      <w:rFonts w:ascii="Georgia" w:eastAsia="Times New Roman" w:hAnsi="Georgia" w:cs="Times New Roman"/>
      <w:color w:val="007A78"/>
      <w:kern w:val="36"/>
      <w:sz w:val="48"/>
      <w:szCs w:val="48"/>
      <w:lang w:eastAsia="en-GB"/>
    </w:rPr>
  </w:style>
  <w:style w:type="paragraph" w:styleId="Heading2">
    <w:name w:val="heading 2"/>
    <w:basedOn w:val="Normal"/>
    <w:link w:val="Heading2Char"/>
    <w:uiPriority w:val="9"/>
    <w:qFormat/>
    <w:rsid w:val="000F0B2A"/>
    <w:pPr>
      <w:spacing w:after="0" w:line="240" w:lineRule="auto"/>
      <w:outlineLvl w:val="1"/>
    </w:pPr>
    <w:rPr>
      <w:rFonts w:ascii="Georgia" w:eastAsia="Times New Roman" w:hAnsi="Georgia" w:cs="Times New Roman"/>
      <w:color w:val="007A78"/>
      <w:sz w:val="36"/>
      <w:szCs w:val="36"/>
      <w:lang w:eastAsia="en-GB"/>
    </w:rPr>
  </w:style>
  <w:style w:type="paragraph" w:styleId="Heading3">
    <w:name w:val="heading 3"/>
    <w:basedOn w:val="Normal"/>
    <w:link w:val="Heading3Char"/>
    <w:uiPriority w:val="9"/>
    <w:qFormat/>
    <w:rsid w:val="000F0B2A"/>
    <w:pPr>
      <w:spacing w:after="0" w:line="240" w:lineRule="auto"/>
      <w:outlineLvl w:val="2"/>
    </w:pPr>
    <w:rPr>
      <w:rFonts w:ascii="Georgia" w:eastAsia="Times New Roman" w:hAnsi="Georgia" w:cs="Times New Roman"/>
      <w:color w:val="007A78"/>
      <w:sz w:val="37"/>
      <w:szCs w:val="37"/>
      <w:lang w:eastAsia="en-GB"/>
    </w:rPr>
  </w:style>
  <w:style w:type="paragraph" w:styleId="Heading4">
    <w:name w:val="heading 4"/>
    <w:basedOn w:val="Normal"/>
    <w:link w:val="Heading4Char"/>
    <w:uiPriority w:val="9"/>
    <w:qFormat/>
    <w:rsid w:val="000F0B2A"/>
    <w:pPr>
      <w:spacing w:after="0" w:line="240" w:lineRule="auto"/>
      <w:outlineLvl w:val="3"/>
    </w:pPr>
    <w:rPr>
      <w:rFonts w:ascii="Arial" w:eastAsia="Times New Roman" w:hAnsi="Arial" w:cs="Arial"/>
      <w:b/>
      <w:bCs/>
      <w:color w:val="007A78"/>
      <w:sz w:val="29"/>
      <w:szCs w:val="29"/>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B2A"/>
    <w:rPr>
      <w:rFonts w:ascii="Georgia" w:eastAsia="Times New Roman" w:hAnsi="Georgia" w:cs="Times New Roman"/>
      <w:color w:val="007A78"/>
      <w:kern w:val="36"/>
      <w:sz w:val="48"/>
      <w:szCs w:val="48"/>
      <w:lang w:eastAsia="en-GB"/>
    </w:rPr>
  </w:style>
  <w:style w:type="character" w:customStyle="1" w:styleId="Heading2Char">
    <w:name w:val="Heading 2 Char"/>
    <w:basedOn w:val="DefaultParagraphFont"/>
    <w:link w:val="Heading2"/>
    <w:uiPriority w:val="9"/>
    <w:rsid w:val="000F0B2A"/>
    <w:rPr>
      <w:rFonts w:ascii="Georgia" w:eastAsia="Times New Roman" w:hAnsi="Georgia" w:cs="Times New Roman"/>
      <w:color w:val="007A78"/>
      <w:sz w:val="36"/>
      <w:szCs w:val="36"/>
      <w:lang w:eastAsia="en-GB"/>
    </w:rPr>
  </w:style>
  <w:style w:type="character" w:customStyle="1" w:styleId="Heading3Char">
    <w:name w:val="Heading 3 Char"/>
    <w:basedOn w:val="DefaultParagraphFont"/>
    <w:link w:val="Heading3"/>
    <w:uiPriority w:val="9"/>
    <w:rsid w:val="000F0B2A"/>
    <w:rPr>
      <w:rFonts w:ascii="Georgia" w:eastAsia="Times New Roman" w:hAnsi="Georgia" w:cs="Times New Roman"/>
      <w:color w:val="007A78"/>
      <w:sz w:val="37"/>
      <w:szCs w:val="37"/>
      <w:lang w:eastAsia="en-GB"/>
    </w:rPr>
  </w:style>
  <w:style w:type="character" w:customStyle="1" w:styleId="Heading4Char">
    <w:name w:val="Heading 4 Char"/>
    <w:basedOn w:val="DefaultParagraphFont"/>
    <w:link w:val="Heading4"/>
    <w:uiPriority w:val="9"/>
    <w:rsid w:val="000F0B2A"/>
    <w:rPr>
      <w:rFonts w:ascii="Arial" w:eastAsia="Times New Roman" w:hAnsi="Arial" w:cs="Arial"/>
      <w:b/>
      <w:bCs/>
      <w:color w:val="007A78"/>
      <w:sz w:val="29"/>
      <w:szCs w:val="29"/>
      <w:lang w:eastAsia="en-GB"/>
    </w:rPr>
  </w:style>
  <w:style w:type="character" w:styleId="Hyperlink">
    <w:name w:val="Hyperlink"/>
    <w:basedOn w:val="DefaultParagraphFont"/>
    <w:uiPriority w:val="99"/>
    <w:unhideWhenUsed/>
    <w:rsid w:val="000F0B2A"/>
    <w:rPr>
      <w:strike w:val="0"/>
      <w:dstrike w:val="0"/>
      <w:color w:val="2199E8"/>
      <w:u w:val="none"/>
      <w:effect w:val="none"/>
      <w:shd w:val="clear" w:color="auto" w:fill="auto"/>
    </w:rPr>
  </w:style>
  <w:style w:type="paragraph" w:styleId="NormalWeb">
    <w:name w:val="Normal (Web)"/>
    <w:basedOn w:val="Normal"/>
    <w:uiPriority w:val="99"/>
    <w:semiHidden/>
    <w:unhideWhenUsed/>
    <w:rsid w:val="000F0B2A"/>
    <w:pPr>
      <w:spacing w:after="0" w:line="240" w:lineRule="auto"/>
    </w:pPr>
    <w:rPr>
      <w:rFonts w:ascii="Times New Roman" w:eastAsia="Times New Roman" w:hAnsi="Times New Roman" w:cs="Times New Roman"/>
      <w:sz w:val="24"/>
      <w:szCs w:val="24"/>
      <w:lang w:eastAsia="en-GB"/>
    </w:rPr>
  </w:style>
  <w:style w:type="paragraph" w:customStyle="1" w:styleId="standfirst">
    <w:name w:val="standfirst"/>
    <w:basedOn w:val="Normal"/>
    <w:rsid w:val="000F0B2A"/>
    <w:pPr>
      <w:spacing w:after="0" w:line="240" w:lineRule="auto"/>
    </w:pPr>
    <w:rPr>
      <w:rFonts w:ascii="Times New Roman" w:eastAsia="Times New Roman" w:hAnsi="Times New Roman" w:cs="Times New Roman"/>
      <w:sz w:val="24"/>
      <w:szCs w:val="24"/>
      <w:lang w:eastAsia="en-GB"/>
    </w:rPr>
  </w:style>
  <w:style w:type="paragraph" w:customStyle="1" w:styleId="default">
    <w:name w:val="default"/>
    <w:basedOn w:val="Normal"/>
    <w:rsid w:val="000F0B2A"/>
    <w:pPr>
      <w:spacing w:after="0"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F0B2A"/>
    <w:pPr>
      <w:ind w:left="720"/>
      <w:contextualSpacing/>
    </w:pPr>
  </w:style>
  <w:style w:type="character" w:styleId="UnresolvedMention">
    <w:name w:val="Unresolved Mention"/>
    <w:basedOn w:val="DefaultParagraphFont"/>
    <w:uiPriority w:val="99"/>
    <w:semiHidden/>
    <w:unhideWhenUsed/>
    <w:rsid w:val="004071BE"/>
    <w:rPr>
      <w:color w:val="605E5C"/>
      <w:shd w:val="clear" w:color="auto" w:fill="E1DFDD"/>
    </w:rPr>
  </w:style>
  <w:style w:type="paragraph" w:customStyle="1" w:styleId="Default0">
    <w:name w:val="Default"/>
    <w:rsid w:val="009D15CD"/>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CF7058"/>
    <w:rPr>
      <w:sz w:val="16"/>
      <w:szCs w:val="16"/>
    </w:rPr>
  </w:style>
  <w:style w:type="paragraph" w:styleId="CommentText">
    <w:name w:val="annotation text"/>
    <w:basedOn w:val="Normal"/>
    <w:link w:val="CommentTextChar"/>
    <w:uiPriority w:val="99"/>
    <w:unhideWhenUsed/>
    <w:rsid w:val="00CF7058"/>
    <w:pPr>
      <w:spacing w:line="240" w:lineRule="auto"/>
    </w:pPr>
    <w:rPr>
      <w:sz w:val="20"/>
      <w:szCs w:val="20"/>
    </w:rPr>
  </w:style>
  <w:style w:type="character" w:customStyle="1" w:styleId="CommentTextChar">
    <w:name w:val="Comment Text Char"/>
    <w:basedOn w:val="DefaultParagraphFont"/>
    <w:link w:val="CommentText"/>
    <w:uiPriority w:val="99"/>
    <w:rsid w:val="00CF7058"/>
    <w:rPr>
      <w:sz w:val="20"/>
      <w:szCs w:val="20"/>
    </w:rPr>
  </w:style>
  <w:style w:type="paragraph" w:styleId="CommentSubject">
    <w:name w:val="annotation subject"/>
    <w:basedOn w:val="CommentText"/>
    <w:next w:val="CommentText"/>
    <w:link w:val="CommentSubjectChar"/>
    <w:uiPriority w:val="99"/>
    <w:semiHidden/>
    <w:unhideWhenUsed/>
    <w:rsid w:val="00CF7058"/>
    <w:rPr>
      <w:b/>
      <w:bCs/>
    </w:rPr>
  </w:style>
  <w:style w:type="character" w:customStyle="1" w:styleId="CommentSubjectChar">
    <w:name w:val="Comment Subject Char"/>
    <w:basedOn w:val="CommentTextChar"/>
    <w:link w:val="CommentSubject"/>
    <w:uiPriority w:val="99"/>
    <w:semiHidden/>
    <w:rsid w:val="00CF7058"/>
    <w:rPr>
      <w:b/>
      <w:bCs/>
      <w:sz w:val="20"/>
      <w:szCs w:val="20"/>
    </w:rPr>
  </w:style>
  <w:style w:type="character" w:styleId="FollowedHyperlink">
    <w:name w:val="FollowedHyperlink"/>
    <w:basedOn w:val="DefaultParagraphFont"/>
    <w:uiPriority w:val="99"/>
    <w:semiHidden/>
    <w:unhideWhenUsed/>
    <w:rsid w:val="006E70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26297">
      <w:bodyDiv w:val="1"/>
      <w:marLeft w:val="0"/>
      <w:marRight w:val="0"/>
      <w:marTop w:val="0"/>
      <w:marBottom w:val="0"/>
      <w:divBdr>
        <w:top w:val="none" w:sz="0" w:space="0" w:color="auto"/>
        <w:left w:val="none" w:sz="0" w:space="0" w:color="auto"/>
        <w:bottom w:val="none" w:sz="0" w:space="0" w:color="auto"/>
        <w:right w:val="none" w:sz="0" w:space="0" w:color="auto"/>
      </w:divBdr>
    </w:div>
    <w:div w:id="172693071">
      <w:bodyDiv w:val="1"/>
      <w:marLeft w:val="0"/>
      <w:marRight w:val="0"/>
      <w:marTop w:val="0"/>
      <w:marBottom w:val="0"/>
      <w:divBdr>
        <w:top w:val="none" w:sz="0" w:space="0" w:color="auto"/>
        <w:left w:val="none" w:sz="0" w:space="0" w:color="auto"/>
        <w:bottom w:val="none" w:sz="0" w:space="0" w:color="auto"/>
        <w:right w:val="none" w:sz="0" w:space="0" w:color="auto"/>
      </w:divBdr>
      <w:divsChild>
        <w:div w:id="571240389">
          <w:marLeft w:val="0"/>
          <w:marRight w:val="0"/>
          <w:marTop w:val="0"/>
          <w:marBottom w:val="0"/>
          <w:divBdr>
            <w:top w:val="none" w:sz="0" w:space="0" w:color="auto"/>
            <w:left w:val="none" w:sz="0" w:space="0" w:color="auto"/>
            <w:bottom w:val="none" w:sz="0" w:space="0" w:color="auto"/>
            <w:right w:val="none" w:sz="0" w:space="0" w:color="auto"/>
          </w:divBdr>
          <w:divsChild>
            <w:div w:id="945968041">
              <w:marLeft w:val="0"/>
              <w:marRight w:val="0"/>
              <w:marTop w:val="0"/>
              <w:marBottom w:val="0"/>
              <w:divBdr>
                <w:top w:val="none" w:sz="0" w:space="0" w:color="auto"/>
                <w:left w:val="none" w:sz="0" w:space="0" w:color="auto"/>
                <w:bottom w:val="none" w:sz="0" w:space="0" w:color="auto"/>
                <w:right w:val="none" w:sz="0" w:space="0" w:color="auto"/>
              </w:divBdr>
              <w:divsChild>
                <w:div w:id="317851613">
                  <w:marLeft w:val="0"/>
                  <w:marRight w:val="0"/>
                  <w:marTop w:val="0"/>
                  <w:marBottom w:val="0"/>
                  <w:divBdr>
                    <w:top w:val="none" w:sz="0" w:space="0" w:color="auto"/>
                    <w:left w:val="none" w:sz="0" w:space="0" w:color="auto"/>
                    <w:bottom w:val="none" w:sz="0" w:space="0" w:color="auto"/>
                    <w:right w:val="none" w:sz="0" w:space="0" w:color="auto"/>
                  </w:divBdr>
                  <w:divsChild>
                    <w:div w:id="261424115">
                      <w:marLeft w:val="-2250"/>
                      <w:marRight w:val="-2250"/>
                      <w:marTop w:val="900"/>
                      <w:marBottom w:val="900"/>
                      <w:divBdr>
                        <w:top w:val="none" w:sz="0" w:space="0" w:color="auto"/>
                        <w:left w:val="none" w:sz="0" w:space="0" w:color="auto"/>
                        <w:bottom w:val="none" w:sz="0" w:space="0" w:color="auto"/>
                        <w:right w:val="none" w:sz="0" w:space="0" w:color="auto"/>
                      </w:divBdr>
                      <w:divsChild>
                        <w:div w:id="1253397263">
                          <w:marLeft w:val="0"/>
                          <w:marRight w:val="0"/>
                          <w:marTop w:val="0"/>
                          <w:marBottom w:val="0"/>
                          <w:divBdr>
                            <w:top w:val="none" w:sz="0" w:space="0" w:color="auto"/>
                            <w:left w:val="none" w:sz="0" w:space="0" w:color="auto"/>
                            <w:bottom w:val="none" w:sz="0" w:space="0" w:color="auto"/>
                            <w:right w:val="none" w:sz="0" w:space="0" w:color="auto"/>
                          </w:divBdr>
                          <w:divsChild>
                            <w:div w:id="1285162200">
                              <w:marLeft w:val="0"/>
                              <w:marRight w:val="0"/>
                              <w:marTop w:val="0"/>
                              <w:marBottom w:val="0"/>
                              <w:divBdr>
                                <w:top w:val="none" w:sz="0" w:space="0" w:color="auto"/>
                                <w:left w:val="none" w:sz="0" w:space="0" w:color="auto"/>
                                <w:bottom w:val="none" w:sz="0" w:space="0" w:color="auto"/>
                                <w:right w:val="none" w:sz="0" w:space="0" w:color="auto"/>
                              </w:divBdr>
                              <w:divsChild>
                                <w:div w:id="19728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749508">
      <w:bodyDiv w:val="1"/>
      <w:marLeft w:val="0"/>
      <w:marRight w:val="0"/>
      <w:marTop w:val="0"/>
      <w:marBottom w:val="0"/>
      <w:divBdr>
        <w:top w:val="none" w:sz="0" w:space="0" w:color="auto"/>
        <w:left w:val="none" w:sz="0" w:space="0" w:color="auto"/>
        <w:bottom w:val="none" w:sz="0" w:space="0" w:color="auto"/>
        <w:right w:val="none" w:sz="0" w:space="0" w:color="auto"/>
      </w:divBdr>
    </w:div>
    <w:div w:id="1508443375">
      <w:bodyDiv w:val="1"/>
      <w:marLeft w:val="0"/>
      <w:marRight w:val="0"/>
      <w:marTop w:val="0"/>
      <w:marBottom w:val="0"/>
      <w:divBdr>
        <w:top w:val="none" w:sz="0" w:space="0" w:color="auto"/>
        <w:left w:val="none" w:sz="0" w:space="0" w:color="auto"/>
        <w:bottom w:val="none" w:sz="0" w:space="0" w:color="auto"/>
        <w:right w:val="none" w:sz="0" w:space="0" w:color="auto"/>
      </w:divBdr>
      <w:divsChild>
        <w:div w:id="823005891">
          <w:marLeft w:val="0"/>
          <w:marRight w:val="0"/>
          <w:marTop w:val="0"/>
          <w:marBottom w:val="0"/>
          <w:divBdr>
            <w:top w:val="none" w:sz="0" w:space="0" w:color="auto"/>
            <w:left w:val="none" w:sz="0" w:space="0" w:color="auto"/>
            <w:bottom w:val="none" w:sz="0" w:space="0" w:color="auto"/>
            <w:right w:val="none" w:sz="0" w:space="0" w:color="auto"/>
          </w:divBdr>
          <w:divsChild>
            <w:div w:id="1712266947">
              <w:marLeft w:val="0"/>
              <w:marRight w:val="0"/>
              <w:marTop w:val="0"/>
              <w:marBottom w:val="0"/>
              <w:divBdr>
                <w:top w:val="none" w:sz="0" w:space="0" w:color="auto"/>
                <w:left w:val="none" w:sz="0" w:space="0" w:color="auto"/>
                <w:bottom w:val="none" w:sz="0" w:space="0" w:color="auto"/>
                <w:right w:val="none" w:sz="0" w:space="0" w:color="auto"/>
              </w:divBdr>
              <w:divsChild>
                <w:div w:id="557939173">
                  <w:marLeft w:val="0"/>
                  <w:marRight w:val="0"/>
                  <w:marTop w:val="0"/>
                  <w:marBottom w:val="0"/>
                  <w:divBdr>
                    <w:top w:val="none" w:sz="0" w:space="0" w:color="auto"/>
                    <w:left w:val="none" w:sz="0" w:space="0" w:color="auto"/>
                    <w:bottom w:val="none" w:sz="0" w:space="0" w:color="auto"/>
                    <w:right w:val="none" w:sz="0" w:space="0" w:color="auto"/>
                  </w:divBdr>
                  <w:divsChild>
                    <w:div w:id="1457871799">
                      <w:marLeft w:val="-2250"/>
                      <w:marRight w:val="-2250"/>
                      <w:marTop w:val="900"/>
                      <w:marBottom w:val="900"/>
                      <w:divBdr>
                        <w:top w:val="none" w:sz="0" w:space="0" w:color="auto"/>
                        <w:left w:val="none" w:sz="0" w:space="0" w:color="auto"/>
                        <w:bottom w:val="none" w:sz="0" w:space="0" w:color="auto"/>
                        <w:right w:val="none" w:sz="0" w:space="0" w:color="auto"/>
                      </w:divBdr>
                      <w:divsChild>
                        <w:div w:id="1572077854">
                          <w:marLeft w:val="0"/>
                          <w:marRight w:val="0"/>
                          <w:marTop w:val="0"/>
                          <w:marBottom w:val="0"/>
                          <w:divBdr>
                            <w:top w:val="none" w:sz="0" w:space="0" w:color="auto"/>
                            <w:left w:val="none" w:sz="0" w:space="0" w:color="auto"/>
                            <w:bottom w:val="none" w:sz="0" w:space="0" w:color="auto"/>
                            <w:right w:val="none" w:sz="0" w:space="0" w:color="auto"/>
                          </w:divBdr>
                          <w:divsChild>
                            <w:div w:id="565533495">
                              <w:marLeft w:val="0"/>
                              <w:marRight w:val="0"/>
                              <w:marTop w:val="0"/>
                              <w:marBottom w:val="0"/>
                              <w:divBdr>
                                <w:top w:val="none" w:sz="0" w:space="0" w:color="auto"/>
                                <w:left w:val="none" w:sz="0" w:space="0" w:color="auto"/>
                                <w:bottom w:val="none" w:sz="0" w:space="0" w:color="auto"/>
                                <w:right w:val="none" w:sz="0" w:space="0" w:color="auto"/>
                              </w:divBdr>
                              <w:divsChild>
                                <w:div w:id="1194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834993">
      <w:bodyDiv w:val="1"/>
      <w:marLeft w:val="0"/>
      <w:marRight w:val="0"/>
      <w:marTop w:val="0"/>
      <w:marBottom w:val="0"/>
      <w:divBdr>
        <w:top w:val="none" w:sz="0" w:space="0" w:color="auto"/>
        <w:left w:val="none" w:sz="0" w:space="0" w:color="auto"/>
        <w:bottom w:val="none" w:sz="0" w:space="0" w:color="auto"/>
        <w:right w:val="none" w:sz="0" w:space="0" w:color="auto"/>
      </w:divBdr>
      <w:divsChild>
        <w:div w:id="1114515368">
          <w:marLeft w:val="0"/>
          <w:marRight w:val="0"/>
          <w:marTop w:val="0"/>
          <w:marBottom w:val="0"/>
          <w:divBdr>
            <w:top w:val="none" w:sz="0" w:space="0" w:color="auto"/>
            <w:left w:val="none" w:sz="0" w:space="0" w:color="auto"/>
            <w:bottom w:val="none" w:sz="0" w:space="0" w:color="auto"/>
            <w:right w:val="none" w:sz="0" w:space="0" w:color="auto"/>
          </w:divBdr>
          <w:divsChild>
            <w:div w:id="212206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ssex.ac.uk/ogs/policies/information/dpa/sc-crim-convictions" TargetMode="External"/><Relationship Id="rId13" Type="http://schemas.openxmlformats.org/officeDocument/2006/relationships/hyperlink" Target="http://www.ico.org.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ussex.ac.uk/ogs/policies/information/dpa/dataprotectionpolicy" TargetMode="External"/><Relationship Id="rId12" Type="http://schemas.openxmlformats.org/officeDocument/2006/relationships/hyperlink" Target="https://www.sussex.ac.uk/ogs/information-management/records-management/mr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po@sussex.ac.uk" TargetMode="External"/><Relationship Id="rId1" Type="http://schemas.openxmlformats.org/officeDocument/2006/relationships/customXml" Target="../customXml/item1.xml"/><Relationship Id="rId6" Type="http://schemas.openxmlformats.org/officeDocument/2006/relationships/hyperlink" Target="https://www.sussex.ac.uk/about/website/privacy-and-cookies/privacy" TargetMode="External"/><Relationship Id="rId11" Type="http://schemas.openxmlformats.org/officeDocument/2006/relationships/hyperlink" Target="mailto:dpo@sussex.ac.uk" TargetMode="External"/><Relationship Id="rId5" Type="http://schemas.openxmlformats.org/officeDocument/2006/relationships/webSettings" Target="webSettings.xml"/><Relationship Id="rId15" Type="http://schemas.openxmlformats.org/officeDocument/2006/relationships/hyperlink" Target="https://ico.org.uk/concerns/" TargetMode="External"/><Relationship Id="rId10" Type="http://schemas.openxmlformats.org/officeDocument/2006/relationships/hyperlink" Target="http://www.ico.org.uk/" TargetMode="External"/><Relationship Id="rId4" Type="http://schemas.openxmlformats.org/officeDocument/2006/relationships/settings" Target="settings.xml"/><Relationship Id="rId9" Type="http://schemas.openxmlformats.org/officeDocument/2006/relationships/hyperlink" Target="http://www.sussex.ac.uk/ogs/policies/information/dpa/sc-crim-convictions/apd" TargetMode="External"/><Relationship Id="rId14" Type="http://schemas.openxmlformats.org/officeDocument/2006/relationships/hyperlink" Target="http://www.sussex.ac.uk/ogs/policies/information/dpa/rightsofindividu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8C623-36CC-4F34-8A15-C42B5D420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1071</Words>
  <Characters>5559</Characters>
  <Application>Microsoft Office Word</Application>
  <DocSecurity>0</DocSecurity>
  <Lines>129</Lines>
  <Paragraphs>50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Blackman</dc:creator>
  <cp:keywords/>
  <dc:description/>
  <cp:lastModifiedBy>Greg Toth</cp:lastModifiedBy>
  <cp:revision>29</cp:revision>
  <dcterms:created xsi:type="dcterms:W3CDTF">2020-11-04T11:45:00Z</dcterms:created>
  <dcterms:modified xsi:type="dcterms:W3CDTF">2026-02-09T09:37:00Z</dcterms:modified>
</cp:coreProperties>
</file>