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5302F7" w14:textId="22E015C5" w:rsidR="004B24BA" w:rsidRDefault="004B24BA" w:rsidP="001C59A9">
      <w:pPr>
        <w:spacing w:line="240" w:lineRule="auto"/>
        <w:jc w:val="center"/>
        <w:rPr>
          <w:b/>
          <w:u w:val="single"/>
        </w:rPr>
      </w:pPr>
      <w:r w:rsidRPr="00552BC6">
        <w:rPr>
          <w:rFonts w:ascii="Franklin Gothic Book" w:eastAsia="Franklin Gothic Book" w:hAnsi="Franklin Gothic Book" w:cs="Franklin Gothic Book"/>
          <w:b/>
          <w:noProof/>
          <w:szCs w:val="23"/>
          <w:lang w:eastAsia="en-GB"/>
        </w:rPr>
        <w:drawing>
          <wp:anchor distT="0" distB="0" distL="114300" distR="114300" simplePos="0" relativeHeight="251659264" behindDoc="1" locked="0" layoutInCell="1" allowOverlap="1" wp14:anchorId="33B50068" wp14:editId="662FCFEE">
            <wp:simplePos x="0" y="0"/>
            <wp:positionH relativeFrom="column">
              <wp:posOffset>2440141</wp:posOffset>
            </wp:positionH>
            <wp:positionV relativeFrom="paragraph">
              <wp:posOffset>-522442</wp:posOffset>
            </wp:positionV>
            <wp:extent cx="777240" cy="682752"/>
            <wp:effectExtent l="0" t="0" r="381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anchor>
        </w:drawing>
      </w:r>
    </w:p>
    <w:p w14:paraId="3AEDA26D" w14:textId="77777777" w:rsidR="004B24BA" w:rsidRDefault="004B24BA" w:rsidP="001C59A9">
      <w:pPr>
        <w:spacing w:line="240" w:lineRule="auto"/>
        <w:jc w:val="center"/>
        <w:rPr>
          <w:b/>
          <w:u w:val="single"/>
        </w:rPr>
      </w:pPr>
    </w:p>
    <w:p w14:paraId="384CC102" w14:textId="736E9942" w:rsidR="004B24BA" w:rsidRDefault="006D5DD2" w:rsidP="004B24BA">
      <w:pPr>
        <w:spacing w:line="240" w:lineRule="auto"/>
        <w:jc w:val="center"/>
        <w:rPr>
          <w:b/>
        </w:rPr>
      </w:pPr>
      <w:r>
        <w:rPr>
          <w:b/>
        </w:rPr>
        <w:t>HEALTH AND SAFETY</w:t>
      </w:r>
    </w:p>
    <w:p w14:paraId="5100CB05" w14:textId="2A543624" w:rsidR="00980AB5" w:rsidRDefault="00980AB5" w:rsidP="00047F7F">
      <w:pPr>
        <w:spacing w:line="240" w:lineRule="auto"/>
        <w:ind w:firstLine="360"/>
        <w:rPr>
          <w:b/>
          <w:sz w:val="24"/>
          <w:szCs w:val="24"/>
        </w:rPr>
      </w:pPr>
      <w:r w:rsidRPr="00980AB5">
        <w:rPr>
          <w:b/>
          <w:sz w:val="24"/>
          <w:szCs w:val="24"/>
        </w:rPr>
        <w:t>Control of Noise at Work Policy</w:t>
      </w:r>
    </w:p>
    <w:p w14:paraId="050C70FF" w14:textId="2E7AA0B7" w:rsidR="00980AB5" w:rsidRPr="00ED4FBA" w:rsidRDefault="00980AB5" w:rsidP="00ED4FBA">
      <w:pPr>
        <w:pStyle w:val="ListParagraph"/>
        <w:numPr>
          <w:ilvl w:val="0"/>
          <w:numId w:val="20"/>
        </w:numPr>
        <w:spacing w:after="0" w:line="240" w:lineRule="auto"/>
        <w:rPr>
          <w:b/>
          <w:bCs/>
          <w:sz w:val="24"/>
          <w:szCs w:val="24"/>
        </w:rPr>
      </w:pPr>
      <w:r w:rsidRPr="00980AB5">
        <w:rPr>
          <w:b/>
          <w:bCs/>
          <w:sz w:val="24"/>
          <w:szCs w:val="24"/>
        </w:rPr>
        <w:t>Introduction</w:t>
      </w:r>
    </w:p>
    <w:p w14:paraId="280AA821" w14:textId="6F4408B6" w:rsidR="00980AB5" w:rsidRDefault="00980AB5" w:rsidP="00A00680">
      <w:pPr>
        <w:spacing w:line="240" w:lineRule="auto"/>
        <w:ind w:left="644"/>
      </w:pPr>
      <w:r>
        <w:t>This policy reflects the requirement of legislation and the increasing knowledge about noise levels that can cause hearing damage.</w:t>
      </w:r>
      <w:r w:rsidR="001D7DB2" w:rsidRPr="00A00680">
        <w:rPr>
          <w:color w:val="0000FF"/>
        </w:rPr>
        <w:t xml:space="preserve"> </w:t>
      </w:r>
      <w:hyperlink r:id="rId9">
        <w:r w:rsidR="001D7DB2" w:rsidRPr="00A00680">
          <w:rPr>
            <w:color w:val="0000FF"/>
            <w:u w:val="single" w:color="0462C1"/>
          </w:rPr>
          <w:t>The</w:t>
        </w:r>
        <w:r w:rsidR="001D7DB2" w:rsidRPr="00A00680">
          <w:rPr>
            <w:rFonts w:ascii="Times New Roman" w:hAnsi="Times New Roman"/>
            <w:color w:val="0000FF"/>
            <w:spacing w:val="5"/>
            <w:u w:val="single" w:color="0462C1"/>
          </w:rPr>
          <w:t xml:space="preserve"> </w:t>
        </w:r>
        <w:r w:rsidR="001D7DB2" w:rsidRPr="00A00680">
          <w:rPr>
            <w:color w:val="0000FF"/>
            <w:u w:val="single" w:color="0462C1"/>
          </w:rPr>
          <w:t>Control</w:t>
        </w:r>
        <w:r w:rsidR="001D7DB2" w:rsidRPr="00A00680">
          <w:rPr>
            <w:rFonts w:ascii="Times New Roman" w:hAnsi="Times New Roman"/>
            <w:color w:val="0000FF"/>
            <w:spacing w:val="2"/>
            <w:u w:val="single" w:color="0462C1"/>
          </w:rPr>
          <w:t xml:space="preserve"> </w:t>
        </w:r>
        <w:r w:rsidR="001D7DB2" w:rsidRPr="00A00680">
          <w:rPr>
            <w:color w:val="0000FF"/>
            <w:u w:val="single" w:color="0462C1"/>
          </w:rPr>
          <w:t>of</w:t>
        </w:r>
        <w:r w:rsidR="001D7DB2" w:rsidRPr="00A00680">
          <w:rPr>
            <w:rFonts w:ascii="Times New Roman" w:hAnsi="Times New Roman"/>
            <w:color w:val="0000FF"/>
            <w:spacing w:val="7"/>
            <w:u w:val="single" w:color="0462C1"/>
          </w:rPr>
          <w:t xml:space="preserve"> </w:t>
        </w:r>
        <w:r w:rsidR="001D7DB2" w:rsidRPr="00A00680">
          <w:rPr>
            <w:color w:val="0000FF"/>
            <w:u w:val="single" w:color="0462C1"/>
          </w:rPr>
          <w:t>Noise</w:t>
        </w:r>
        <w:r w:rsidR="001D7DB2" w:rsidRPr="00A00680">
          <w:rPr>
            <w:rFonts w:ascii="Times New Roman" w:hAnsi="Times New Roman"/>
            <w:color w:val="0000FF"/>
            <w:spacing w:val="5"/>
            <w:u w:val="single" w:color="0462C1"/>
          </w:rPr>
          <w:t xml:space="preserve"> </w:t>
        </w:r>
        <w:r w:rsidR="001D7DB2" w:rsidRPr="00A00680">
          <w:rPr>
            <w:color w:val="0000FF"/>
            <w:u w:val="single" w:color="0462C1"/>
          </w:rPr>
          <w:t>at</w:t>
        </w:r>
        <w:r w:rsidR="001D7DB2" w:rsidRPr="00A00680">
          <w:rPr>
            <w:rFonts w:ascii="Times New Roman" w:hAnsi="Times New Roman"/>
            <w:color w:val="0000FF"/>
            <w:spacing w:val="-2"/>
            <w:u w:val="single" w:color="0462C1"/>
          </w:rPr>
          <w:t xml:space="preserve"> </w:t>
        </w:r>
        <w:r w:rsidR="001D7DB2" w:rsidRPr="00A00680">
          <w:rPr>
            <w:color w:val="0000FF"/>
            <w:u w:val="single" w:color="0462C1"/>
          </w:rPr>
          <w:t>Work</w:t>
        </w:r>
        <w:r w:rsidR="001D7DB2" w:rsidRPr="00A00680">
          <w:rPr>
            <w:rFonts w:ascii="Times New Roman" w:hAnsi="Times New Roman"/>
            <w:color w:val="0000FF"/>
            <w:spacing w:val="4"/>
            <w:u w:val="single" w:color="0462C1"/>
          </w:rPr>
          <w:t xml:space="preserve"> </w:t>
        </w:r>
        <w:r w:rsidR="001D7DB2" w:rsidRPr="00A00680">
          <w:rPr>
            <w:color w:val="0000FF"/>
            <w:u w:val="single" w:color="0462C1"/>
          </w:rPr>
          <w:t>Regulations</w:t>
        </w:r>
        <w:r w:rsidR="001D7DB2" w:rsidRPr="00A00680">
          <w:rPr>
            <w:rFonts w:ascii="Times New Roman" w:hAnsi="Times New Roman"/>
            <w:color w:val="0000FF"/>
            <w:spacing w:val="4"/>
            <w:u w:val="single" w:color="0462C1"/>
          </w:rPr>
          <w:t xml:space="preserve"> </w:t>
        </w:r>
        <w:r w:rsidR="001D7DB2" w:rsidRPr="00A00680">
          <w:rPr>
            <w:color w:val="0000FF"/>
            <w:spacing w:val="-4"/>
            <w:u w:val="single" w:color="0462C1"/>
          </w:rPr>
          <w:t>2005</w:t>
        </w:r>
      </w:hyperlink>
      <w:r>
        <w:t xml:space="preserve"> </w:t>
      </w:r>
      <w:r w:rsidR="00C56606">
        <w:t xml:space="preserve">require </w:t>
      </w:r>
      <w:r>
        <w:t xml:space="preserve">the university to eliminate or reduce risks to individuals health and safety from noise at work. This is achieved by: </w:t>
      </w:r>
    </w:p>
    <w:p w14:paraId="3984B0B3" w14:textId="681E0788" w:rsidR="00980AB5" w:rsidRDefault="00980AB5" w:rsidP="00980AB5">
      <w:pPr>
        <w:pStyle w:val="ListParagraph"/>
        <w:numPr>
          <w:ilvl w:val="0"/>
          <w:numId w:val="21"/>
        </w:numPr>
        <w:spacing w:line="240" w:lineRule="auto"/>
      </w:pPr>
      <w:r>
        <w:t xml:space="preserve">The provision of information, instruction, and training. </w:t>
      </w:r>
    </w:p>
    <w:p w14:paraId="49F8F0EF" w14:textId="5E736271" w:rsidR="00980AB5" w:rsidRDefault="00980AB5" w:rsidP="00980AB5">
      <w:pPr>
        <w:pStyle w:val="ListParagraph"/>
        <w:numPr>
          <w:ilvl w:val="0"/>
          <w:numId w:val="21"/>
        </w:numPr>
        <w:spacing w:line="240" w:lineRule="auto"/>
      </w:pPr>
      <w:r>
        <w:t xml:space="preserve">Health surveillance for those impacted by noise at work. </w:t>
      </w:r>
    </w:p>
    <w:p w14:paraId="236F5507" w14:textId="451C9F6E" w:rsidR="00980AB5" w:rsidRDefault="00980AB5" w:rsidP="00980AB5">
      <w:pPr>
        <w:pStyle w:val="ListParagraph"/>
        <w:numPr>
          <w:ilvl w:val="0"/>
          <w:numId w:val="21"/>
        </w:numPr>
        <w:spacing w:line="240" w:lineRule="auto"/>
      </w:pPr>
      <w:r>
        <w:t xml:space="preserve">Not exceeding the limits of noise exposure. </w:t>
      </w:r>
    </w:p>
    <w:p w14:paraId="68C28DF8" w14:textId="77777777" w:rsidR="00980AB5" w:rsidRDefault="00980AB5" w:rsidP="00980AB5">
      <w:pPr>
        <w:pStyle w:val="ListParagraph"/>
        <w:spacing w:line="240" w:lineRule="auto"/>
      </w:pPr>
    </w:p>
    <w:p w14:paraId="0DD3FE1C" w14:textId="77777777" w:rsidR="00980AB5" w:rsidRDefault="00980AB5" w:rsidP="00980AB5">
      <w:pPr>
        <w:pStyle w:val="ListParagraph"/>
        <w:spacing w:line="240" w:lineRule="auto"/>
      </w:pPr>
      <w:r>
        <w:t xml:space="preserve">A noise risk assessment will identify where there is a risk from noise and identify suitable control measures. The assessment should include an estimate of individual’s exposure to noise and where health surveillance should be provided. </w:t>
      </w:r>
    </w:p>
    <w:p w14:paraId="5161FAEF" w14:textId="77777777" w:rsidR="00980AB5" w:rsidRDefault="00980AB5" w:rsidP="00980AB5">
      <w:pPr>
        <w:pStyle w:val="ListParagraph"/>
        <w:spacing w:line="240" w:lineRule="auto"/>
      </w:pPr>
    </w:p>
    <w:p w14:paraId="780DA63A" w14:textId="77777777" w:rsidR="00980AB5" w:rsidRDefault="00980AB5" w:rsidP="00980AB5">
      <w:pPr>
        <w:pStyle w:val="ListParagraph"/>
        <w:spacing w:line="240" w:lineRule="auto"/>
      </w:pPr>
      <w:r>
        <w:t xml:space="preserve">Noise at work can cause hearing loss that can be temporary or permanent. Individuals often experience temporary deafness after leaving a noisy place. Although hearing recovers within a few hours, this should not be ignored. It is a sign that if an individual continues to be exposed to the noise then their hearing could be permanently damaged. </w:t>
      </w:r>
    </w:p>
    <w:p w14:paraId="58CC2609" w14:textId="77777777" w:rsidR="00980AB5" w:rsidRDefault="00980AB5" w:rsidP="00980AB5">
      <w:pPr>
        <w:pStyle w:val="ListParagraph"/>
        <w:spacing w:line="240" w:lineRule="auto"/>
      </w:pPr>
    </w:p>
    <w:p w14:paraId="721FC5E4" w14:textId="59A9CCB9" w:rsidR="00980AB5" w:rsidRDefault="00980AB5" w:rsidP="00980AB5">
      <w:pPr>
        <w:pStyle w:val="ListParagraph"/>
        <w:spacing w:line="240" w:lineRule="auto"/>
      </w:pPr>
      <w:r>
        <w:t>This policy outlines the measures that must be in place to protect individuals; they include assessing the risks and taking measures to reduce noise exposure. Providing training and information for individuals on the risks from noise and the measures in place to reduce these and providing health surveillance where the risk assessment shows that this is appropriate.</w:t>
      </w:r>
    </w:p>
    <w:p w14:paraId="7D0C0FE5" w14:textId="77777777" w:rsidR="00980AB5" w:rsidRDefault="00980AB5" w:rsidP="00980AB5">
      <w:pPr>
        <w:pStyle w:val="ListParagraph"/>
        <w:spacing w:line="240" w:lineRule="auto"/>
      </w:pPr>
    </w:p>
    <w:p w14:paraId="6B6BC29F" w14:textId="77777777" w:rsidR="00A00680" w:rsidRDefault="00980AB5" w:rsidP="00A00680">
      <w:pPr>
        <w:pStyle w:val="ListParagraph"/>
        <w:numPr>
          <w:ilvl w:val="1"/>
          <w:numId w:val="20"/>
        </w:numPr>
        <w:spacing w:before="240" w:after="0" w:line="240" w:lineRule="auto"/>
        <w:rPr>
          <w:b/>
          <w:bCs/>
        </w:rPr>
      </w:pPr>
      <w:r w:rsidRPr="00980AB5">
        <w:rPr>
          <w:b/>
          <w:bCs/>
        </w:rPr>
        <w:t xml:space="preserve">Scope </w:t>
      </w:r>
    </w:p>
    <w:p w14:paraId="1B5A0FEF" w14:textId="1EFD0313" w:rsidR="00980AB5" w:rsidRPr="00A00680" w:rsidRDefault="00980AB5" w:rsidP="00A00680">
      <w:pPr>
        <w:pStyle w:val="ListParagraph"/>
        <w:spacing w:before="240" w:after="0" w:line="240" w:lineRule="auto"/>
        <w:ind w:left="740"/>
        <w:rPr>
          <w:b/>
          <w:bCs/>
        </w:rPr>
      </w:pPr>
      <w:r>
        <w:t xml:space="preserve">This policy applies to all university employees and any person who may be affected by the work activities conducted by the university. This includes students, visitors and contractors. </w:t>
      </w:r>
    </w:p>
    <w:p w14:paraId="5AB6AD00" w14:textId="77777777" w:rsidR="00980AB5" w:rsidRDefault="00980AB5" w:rsidP="00980AB5">
      <w:pPr>
        <w:pStyle w:val="ListParagraph"/>
        <w:spacing w:line="240" w:lineRule="auto"/>
        <w:ind w:left="740"/>
      </w:pPr>
    </w:p>
    <w:p w14:paraId="037F1966" w14:textId="77777777" w:rsidR="00980AB5" w:rsidRDefault="00980AB5" w:rsidP="00980AB5">
      <w:pPr>
        <w:pStyle w:val="ListParagraph"/>
        <w:spacing w:line="240" w:lineRule="auto"/>
        <w:ind w:left="740"/>
      </w:pPr>
      <w:r>
        <w:t xml:space="preserve">The policy’s aim is to ensure that all Schools and Professional Services have a management system in place to protect employees from excessive noise within their areas, which could cause individuals hearing damage that is permanent and disabling. </w:t>
      </w:r>
    </w:p>
    <w:p w14:paraId="57609B2A" w14:textId="77777777" w:rsidR="00980AB5" w:rsidRDefault="00980AB5" w:rsidP="00980AB5">
      <w:pPr>
        <w:pStyle w:val="ListParagraph"/>
        <w:spacing w:line="240" w:lineRule="auto"/>
        <w:ind w:left="740"/>
      </w:pPr>
    </w:p>
    <w:p w14:paraId="080FFE5C" w14:textId="00704DDC" w:rsidR="00980AB5" w:rsidRDefault="00980AB5" w:rsidP="00ED4FBA">
      <w:pPr>
        <w:pStyle w:val="ListParagraph"/>
        <w:spacing w:after="0" w:line="240" w:lineRule="auto"/>
        <w:ind w:left="740"/>
      </w:pPr>
      <w:r>
        <w:t>This policy does not cover the environmental aspects of noise and noise pollution or the adverse effects on wellbeing which can arise from ‘nuisance’ noise.</w:t>
      </w:r>
    </w:p>
    <w:p w14:paraId="21C8E46F" w14:textId="77777777" w:rsidR="00ED4FBA" w:rsidRPr="00ED4FBA" w:rsidRDefault="00ED4FBA" w:rsidP="00ED4FBA">
      <w:pPr>
        <w:pStyle w:val="ListParagraph"/>
        <w:spacing w:after="0" w:line="240" w:lineRule="auto"/>
        <w:ind w:left="740"/>
      </w:pPr>
    </w:p>
    <w:p w14:paraId="12DAB541" w14:textId="6B683934" w:rsidR="00980AB5" w:rsidRPr="00980AB5" w:rsidRDefault="00980AB5" w:rsidP="00980AB5">
      <w:pPr>
        <w:pStyle w:val="ListParagraph"/>
        <w:numPr>
          <w:ilvl w:val="1"/>
          <w:numId w:val="20"/>
        </w:numPr>
        <w:spacing w:line="240" w:lineRule="auto"/>
        <w:rPr>
          <w:b/>
          <w:bCs/>
        </w:rPr>
      </w:pPr>
      <w:r w:rsidRPr="00980AB5">
        <w:rPr>
          <w:b/>
          <w:bCs/>
        </w:rPr>
        <w:t>Definitions</w:t>
      </w:r>
    </w:p>
    <w:p w14:paraId="76D68503" w14:textId="79013068" w:rsidR="00980AB5" w:rsidRDefault="00980AB5" w:rsidP="00CE74FD">
      <w:pPr>
        <w:pStyle w:val="ListParagraph"/>
        <w:numPr>
          <w:ilvl w:val="0"/>
          <w:numId w:val="22"/>
        </w:numPr>
        <w:spacing w:line="240" w:lineRule="auto"/>
      </w:pPr>
      <w:r w:rsidRPr="00CE74FD">
        <w:rPr>
          <w:b/>
          <w:bCs/>
        </w:rPr>
        <w:t>Decibel (dB):</w:t>
      </w:r>
      <w:r>
        <w:t xml:space="preserve"> this is the unit of measurement for loudness of a sound. The higher the dB, the louder the sound. </w:t>
      </w:r>
    </w:p>
    <w:p w14:paraId="0654B06C" w14:textId="504EF9E0" w:rsidR="00980AB5" w:rsidRDefault="00980AB5" w:rsidP="00CE74FD">
      <w:pPr>
        <w:pStyle w:val="ListParagraph"/>
        <w:numPr>
          <w:ilvl w:val="0"/>
          <w:numId w:val="22"/>
        </w:numPr>
        <w:spacing w:line="240" w:lineRule="auto"/>
      </w:pPr>
      <w:r w:rsidRPr="00CE74FD">
        <w:rPr>
          <w:b/>
          <w:bCs/>
        </w:rPr>
        <w:t>Exposure:</w:t>
      </w:r>
      <w:r>
        <w:t xml:space="preserve"> exposure whilst at work</w:t>
      </w:r>
      <w:r w:rsidR="00CE74FD">
        <w:t>.</w:t>
      </w:r>
      <w:r>
        <w:t xml:space="preserve"> </w:t>
      </w:r>
    </w:p>
    <w:p w14:paraId="0BD16B1B" w14:textId="0492EE29" w:rsidR="00980AB5" w:rsidRDefault="00980AB5" w:rsidP="00ED4FBA">
      <w:pPr>
        <w:pStyle w:val="ListParagraph"/>
        <w:numPr>
          <w:ilvl w:val="0"/>
          <w:numId w:val="22"/>
        </w:numPr>
        <w:spacing w:line="240" w:lineRule="auto"/>
      </w:pPr>
      <w:r w:rsidRPr="00ED4FBA">
        <w:rPr>
          <w:b/>
          <w:bCs/>
        </w:rPr>
        <w:t>Action Levels:</w:t>
      </w:r>
      <w:r>
        <w:t xml:space="preserve"> the levels of exposure to noise averaged out over a working day or week or the maximum noise to which an employee is exposed in a working day. </w:t>
      </w:r>
    </w:p>
    <w:p w14:paraId="394DB9B8" w14:textId="76ECC856" w:rsidR="00CE74FD" w:rsidRDefault="00980AB5" w:rsidP="00CE74FD">
      <w:pPr>
        <w:pStyle w:val="ListParagraph"/>
        <w:numPr>
          <w:ilvl w:val="0"/>
          <w:numId w:val="22"/>
        </w:numPr>
        <w:spacing w:line="240" w:lineRule="auto"/>
      </w:pPr>
      <w:r w:rsidRPr="00CE74FD">
        <w:rPr>
          <w:b/>
          <w:bCs/>
        </w:rPr>
        <w:lastRenderedPageBreak/>
        <w:t>Exposure Limit Values:</w:t>
      </w:r>
      <w:r>
        <w:t xml:space="preserve"> the levels of noise exposure that must not be exceeded</w:t>
      </w:r>
      <w:r w:rsidR="00CE74FD">
        <w:t>.</w:t>
      </w:r>
      <w:r>
        <w:t xml:space="preserve"> </w:t>
      </w:r>
    </w:p>
    <w:p w14:paraId="6120153C" w14:textId="74CE7F4E" w:rsidR="00CE74FD" w:rsidRDefault="00980AB5" w:rsidP="00CE74FD">
      <w:pPr>
        <w:pStyle w:val="ListParagraph"/>
        <w:numPr>
          <w:ilvl w:val="0"/>
          <w:numId w:val="22"/>
        </w:numPr>
        <w:spacing w:line="240" w:lineRule="auto"/>
      </w:pPr>
      <w:r w:rsidRPr="00CE74FD">
        <w:rPr>
          <w:b/>
          <w:bCs/>
        </w:rPr>
        <w:t>Control Measure:</w:t>
      </w:r>
      <w:r>
        <w:t xml:space="preserve"> any measure to reduce the risk in the workplace, e.g. Standard operating procedures, mechanical devices, personal protective equipment, training, restricted access zones</w:t>
      </w:r>
      <w:r w:rsidR="00CE74FD">
        <w:t>.</w:t>
      </w:r>
      <w:r>
        <w:t xml:space="preserve"> </w:t>
      </w:r>
    </w:p>
    <w:p w14:paraId="4DD509B2" w14:textId="30F6BB1D" w:rsidR="00CE74FD" w:rsidRDefault="00980AB5" w:rsidP="00CE74FD">
      <w:pPr>
        <w:pStyle w:val="ListParagraph"/>
        <w:numPr>
          <w:ilvl w:val="0"/>
          <w:numId w:val="22"/>
        </w:numPr>
        <w:spacing w:line="240" w:lineRule="auto"/>
      </w:pPr>
      <w:r w:rsidRPr="00CE74FD">
        <w:rPr>
          <w:b/>
          <w:bCs/>
        </w:rPr>
        <w:t>Acoustic Shock:</w:t>
      </w:r>
      <w:r>
        <w:t xml:space="preserve"> a sudden, unexpected noise event which is perceived as loud, transmitted through a telephone headset that may cause an adverse reaction</w:t>
      </w:r>
      <w:r w:rsidR="00CE74FD">
        <w:t>.</w:t>
      </w:r>
      <w:r>
        <w:t xml:space="preserve"> </w:t>
      </w:r>
    </w:p>
    <w:p w14:paraId="71046910" w14:textId="0475110B" w:rsidR="00980AB5" w:rsidRPr="00CE74FD" w:rsidRDefault="00980AB5" w:rsidP="00CE74FD">
      <w:pPr>
        <w:pStyle w:val="ListParagraph"/>
        <w:numPr>
          <w:ilvl w:val="0"/>
          <w:numId w:val="22"/>
        </w:numPr>
        <w:spacing w:line="240" w:lineRule="auto"/>
        <w:rPr>
          <w:b/>
        </w:rPr>
      </w:pPr>
      <w:r w:rsidRPr="00CE74FD">
        <w:rPr>
          <w:b/>
          <w:bCs/>
        </w:rPr>
        <w:t>Noisy Work Environment:</w:t>
      </w:r>
      <w:r>
        <w:t xml:space="preserve"> any working environment that reaches the action levels described below</w:t>
      </w:r>
      <w:r w:rsidR="00CE74FD">
        <w:t>.</w:t>
      </w:r>
    </w:p>
    <w:p w14:paraId="3DD142F5" w14:textId="6211863A" w:rsidR="00CE74FD" w:rsidRPr="00047F7F" w:rsidRDefault="00CE74FD" w:rsidP="00CE74FD">
      <w:pPr>
        <w:spacing w:line="240" w:lineRule="auto"/>
        <w:rPr>
          <w:b/>
          <w:bCs/>
        </w:rPr>
      </w:pPr>
      <w:r>
        <w:rPr>
          <w:b/>
          <w:bCs/>
          <w:sz w:val="24"/>
          <w:szCs w:val="24"/>
        </w:rPr>
        <w:t xml:space="preserve">    </w:t>
      </w:r>
      <w:r w:rsidRPr="00CE74FD">
        <w:rPr>
          <w:b/>
          <w:bCs/>
          <w:sz w:val="24"/>
          <w:szCs w:val="24"/>
        </w:rPr>
        <w:t xml:space="preserve">2. </w:t>
      </w:r>
      <w:r w:rsidR="00E10CF3">
        <w:rPr>
          <w:b/>
          <w:bCs/>
          <w:sz w:val="24"/>
          <w:szCs w:val="24"/>
        </w:rPr>
        <w:tab/>
      </w:r>
      <w:r w:rsidRPr="00CE74FD">
        <w:rPr>
          <w:b/>
          <w:bCs/>
          <w:sz w:val="24"/>
          <w:szCs w:val="24"/>
        </w:rPr>
        <w:t xml:space="preserve">Roles and responsibilities </w:t>
      </w:r>
    </w:p>
    <w:p w14:paraId="63BB371A" w14:textId="7685C033" w:rsidR="00E10CF3" w:rsidRDefault="00CE74FD" w:rsidP="00E10CF3">
      <w:pPr>
        <w:tabs>
          <w:tab w:val="left" w:pos="426"/>
        </w:tabs>
        <w:spacing w:after="0" w:line="240" w:lineRule="auto"/>
        <w:ind w:left="851" w:hanging="709"/>
      </w:pPr>
      <w:r>
        <w:tab/>
        <w:t xml:space="preserve">2.1. </w:t>
      </w:r>
      <w:r w:rsidRPr="00FB6C2E">
        <w:rPr>
          <w:b/>
          <w:bCs/>
        </w:rPr>
        <w:t>The Director of Estates, Facilities and Commercial Services</w:t>
      </w:r>
      <w:r w:rsidRPr="00FB6C2E">
        <w:t xml:space="preserve"> </w:t>
      </w:r>
    </w:p>
    <w:p w14:paraId="3398802A" w14:textId="19E1517F" w:rsidR="00CE74FD" w:rsidRDefault="00E10CF3" w:rsidP="000C77AD">
      <w:pPr>
        <w:tabs>
          <w:tab w:val="left" w:pos="851"/>
        </w:tabs>
        <w:spacing w:line="240" w:lineRule="auto"/>
        <w:ind w:left="851" w:hanging="1134"/>
      </w:pPr>
      <w:r>
        <w:tab/>
        <w:t>I</w:t>
      </w:r>
      <w:r w:rsidR="00CE74FD" w:rsidRPr="00FB6C2E">
        <w:t xml:space="preserve">s responsible for the </w:t>
      </w:r>
      <w:r w:rsidR="00CE74FD">
        <w:t xml:space="preserve"> </w:t>
      </w:r>
      <w:r w:rsidR="00CE74FD" w:rsidRPr="00FB6C2E">
        <w:t xml:space="preserve">implementation of this </w:t>
      </w:r>
      <w:r w:rsidR="00CE74FD">
        <w:t>p</w:t>
      </w:r>
      <w:r w:rsidR="00CE74FD" w:rsidRPr="00FB6C2E">
        <w:t>olicy, insofar as it relates to the activities and equipment associated with the Estates and Facilities’ Department and for its communication to its staff as appropriate.</w:t>
      </w:r>
    </w:p>
    <w:p w14:paraId="6A79FA9D" w14:textId="5EE8FB8A" w:rsidR="00CE74FD" w:rsidRDefault="00E90062" w:rsidP="00A00680">
      <w:pPr>
        <w:spacing w:after="0" w:line="240" w:lineRule="auto"/>
        <w:ind w:firstLine="142"/>
      </w:pPr>
      <w:r>
        <w:t xml:space="preserve">    2.2.  </w:t>
      </w:r>
      <w:r w:rsidR="00CE74FD" w:rsidRPr="00E90062">
        <w:rPr>
          <w:b/>
          <w:bCs/>
        </w:rPr>
        <w:t>Heads of Schools</w:t>
      </w:r>
      <w:r>
        <w:rPr>
          <w:b/>
          <w:bCs/>
        </w:rPr>
        <w:t>/Departments</w:t>
      </w:r>
    </w:p>
    <w:p w14:paraId="2E197516" w14:textId="3F111FDB" w:rsidR="00CE74FD" w:rsidRDefault="00CE74FD" w:rsidP="000C77AD">
      <w:pPr>
        <w:spacing w:line="240" w:lineRule="auto"/>
        <w:ind w:left="720"/>
      </w:pPr>
      <w:r>
        <w:t>The Heads of Schools</w:t>
      </w:r>
      <w:r w:rsidR="00E90062">
        <w:t>/Departments</w:t>
      </w:r>
      <w:r>
        <w:t xml:space="preserve"> are responsib</w:t>
      </w:r>
      <w:r w:rsidR="00E90062">
        <w:t>le</w:t>
      </w:r>
      <w:r>
        <w:t xml:space="preserve"> for ensuring that arrangements are in place to </w:t>
      </w:r>
      <w:r w:rsidR="00E90062">
        <w:t xml:space="preserve"> </w:t>
      </w:r>
      <w:r>
        <w:t xml:space="preserve">eliminate the risk from noise at work where possible. If noise cannot be eliminated, they must ensure that effective control measures are in place in their areas of responsibility that reduce noise exposure levels. Further they must ensure that noise control arrangements are communicated to all staff via safety operating instructions, safe systems of work or through published local rule documents, i.e. </w:t>
      </w:r>
      <w:r w:rsidR="00E90062">
        <w:t>w</w:t>
      </w:r>
      <w:r>
        <w:t>orkshop/ laboratory /office manuals/ handbooks.</w:t>
      </w:r>
    </w:p>
    <w:p w14:paraId="4479EBEE" w14:textId="68484917" w:rsidR="00E90062" w:rsidRDefault="00E10CF3" w:rsidP="000C77AD">
      <w:pPr>
        <w:spacing w:after="0" w:line="240" w:lineRule="auto"/>
        <w:ind w:left="284"/>
      </w:pPr>
      <w:r>
        <w:t xml:space="preserve"> </w:t>
      </w:r>
      <w:r w:rsidR="00E90062">
        <w:t xml:space="preserve">2.3. </w:t>
      </w:r>
      <w:r w:rsidR="00E90062" w:rsidRPr="00E90062">
        <w:rPr>
          <w:b/>
          <w:bCs/>
        </w:rPr>
        <w:t>Responsible Managers</w:t>
      </w:r>
      <w:r w:rsidR="00E90062">
        <w:t xml:space="preserve"> </w:t>
      </w:r>
    </w:p>
    <w:p w14:paraId="3D32B0D8" w14:textId="24787ECC" w:rsidR="00ED4FBA" w:rsidRDefault="00E90062" w:rsidP="000C77AD">
      <w:pPr>
        <w:spacing w:after="0" w:line="240" w:lineRule="auto"/>
        <w:ind w:firstLine="720"/>
      </w:pPr>
      <w:r>
        <w:t>All Responsible Managers, (</w:t>
      </w:r>
      <w:r w:rsidR="00230D71">
        <w:t>Team</w:t>
      </w:r>
      <w:r>
        <w:t xml:space="preserve">/Local Managers), have a responsibility to ensure that; </w:t>
      </w:r>
    </w:p>
    <w:p w14:paraId="765375BE" w14:textId="03E13A8A" w:rsidR="00ED4FBA" w:rsidRDefault="00E90062" w:rsidP="000C77AD">
      <w:pPr>
        <w:pStyle w:val="ListParagraph"/>
        <w:numPr>
          <w:ilvl w:val="0"/>
          <w:numId w:val="23"/>
        </w:numPr>
        <w:spacing w:after="0" w:line="240" w:lineRule="auto"/>
      </w:pPr>
      <w:r>
        <w:t>There is a procedure in place to ensure noise risks are assessed and that action is</w:t>
      </w:r>
      <w:r w:rsidR="009A1B30">
        <w:t xml:space="preserve"> </w:t>
      </w:r>
      <w:r>
        <w:t xml:space="preserve">taken to reduce the noise exposure. </w:t>
      </w:r>
    </w:p>
    <w:p w14:paraId="7135328A" w14:textId="6404C26B" w:rsidR="00ED4FBA" w:rsidRDefault="00E90062" w:rsidP="00ED4FBA">
      <w:pPr>
        <w:pStyle w:val="ListParagraph"/>
        <w:numPr>
          <w:ilvl w:val="0"/>
          <w:numId w:val="23"/>
        </w:numPr>
        <w:spacing w:after="0" w:line="240" w:lineRule="auto"/>
      </w:pPr>
      <w:r>
        <w:t>Action is taken to ensure that legal limits on noise exposure are not exceeded,</w:t>
      </w:r>
      <w:r w:rsidR="009A1B30">
        <w:t xml:space="preserve"> </w:t>
      </w:r>
      <w:r>
        <w:t xml:space="preserve">this will include providing hearing protection if the noise limits cannot be reduced enough by using other methods. </w:t>
      </w:r>
    </w:p>
    <w:p w14:paraId="6292654C" w14:textId="3DAE9675" w:rsidR="00ED4FBA" w:rsidRDefault="00E90062" w:rsidP="00ED4FBA">
      <w:pPr>
        <w:pStyle w:val="ListParagraph"/>
        <w:numPr>
          <w:ilvl w:val="0"/>
          <w:numId w:val="23"/>
        </w:numPr>
        <w:spacing w:after="0" w:line="240" w:lineRule="auto"/>
      </w:pPr>
      <w:r>
        <w:t xml:space="preserve">Staff are provided with information and training on health risks and control measures in place. </w:t>
      </w:r>
    </w:p>
    <w:p w14:paraId="19233DBC" w14:textId="5E4BD708" w:rsidR="00ED4FBA" w:rsidRDefault="00E90062" w:rsidP="00ED4FBA">
      <w:pPr>
        <w:pStyle w:val="ListParagraph"/>
        <w:numPr>
          <w:ilvl w:val="0"/>
          <w:numId w:val="23"/>
        </w:numPr>
        <w:spacing w:after="0" w:line="240" w:lineRule="auto"/>
      </w:pPr>
      <w:r>
        <w:t xml:space="preserve">Ensure noise factors are considered when hiring or purchasing new equipment. </w:t>
      </w:r>
    </w:p>
    <w:p w14:paraId="26909693" w14:textId="46B479D7" w:rsidR="00ED4FBA" w:rsidRDefault="00E90062" w:rsidP="00ED4FBA">
      <w:pPr>
        <w:pStyle w:val="ListParagraph"/>
        <w:numPr>
          <w:ilvl w:val="0"/>
          <w:numId w:val="23"/>
        </w:numPr>
        <w:spacing w:after="0" w:line="240" w:lineRule="auto"/>
      </w:pPr>
      <w:r>
        <w:t xml:space="preserve">Noise levels are considered when installing or relocating equipment or activities. </w:t>
      </w:r>
    </w:p>
    <w:p w14:paraId="0D57FA7C" w14:textId="47B5273B" w:rsidR="00E90062" w:rsidRDefault="00E90062" w:rsidP="00ED4FBA">
      <w:pPr>
        <w:pStyle w:val="ListParagraph"/>
        <w:numPr>
          <w:ilvl w:val="0"/>
          <w:numId w:val="23"/>
        </w:numPr>
        <w:spacing w:line="240" w:lineRule="auto"/>
      </w:pPr>
      <w:r>
        <w:t>Maintenance arrangements are in place to ensure that equipment continues to operate correctly and so far, as possible does not become noisier over time.</w:t>
      </w:r>
    </w:p>
    <w:p w14:paraId="005846A7" w14:textId="77777777" w:rsidR="00ED4FBA" w:rsidRDefault="00ED4FBA" w:rsidP="00ED4FBA">
      <w:pPr>
        <w:pStyle w:val="ListParagraph"/>
        <w:numPr>
          <w:ilvl w:val="0"/>
          <w:numId w:val="23"/>
        </w:numPr>
        <w:spacing w:line="240" w:lineRule="auto"/>
      </w:pPr>
      <w:r>
        <w:t xml:space="preserve">Suitable hearing protection is provided and maintained. Where hearing </w:t>
      </w:r>
    </w:p>
    <w:p w14:paraId="336EBFF7" w14:textId="559B2F56" w:rsidR="00ED4FBA" w:rsidRDefault="00ED4FBA" w:rsidP="00047F7F">
      <w:pPr>
        <w:pStyle w:val="ListParagraph"/>
        <w:spacing w:line="240" w:lineRule="auto"/>
        <w:ind w:left="1560" w:firstLine="620"/>
      </w:pPr>
      <w:r>
        <w:t>protection is mandatory, ensure that adequate supervision is provided.</w:t>
      </w:r>
    </w:p>
    <w:p w14:paraId="204D26D1" w14:textId="78945B08" w:rsidR="00ED4FBA" w:rsidRDefault="00ED4FBA" w:rsidP="00ED4FBA">
      <w:pPr>
        <w:pStyle w:val="ListParagraph"/>
        <w:numPr>
          <w:ilvl w:val="0"/>
          <w:numId w:val="23"/>
        </w:numPr>
        <w:spacing w:line="240" w:lineRule="auto"/>
      </w:pPr>
      <w:r w:rsidRPr="00ED4FBA">
        <w:t>Areas are designated hearing protection zones where necessary.</w:t>
      </w:r>
    </w:p>
    <w:p w14:paraId="0871EDE2" w14:textId="77777777" w:rsidR="00ED4FBA" w:rsidRDefault="00ED4FBA" w:rsidP="00ED4FBA">
      <w:pPr>
        <w:pStyle w:val="ListParagraph"/>
        <w:numPr>
          <w:ilvl w:val="0"/>
          <w:numId w:val="23"/>
        </w:numPr>
        <w:spacing w:line="240" w:lineRule="auto"/>
      </w:pPr>
      <w:r>
        <w:t xml:space="preserve">Health surveillance is arranged where there is a risk to health following a risk </w:t>
      </w:r>
    </w:p>
    <w:p w14:paraId="2300234C" w14:textId="15BF9A3F" w:rsidR="00ED4FBA" w:rsidRDefault="00ED4FBA" w:rsidP="0075750E">
      <w:pPr>
        <w:pStyle w:val="ListParagraph"/>
        <w:spacing w:line="240" w:lineRule="auto"/>
        <w:ind w:left="1540" w:firstLine="620"/>
      </w:pPr>
      <w:r>
        <w:t>assessment.</w:t>
      </w:r>
    </w:p>
    <w:p w14:paraId="45E4FB0D" w14:textId="77777777" w:rsidR="00ED4FBA" w:rsidRDefault="00ED4FBA" w:rsidP="00ED4FBA">
      <w:pPr>
        <w:pStyle w:val="ListParagraph"/>
        <w:numPr>
          <w:ilvl w:val="0"/>
          <w:numId w:val="23"/>
        </w:numPr>
        <w:spacing w:line="240" w:lineRule="auto"/>
      </w:pPr>
      <w:r>
        <w:t xml:space="preserve">Records are kept of individual’s health surveillance attendance, fit for work </w:t>
      </w:r>
    </w:p>
    <w:p w14:paraId="2AB692EA" w14:textId="7C800958" w:rsidR="00ED4FBA" w:rsidRDefault="00ED4FBA" w:rsidP="004E7511">
      <w:pPr>
        <w:pStyle w:val="ListParagraph"/>
        <w:spacing w:line="240" w:lineRule="auto"/>
        <w:ind w:left="1540" w:firstLine="620"/>
      </w:pPr>
      <w:r>
        <w:t>and any resulting recommendations.</w:t>
      </w:r>
    </w:p>
    <w:p w14:paraId="56167CF8" w14:textId="1B541610" w:rsidR="00ED4FBA" w:rsidRDefault="00ED4FBA" w:rsidP="00ED4FBA">
      <w:pPr>
        <w:pStyle w:val="ListParagraph"/>
        <w:numPr>
          <w:ilvl w:val="0"/>
          <w:numId w:val="23"/>
        </w:numPr>
        <w:spacing w:line="240" w:lineRule="auto"/>
      </w:pPr>
      <w:r w:rsidRPr="00ED4FBA">
        <w:t>The risk assessment is reviewed and updated on a regular basis.</w:t>
      </w:r>
    </w:p>
    <w:p w14:paraId="5909AE63" w14:textId="3F2ADD22" w:rsidR="00047F7F" w:rsidRDefault="00047F7F" w:rsidP="000C77AD">
      <w:pPr>
        <w:spacing w:after="0" w:line="240" w:lineRule="auto"/>
        <w:ind w:firstLine="284"/>
      </w:pPr>
      <w:r>
        <w:lastRenderedPageBreak/>
        <w:t xml:space="preserve">2.3. </w:t>
      </w:r>
      <w:r w:rsidRPr="00047F7F">
        <w:rPr>
          <w:b/>
          <w:bCs/>
        </w:rPr>
        <w:t>Occupational Health Service Provider</w:t>
      </w:r>
    </w:p>
    <w:p w14:paraId="6373FBFB" w14:textId="6B687679" w:rsidR="00047F7F" w:rsidRDefault="000C77AD" w:rsidP="000C77AD">
      <w:pPr>
        <w:spacing w:after="0" w:line="240" w:lineRule="auto"/>
        <w:ind w:firstLine="284"/>
      </w:pPr>
      <w:r>
        <w:t xml:space="preserve">        </w:t>
      </w:r>
      <w:r w:rsidR="00047F7F">
        <w:t xml:space="preserve">The university’s Occupational Health Service provider is responsible for; </w:t>
      </w:r>
    </w:p>
    <w:p w14:paraId="1169AC7E" w14:textId="77777777" w:rsidR="004E7511" w:rsidRDefault="00047F7F" w:rsidP="00047F7F">
      <w:pPr>
        <w:pStyle w:val="ListParagraph"/>
        <w:numPr>
          <w:ilvl w:val="0"/>
          <w:numId w:val="24"/>
        </w:numPr>
        <w:spacing w:line="240" w:lineRule="auto"/>
      </w:pPr>
      <w:r>
        <w:t xml:space="preserve">Organising and carrying out appropriate health surveillance programmes of hearing damage as required. </w:t>
      </w:r>
    </w:p>
    <w:p w14:paraId="0860FE80" w14:textId="5E4ED5B7" w:rsidR="00047F7F" w:rsidRDefault="00047F7F" w:rsidP="00047F7F">
      <w:pPr>
        <w:pStyle w:val="ListParagraph"/>
        <w:numPr>
          <w:ilvl w:val="0"/>
          <w:numId w:val="24"/>
        </w:numPr>
        <w:spacing w:line="240" w:lineRule="auto"/>
      </w:pPr>
      <w:r>
        <w:t xml:space="preserve">Ensuring that health surveillance records are confidentially maintained. </w:t>
      </w:r>
    </w:p>
    <w:p w14:paraId="4EF9173D" w14:textId="0235FAAC" w:rsidR="00047F7F" w:rsidRDefault="00047F7F" w:rsidP="00047F7F">
      <w:pPr>
        <w:pStyle w:val="ListParagraph"/>
        <w:numPr>
          <w:ilvl w:val="0"/>
          <w:numId w:val="24"/>
        </w:numPr>
        <w:spacing w:line="240" w:lineRule="auto"/>
      </w:pPr>
      <w:r>
        <w:t>Notifying the Responsible Manager of health surveillance results and any resulting recommendations.</w:t>
      </w:r>
    </w:p>
    <w:p w14:paraId="5AAAF970" w14:textId="77777777" w:rsidR="00A00680" w:rsidRDefault="00047F7F" w:rsidP="000C77AD">
      <w:pPr>
        <w:spacing w:after="0" w:line="240" w:lineRule="auto"/>
        <w:ind w:firstLine="284"/>
      </w:pPr>
      <w:r>
        <w:t>2.4.</w:t>
      </w:r>
      <w:r w:rsidRPr="00047F7F">
        <w:rPr>
          <w:b/>
          <w:bCs/>
        </w:rPr>
        <w:t xml:space="preserve"> Staff</w:t>
      </w:r>
      <w:r>
        <w:t xml:space="preserve"> </w:t>
      </w:r>
    </w:p>
    <w:p w14:paraId="10E57CD0" w14:textId="1C374191" w:rsidR="00047F7F" w:rsidRDefault="000C77AD" w:rsidP="000C77AD">
      <w:pPr>
        <w:spacing w:line="240" w:lineRule="auto"/>
        <w:ind w:firstLine="284"/>
      </w:pPr>
      <w:r>
        <w:t xml:space="preserve">       </w:t>
      </w:r>
      <w:r w:rsidR="00047F7F">
        <w:t>Members of staff have a responsibility to ensure that they;</w:t>
      </w:r>
    </w:p>
    <w:p w14:paraId="683485D8" w14:textId="2CDC7B31" w:rsidR="00357420" w:rsidRDefault="00047F7F" w:rsidP="00047F7F">
      <w:pPr>
        <w:pStyle w:val="ListParagraph"/>
        <w:numPr>
          <w:ilvl w:val="0"/>
          <w:numId w:val="25"/>
        </w:numPr>
        <w:spacing w:line="240" w:lineRule="auto"/>
        <w:ind w:left="2127" w:hanging="284"/>
      </w:pPr>
      <w:r>
        <w:t>Comply with control measures outlined in risk assessments</w:t>
      </w:r>
      <w:r w:rsidR="002C5D57">
        <w:t>,</w:t>
      </w:r>
      <w:r>
        <w:t xml:space="preserve"> this includes</w:t>
      </w:r>
      <w:r w:rsidR="00357420">
        <w:t xml:space="preserve"> </w:t>
      </w:r>
      <w:r>
        <w:t xml:space="preserve">noise assessments. </w:t>
      </w:r>
    </w:p>
    <w:p w14:paraId="59CD656F" w14:textId="77777777" w:rsidR="00357420" w:rsidRDefault="00047F7F" w:rsidP="00047F7F">
      <w:pPr>
        <w:pStyle w:val="ListParagraph"/>
        <w:numPr>
          <w:ilvl w:val="0"/>
          <w:numId w:val="25"/>
        </w:numPr>
        <w:spacing w:line="240" w:lineRule="auto"/>
        <w:ind w:left="2127" w:hanging="284"/>
      </w:pPr>
      <w:r>
        <w:t xml:space="preserve">Use all equipment in accordance with instruction. </w:t>
      </w:r>
    </w:p>
    <w:p w14:paraId="051F3075" w14:textId="32D2A61A" w:rsidR="00357420" w:rsidRDefault="00047F7F" w:rsidP="00047F7F">
      <w:pPr>
        <w:pStyle w:val="ListParagraph"/>
        <w:numPr>
          <w:ilvl w:val="0"/>
          <w:numId w:val="25"/>
        </w:numPr>
        <w:spacing w:line="240" w:lineRule="auto"/>
        <w:ind w:left="2127" w:hanging="284"/>
      </w:pPr>
      <w:r>
        <w:t xml:space="preserve">Wear hearing protection in accordance with the </w:t>
      </w:r>
      <w:r w:rsidR="002C5D57">
        <w:t>u</w:t>
      </w:r>
      <w:r>
        <w:t>niversity’s instructions.</w:t>
      </w:r>
    </w:p>
    <w:p w14:paraId="69D84F14" w14:textId="3BFBFA99" w:rsidR="00357420" w:rsidRDefault="00047F7F" w:rsidP="00047F7F">
      <w:pPr>
        <w:pStyle w:val="ListParagraph"/>
        <w:numPr>
          <w:ilvl w:val="0"/>
          <w:numId w:val="25"/>
        </w:numPr>
        <w:spacing w:line="240" w:lineRule="auto"/>
        <w:ind w:left="2127" w:hanging="284"/>
      </w:pPr>
      <w:r>
        <w:t xml:space="preserve">Report to their </w:t>
      </w:r>
      <w:r w:rsidR="002C5D57">
        <w:t>L</w:t>
      </w:r>
      <w:r>
        <w:t xml:space="preserve">ine </w:t>
      </w:r>
      <w:r w:rsidR="002C5D57">
        <w:t>M</w:t>
      </w:r>
      <w:r>
        <w:t xml:space="preserve">anager immediately any symptoms that would be associated with noise at work. </w:t>
      </w:r>
    </w:p>
    <w:p w14:paraId="5E8E3C2F" w14:textId="689A8413" w:rsidR="00357420" w:rsidRDefault="00047F7F" w:rsidP="00047F7F">
      <w:pPr>
        <w:pStyle w:val="ListParagraph"/>
        <w:numPr>
          <w:ilvl w:val="0"/>
          <w:numId w:val="25"/>
        </w:numPr>
        <w:spacing w:line="240" w:lineRule="auto"/>
        <w:ind w:left="2127" w:hanging="284"/>
      </w:pPr>
      <w:r>
        <w:t xml:space="preserve">Report to their </w:t>
      </w:r>
      <w:r w:rsidR="002C5D57">
        <w:t>L</w:t>
      </w:r>
      <w:r>
        <w:t xml:space="preserve">ine </w:t>
      </w:r>
      <w:r w:rsidR="002C5D57">
        <w:t>M</w:t>
      </w:r>
      <w:r>
        <w:t>anager any faults or difficulties with noise-control equipment</w:t>
      </w:r>
      <w:r w:rsidR="00357420">
        <w:t>.</w:t>
      </w:r>
      <w:r>
        <w:t xml:space="preserve"> </w:t>
      </w:r>
    </w:p>
    <w:p w14:paraId="5CD52542" w14:textId="77777777" w:rsidR="00357420" w:rsidRDefault="00047F7F" w:rsidP="00047F7F">
      <w:pPr>
        <w:pStyle w:val="ListParagraph"/>
        <w:numPr>
          <w:ilvl w:val="0"/>
          <w:numId w:val="25"/>
        </w:numPr>
        <w:spacing w:line="240" w:lineRule="auto"/>
        <w:ind w:left="2127" w:hanging="284"/>
      </w:pPr>
      <w:r>
        <w:t>Co</w:t>
      </w:r>
      <w:r w:rsidR="00357420">
        <w:t>-</w:t>
      </w:r>
      <w:r>
        <w:t xml:space="preserve">operate with health surveillance programmes. </w:t>
      </w:r>
    </w:p>
    <w:p w14:paraId="293255D6" w14:textId="27BEC696" w:rsidR="00047F7F" w:rsidRDefault="00047F7F" w:rsidP="00047F7F">
      <w:pPr>
        <w:pStyle w:val="ListParagraph"/>
        <w:numPr>
          <w:ilvl w:val="0"/>
          <w:numId w:val="25"/>
        </w:numPr>
        <w:spacing w:line="240" w:lineRule="auto"/>
        <w:ind w:left="2127" w:hanging="284"/>
      </w:pPr>
      <w:r>
        <w:t>Report any defects or difficulties with any equipment.</w:t>
      </w:r>
    </w:p>
    <w:p w14:paraId="0EA666C2" w14:textId="77777777" w:rsidR="002C5D57" w:rsidRDefault="002C5D57" w:rsidP="002C5D57">
      <w:pPr>
        <w:pStyle w:val="ListParagraph"/>
        <w:spacing w:line="240" w:lineRule="auto"/>
        <w:ind w:left="2127"/>
      </w:pPr>
    </w:p>
    <w:p w14:paraId="06C968BE" w14:textId="35D1D2A4" w:rsidR="002C5D57" w:rsidRPr="00EC4881" w:rsidRDefault="002C5D57" w:rsidP="00EC4881">
      <w:pPr>
        <w:pStyle w:val="ListParagraph"/>
        <w:numPr>
          <w:ilvl w:val="0"/>
          <w:numId w:val="28"/>
        </w:numPr>
        <w:spacing w:line="240" w:lineRule="auto"/>
        <w:rPr>
          <w:b/>
          <w:bCs/>
          <w:sz w:val="24"/>
          <w:szCs w:val="24"/>
        </w:rPr>
      </w:pPr>
      <w:r w:rsidRPr="00EC4881">
        <w:rPr>
          <w:b/>
          <w:bCs/>
          <w:sz w:val="24"/>
          <w:szCs w:val="24"/>
        </w:rPr>
        <w:t>Noise Levels</w:t>
      </w:r>
    </w:p>
    <w:p w14:paraId="31D37AFA" w14:textId="50C60146" w:rsidR="002C5D57" w:rsidRDefault="002C5D57" w:rsidP="000C77AD">
      <w:pPr>
        <w:spacing w:after="0" w:line="240" w:lineRule="auto"/>
        <w:ind w:left="284"/>
      </w:pPr>
      <w:r>
        <w:t xml:space="preserve">  3.1</w:t>
      </w:r>
      <w:r w:rsidR="00B71373">
        <w:t xml:space="preserve">. </w:t>
      </w:r>
      <w:r w:rsidRPr="002C5D57">
        <w:rPr>
          <w:b/>
          <w:bCs/>
        </w:rPr>
        <w:t>How noise is measured</w:t>
      </w:r>
      <w:r>
        <w:t xml:space="preserve"> </w:t>
      </w:r>
    </w:p>
    <w:p w14:paraId="192185AA" w14:textId="31D23EBD" w:rsidR="002C5D57" w:rsidRDefault="000C77AD" w:rsidP="000C77AD">
      <w:pPr>
        <w:spacing w:after="0" w:line="240" w:lineRule="auto"/>
        <w:ind w:firstLine="720"/>
      </w:pPr>
      <w:r>
        <w:t xml:space="preserve"> </w:t>
      </w:r>
      <w:r w:rsidR="002C5D57">
        <w:t xml:space="preserve">Noise is measured in decibels, shown as db. An A weighting is written as ‘db(A) and </w:t>
      </w:r>
    </w:p>
    <w:p w14:paraId="3611911E" w14:textId="77777777" w:rsidR="002C5D57" w:rsidRDefault="002C5D57" w:rsidP="000C77AD">
      <w:pPr>
        <w:spacing w:after="0" w:line="240" w:lineRule="auto"/>
        <w:ind w:firstLine="720"/>
      </w:pPr>
      <w:r>
        <w:t xml:space="preserve">is the measure of average noise levels. A C weighting is written as ‘db(C) and is </w:t>
      </w:r>
    </w:p>
    <w:p w14:paraId="5AF8F4E1" w14:textId="77777777" w:rsidR="002C5D57" w:rsidRDefault="002C5D57" w:rsidP="000C77AD">
      <w:pPr>
        <w:spacing w:after="0" w:line="240" w:lineRule="auto"/>
        <w:ind w:firstLine="720"/>
      </w:pPr>
      <w:r>
        <w:t xml:space="preserve">used to measure peak, impact or explosive noises. A 3dB change in noise level is </w:t>
      </w:r>
    </w:p>
    <w:p w14:paraId="1BD7326F" w14:textId="77777777" w:rsidR="002C5D57" w:rsidRDefault="002C5D57" w:rsidP="000C77AD">
      <w:pPr>
        <w:spacing w:after="0" w:line="240" w:lineRule="auto"/>
        <w:ind w:firstLine="720"/>
      </w:pPr>
      <w:r>
        <w:t xml:space="preserve">actually either a halving or doubling of the sound pressure level but may only just be </w:t>
      </w:r>
    </w:p>
    <w:p w14:paraId="579E4994" w14:textId="29B685DF" w:rsidR="00047F7F" w:rsidRDefault="002C5D57" w:rsidP="000C77AD">
      <w:pPr>
        <w:spacing w:after="0" w:line="240" w:lineRule="auto"/>
        <w:ind w:firstLine="720"/>
      </w:pPr>
      <w:r>
        <w:t>noticed by the human ear.</w:t>
      </w:r>
    </w:p>
    <w:p w14:paraId="61271E7E" w14:textId="77777777" w:rsidR="00EC4881" w:rsidRDefault="00EC4881" w:rsidP="00EC4881">
      <w:pPr>
        <w:spacing w:after="0" w:line="240" w:lineRule="auto"/>
        <w:ind w:left="1136" w:hanging="143"/>
      </w:pPr>
    </w:p>
    <w:p w14:paraId="05A11581" w14:textId="092D4D63" w:rsidR="00EC4881" w:rsidRDefault="00EC4881" w:rsidP="000C77AD">
      <w:pPr>
        <w:spacing w:after="0" w:line="240" w:lineRule="auto"/>
        <w:ind w:firstLine="720"/>
      </w:pPr>
      <w:r>
        <w:t xml:space="preserve">There are several noise measuring devices available on the market and they should </w:t>
      </w:r>
    </w:p>
    <w:p w14:paraId="0FC29B2E" w14:textId="77777777" w:rsidR="00EC4881" w:rsidRDefault="00EC4881" w:rsidP="000C77AD">
      <w:pPr>
        <w:spacing w:after="0" w:line="240" w:lineRule="auto"/>
        <w:ind w:firstLine="720"/>
      </w:pPr>
      <w:r>
        <w:t xml:space="preserve">fall into either type 1 or type 2 classifications. It should be noted that mobile phone </w:t>
      </w:r>
    </w:p>
    <w:p w14:paraId="63741819" w14:textId="3C3B8A7B" w:rsidR="00EC4881" w:rsidRDefault="00EC4881" w:rsidP="000C77AD">
      <w:pPr>
        <w:spacing w:after="0" w:line="240" w:lineRule="auto"/>
        <w:ind w:firstLine="720"/>
      </w:pPr>
      <w:r>
        <w:t>sound level apps are not acceptable as means of measuring noise at work.</w:t>
      </w:r>
    </w:p>
    <w:p w14:paraId="338A315D" w14:textId="05D22D25" w:rsidR="002F11BC" w:rsidRDefault="00131EC5" w:rsidP="00EC4881">
      <w:pPr>
        <w:spacing w:after="0" w:line="240" w:lineRule="auto"/>
        <w:ind w:left="1136" w:hanging="143"/>
      </w:pPr>
      <w:r>
        <w:rPr>
          <w:noProof/>
        </w:rPr>
        <w:drawing>
          <wp:anchor distT="0" distB="0" distL="0" distR="0" simplePos="0" relativeHeight="251667456" behindDoc="1" locked="0" layoutInCell="1" allowOverlap="1" wp14:anchorId="000520F2" wp14:editId="77AA33E0">
            <wp:simplePos x="0" y="0"/>
            <wp:positionH relativeFrom="page">
              <wp:posOffset>5133975</wp:posOffset>
            </wp:positionH>
            <wp:positionV relativeFrom="paragraph">
              <wp:posOffset>119380</wp:posOffset>
            </wp:positionV>
            <wp:extent cx="1441450" cy="1212850"/>
            <wp:effectExtent l="0" t="0" r="6350" b="6350"/>
            <wp:wrapTight wrapText="bothSides">
              <wp:wrapPolygon edited="0">
                <wp:start x="0" y="0"/>
                <wp:lineTo x="0" y="21374"/>
                <wp:lineTo x="21410" y="21374"/>
                <wp:lineTo x="21410" y="0"/>
                <wp:lineTo x="0" y="0"/>
              </wp:wrapPolygon>
            </wp:wrapTight>
            <wp:docPr id="7" name="Image 7" descr="Close-up of a person wearing an orange shirt and earphone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Close-up of a person wearing an orange shirt and earphones&#10;&#10;Description automatically generated"/>
                    <pic:cNvPicPr/>
                  </pic:nvPicPr>
                  <pic:blipFill rotWithShape="1">
                    <a:blip r:embed="rId10" cstate="print"/>
                    <a:srcRect t="7952"/>
                    <a:stretch/>
                  </pic:blipFill>
                  <pic:spPr bwMode="auto">
                    <a:xfrm>
                      <a:off x="0" y="0"/>
                      <a:ext cx="1441450" cy="1212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65408" behindDoc="1" locked="0" layoutInCell="1" allowOverlap="1" wp14:anchorId="1DC54B52" wp14:editId="10F2FFDA">
            <wp:simplePos x="0" y="0"/>
            <wp:positionH relativeFrom="page">
              <wp:posOffset>3625850</wp:posOffset>
            </wp:positionH>
            <wp:positionV relativeFrom="paragraph">
              <wp:posOffset>118110</wp:posOffset>
            </wp:positionV>
            <wp:extent cx="1280795" cy="1172845"/>
            <wp:effectExtent l="0" t="0" r="0" b="8255"/>
            <wp:wrapTight wrapText="bothSides">
              <wp:wrapPolygon edited="0">
                <wp:start x="0" y="0"/>
                <wp:lineTo x="0" y="21401"/>
                <wp:lineTo x="21204" y="21401"/>
                <wp:lineTo x="21204" y="0"/>
                <wp:lineTo x="0" y="0"/>
              </wp:wrapPolygon>
            </wp:wrapTight>
            <wp:docPr id="6" name="Image 6" descr="A hand holding a devi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A hand holding a device&#10;&#10;Description automatically generated"/>
                    <pic:cNvPicPr/>
                  </pic:nvPicPr>
                  <pic:blipFill>
                    <a:blip r:embed="rId11" cstate="print"/>
                    <a:stretch>
                      <a:fillRect/>
                    </a:stretch>
                  </pic:blipFill>
                  <pic:spPr>
                    <a:xfrm>
                      <a:off x="0" y="0"/>
                      <a:ext cx="1280795" cy="1172845"/>
                    </a:xfrm>
                    <a:prstGeom prst="rect">
                      <a:avLst/>
                    </a:prstGeom>
                  </pic:spPr>
                </pic:pic>
              </a:graphicData>
            </a:graphic>
          </wp:anchor>
        </w:drawing>
      </w:r>
      <w:r>
        <w:rPr>
          <w:noProof/>
        </w:rPr>
        <w:drawing>
          <wp:anchor distT="0" distB="0" distL="0" distR="0" simplePos="0" relativeHeight="251663360" behindDoc="1" locked="0" layoutInCell="1" allowOverlap="1" wp14:anchorId="4A0D82C6" wp14:editId="4B205FD5">
            <wp:simplePos x="0" y="0"/>
            <wp:positionH relativeFrom="page">
              <wp:posOffset>1901825</wp:posOffset>
            </wp:positionH>
            <wp:positionV relativeFrom="paragraph">
              <wp:posOffset>100330</wp:posOffset>
            </wp:positionV>
            <wp:extent cx="1450340" cy="1186180"/>
            <wp:effectExtent l="0" t="0" r="0" b="0"/>
            <wp:wrapTight wrapText="bothSides">
              <wp:wrapPolygon edited="0">
                <wp:start x="0" y="0"/>
                <wp:lineTo x="0" y="21161"/>
                <wp:lineTo x="21278" y="21161"/>
                <wp:lineTo x="21278" y="0"/>
                <wp:lineTo x="0" y="0"/>
              </wp:wrapPolygon>
            </wp:wrapTight>
            <wp:docPr id="5" name="Image 5" descr="A handheld radio on a roa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A handheld radio on a road&#10;&#10;Description automatically generated"/>
                    <pic:cNvPicPr/>
                  </pic:nvPicPr>
                  <pic:blipFill>
                    <a:blip r:embed="rId12" cstate="print"/>
                    <a:stretch>
                      <a:fillRect/>
                    </a:stretch>
                  </pic:blipFill>
                  <pic:spPr>
                    <a:xfrm>
                      <a:off x="0" y="0"/>
                      <a:ext cx="1450340" cy="1186180"/>
                    </a:xfrm>
                    <a:prstGeom prst="rect">
                      <a:avLst/>
                    </a:prstGeom>
                  </pic:spPr>
                </pic:pic>
              </a:graphicData>
            </a:graphic>
            <wp14:sizeRelH relativeFrom="margin">
              <wp14:pctWidth>0</wp14:pctWidth>
            </wp14:sizeRelH>
            <wp14:sizeRelV relativeFrom="margin">
              <wp14:pctHeight>0</wp14:pctHeight>
            </wp14:sizeRelV>
          </wp:anchor>
        </w:drawing>
      </w:r>
    </w:p>
    <w:p w14:paraId="7663F7D5" w14:textId="52ED032F" w:rsidR="002F11BC" w:rsidRDefault="00131EC5" w:rsidP="00EC4881">
      <w:pPr>
        <w:spacing w:after="0" w:line="240" w:lineRule="auto"/>
        <w:ind w:left="1136" w:hanging="143"/>
      </w:pPr>
      <w:r>
        <w:rPr>
          <w:noProof/>
        </w:rPr>
        <w:drawing>
          <wp:anchor distT="0" distB="0" distL="0" distR="0" simplePos="0" relativeHeight="251661312" behindDoc="1" locked="0" layoutInCell="1" allowOverlap="1" wp14:anchorId="66EB7065" wp14:editId="4EB3CB41">
            <wp:simplePos x="0" y="0"/>
            <wp:positionH relativeFrom="page">
              <wp:posOffset>1184275</wp:posOffset>
            </wp:positionH>
            <wp:positionV relativeFrom="paragraph">
              <wp:posOffset>222250</wp:posOffset>
            </wp:positionV>
            <wp:extent cx="647133" cy="658082"/>
            <wp:effectExtent l="0" t="0" r="635" b="8890"/>
            <wp:wrapTopAndBottom/>
            <wp:docPr id="4" name="Image 4" descr="A blue check mark on a black backgrou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blue check mark on a black background&#10;&#10;Description automatically generated"/>
                    <pic:cNvPicPr/>
                  </pic:nvPicPr>
                  <pic:blipFill>
                    <a:blip r:embed="rId13" cstate="print">
                      <a:duotone>
                        <a:schemeClr val="accent6">
                          <a:shade val="45000"/>
                          <a:satMod val="135000"/>
                        </a:schemeClr>
                        <a:prstClr val="white"/>
                      </a:duotone>
                    </a:blip>
                    <a:stretch>
                      <a:fillRect/>
                    </a:stretch>
                  </pic:blipFill>
                  <pic:spPr>
                    <a:xfrm>
                      <a:off x="0" y="0"/>
                      <a:ext cx="647133" cy="658082"/>
                    </a:xfrm>
                    <a:prstGeom prst="rect">
                      <a:avLst/>
                    </a:prstGeom>
                  </pic:spPr>
                </pic:pic>
              </a:graphicData>
            </a:graphic>
          </wp:anchor>
        </w:drawing>
      </w:r>
    </w:p>
    <w:p w14:paraId="120F0911" w14:textId="0F44869E" w:rsidR="002F11BC" w:rsidRPr="002F11BC" w:rsidRDefault="002F11BC" w:rsidP="002F11BC"/>
    <w:p w14:paraId="52CFB80B" w14:textId="692FB496" w:rsidR="002F11BC" w:rsidRDefault="00131EC5" w:rsidP="002F11BC">
      <w:r>
        <w:rPr>
          <w:noProof/>
        </w:rPr>
        <w:drawing>
          <wp:anchor distT="0" distB="0" distL="0" distR="0" simplePos="0" relativeHeight="251671552" behindDoc="1" locked="0" layoutInCell="1" allowOverlap="1" wp14:anchorId="2C6D8F12" wp14:editId="049D4CE2">
            <wp:simplePos x="0" y="0"/>
            <wp:positionH relativeFrom="page">
              <wp:posOffset>2286000</wp:posOffset>
            </wp:positionH>
            <wp:positionV relativeFrom="paragraph">
              <wp:posOffset>317500</wp:posOffset>
            </wp:positionV>
            <wp:extent cx="1543050" cy="1000125"/>
            <wp:effectExtent l="0" t="0" r="0" b="9525"/>
            <wp:wrapNone/>
            <wp:docPr id="9" name="Image 9" descr="A row of cell phones on a sta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A row of cell phones on a stand&#10;&#10;Description automatically generated"/>
                    <pic:cNvPicPr/>
                  </pic:nvPicPr>
                  <pic:blipFill>
                    <a:blip r:embed="rId14" cstate="print"/>
                    <a:stretch>
                      <a:fillRect/>
                    </a:stretch>
                  </pic:blipFill>
                  <pic:spPr>
                    <a:xfrm>
                      <a:off x="0" y="0"/>
                      <a:ext cx="1543050" cy="10001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69504" behindDoc="1" locked="0" layoutInCell="1" allowOverlap="1" wp14:anchorId="051D4405" wp14:editId="3C9471D1">
            <wp:simplePos x="0" y="0"/>
            <wp:positionH relativeFrom="page">
              <wp:posOffset>1133475</wp:posOffset>
            </wp:positionH>
            <wp:positionV relativeFrom="paragraph">
              <wp:posOffset>517525</wp:posOffset>
            </wp:positionV>
            <wp:extent cx="581025" cy="590550"/>
            <wp:effectExtent l="0" t="0" r="9525" b="0"/>
            <wp:wrapTight wrapText="bothSides">
              <wp:wrapPolygon edited="0">
                <wp:start x="2125" y="0"/>
                <wp:lineTo x="0" y="2787"/>
                <wp:lineTo x="0" y="6271"/>
                <wp:lineTo x="2833" y="11148"/>
                <wp:lineTo x="0" y="14632"/>
                <wp:lineTo x="0" y="18116"/>
                <wp:lineTo x="2125" y="20903"/>
                <wp:lineTo x="19121" y="20903"/>
                <wp:lineTo x="21246" y="18116"/>
                <wp:lineTo x="21246" y="14632"/>
                <wp:lineTo x="18413" y="11148"/>
                <wp:lineTo x="21246" y="6271"/>
                <wp:lineTo x="21246" y="2787"/>
                <wp:lineTo x="19121" y="0"/>
                <wp:lineTo x="2125" y="0"/>
              </wp:wrapPolygon>
            </wp:wrapTight>
            <wp:docPr id="8" name="Image 8" descr="A red x on a black background&#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A red x on a black background&#10;&#10;Description automatically generated"/>
                    <pic:cNvPicPr/>
                  </pic:nvPicPr>
                  <pic:blipFill>
                    <a:blip r:embed="rId15" cstate="print"/>
                    <a:stretch>
                      <a:fillRect/>
                    </a:stretch>
                  </pic:blipFill>
                  <pic:spPr>
                    <a:xfrm>
                      <a:off x="0" y="0"/>
                      <a:ext cx="581025" cy="590550"/>
                    </a:xfrm>
                    <a:prstGeom prst="rect">
                      <a:avLst/>
                    </a:prstGeom>
                  </pic:spPr>
                </pic:pic>
              </a:graphicData>
            </a:graphic>
            <wp14:sizeRelH relativeFrom="margin">
              <wp14:pctWidth>0</wp14:pctWidth>
            </wp14:sizeRelH>
            <wp14:sizeRelV relativeFrom="margin">
              <wp14:pctHeight>0</wp14:pctHeight>
            </wp14:sizeRelV>
          </wp:anchor>
        </w:drawing>
      </w:r>
      <w:r>
        <w:t xml:space="preserve">                                          </w:t>
      </w:r>
      <w:r w:rsidR="002F11BC">
        <w:t>Octave Band                        General Type  1</w:t>
      </w:r>
      <w:r w:rsidR="009F73FE">
        <w:t xml:space="preserve"> </w:t>
      </w:r>
      <w:r w:rsidR="002F11BC">
        <w:t xml:space="preserve">&amp; 2                        Dose Meter </w:t>
      </w:r>
    </w:p>
    <w:p w14:paraId="5EFD6BA6" w14:textId="0B8ADD36" w:rsidR="00131EC5" w:rsidRDefault="00131EC5" w:rsidP="002F11BC">
      <w:r>
        <w:rPr>
          <w:noProof/>
        </w:rPr>
        <w:drawing>
          <wp:anchor distT="0" distB="0" distL="0" distR="0" simplePos="0" relativeHeight="251673600" behindDoc="1" locked="0" layoutInCell="1" allowOverlap="1" wp14:anchorId="6A8A807E" wp14:editId="01910346">
            <wp:simplePos x="0" y="0"/>
            <wp:positionH relativeFrom="page">
              <wp:posOffset>4819650</wp:posOffset>
            </wp:positionH>
            <wp:positionV relativeFrom="paragraph">
              <wp:posOffset>34925</wp:posOffset>
            </wp:positionV>
            <wp:extent cx="514350" cy="1000125"/>
            <wp:effectExtent l="0" t="0" r="0" b="9525"/>
            <wp:wrapNone/>
            <wp:docPr id="10" name="Image 10" descr="A close up of a devi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A close up of a device&#10;&#10;Description automatically generated"/>
                    <pic:cNvPicPr/>
                  </pic:nvPicPr>
                  <pic:blipFill>
                    <a:blip r:embed="rId16" cstate="print"/>
                    <a:stretch>
                      <a:fillRect/>
                    </a:stretch>
                  </pic:blipFill>
                  <pic:spPr>
                    <a:xfrm>
                      <a:off x="0" y="0"/>
                      <a:ext cx="514350" cy="1000125"/>
                    </a:xfrm>
                    <a:prstGeom prst="rect">
                      <a:avLst/>
                    </a:prstGeom>
                  </pic:spPr>
                </pic:pic>
              </a:graphicData>
            </a:graphic>
            <wp14:sizeRelH relativeFrom="margin">
              <wp14:pctWidth>0</wp14:pctWidth>
            </wp14:sizeRelH>
            <wp14:sizeRelV relativeFrom="margin">
              <wp14:pctHeight>0</wp14:pctHeight>
            </wp14:sizeRelV>
          </wp:anchor>
        </w:drawing>
      </w:r>
    </w:p>
    <w:p w14:paraId="1768A36E" w14:textId="63641409" w:rsidR="00131EC5" w:rsidRDefault="00131EC5" w:rsidP="002F11BC"/>
    <w:p w14:paraId="09643A86" w14:textId="670656AC" w:rsidR="00131EC5" w:rsidRDefault="00131EC5" w:rsidP="002F11BC"/>
    <w:p w14:paraId="2722D161" w14:textId="77777777" w:rsidR="00131EC5" w:rsidRDefault="00131EC5" w:rsidP="00131EC5">
      <w:pPr>
        <w:spacing w:after="0"/>
      </w:pPr>
    </w:p>
    <w:p w14:paraId="67F8D58F" w14:textId="788196F2" w:rsidR="008524B9" w:rsidRDefault="00131EC5" w:rsidP="00131EC5">
      <w:pPr>
        <w:spacing w:after="0"/>
      </w:pPr>
      <w:r>
        <w:t xml:space="preserve">                                                                        </w:t>
      </w:r>
      <w:r w:rsidR="008524B9">
        <w:t>Mobile</w:t>
      </w:r>
      <w:r w:rsidR="002F11BC">
        <w:t xml:space="preserve"> Telephone Apps  </w:t>
      </w:r>
    </w:p>
    <w:p w14:paraId="3BD84AF0" w14:textId="0B31EF6D" w:rsidR="00240100" w:rsidRPr="00B71373" w:rsidRDefault="00240100" w:rsidP="00024788">
      <w:pPr>
        <w:pStyle w:val="ListParagraph"/>
        <w:numPr>
          <w:ilvl w:val="1"/>
          <w:numId w:val="34"/>
        </w:numPr>
        <w:ind w:firstLine="33"/>
        <w:rPr>
          <w:b/>
          <w:bCs/>
        </w:rPr>
      </w:pPr>
      <w:r w:rsidRPr="00B71373">
        <w:rPr>
          <w:b/>
          <w:bCs/>
        </w:rPr>
        <w:lastRenderedPageBreak/>
        <w:t>Action levels and exposure limits</w:t>
      </w:r>
    </w:p>
    <w:p w14:paraId="7FBB636F" w14:textId="4E31EC1F" w:rsidR="00240100" w:rsidRDefault="00240100" w:rsidP="00024788">
      <w:pPr>
        <w:pStyle w:val="ListParagraph"/>
        <w:ind w:left="1440"/>
      </w:pPr>
      <w:r>
        <w:t>The Regulations require specific actions at certain action values. If an individual is exposed to noise at or above a lower exposure action value, personal hearing protectors must be made available at their request. If an employee is exposed to noise above the upper exposure action level, then personal hearing protection must be provided, and the area designated as a hearing protection zone.</w:t>
      </w:r>
    </w:p>
    <w:p w14:paraId="52E2A357" w14:textId="77777777" w:rsidR="00240100" w:rsidRDefault="00240100" w:rsidP="00240100">
      <w:pPr>
        <w:pStyle w:val="ListParagraph"/>
        <w:ind w:left="1080"/>
      </w:pPr>
    </w:p>
    <w:p w14:paraId="547B627A" w14:textId="77777777" w:rsidR="00240100" w:rsidRDefault="00240100" w:rsidP="00024788">
      <w:pPr>
        <w:pStyle w:val="ListParagraph"/>
        <w:ind w:left="1080" w:firstLine="360"/>
      </w:pPr>
      <w:r>
        <w:t>These relate to:</w:t>
      </w:r>
    </w:p>
    <w:p w14:paraId="4D1ABFC8" w14:textId="77777777" w:rsidR="00240100" w:rsidRDefault="00240100" w:rsidP="00240100">
      <w:pPr>
        <w:pStyle w:val="ListParagraph"/>
        <w:numPr>
          <w:ilvl w:val="0"/>
          <w:numId w:val="32"/>
        </w:numPr>
        <w:ind w:hanging="2"/>
      </w:pPr>
      <w:r>
        <w:t xml:space="preserve">The levels of exposure to noise averaged over a working day or week; </w:t>
      </w:r>
    </w:p>
    <w:p w14:paraId="171CC374" w14:textId="4582FC6D" w:rsidR="00240100" w:rsidRDefault="00240100" w:rsidP="00240100">
      <w:pPr>
        <w:pStyle w:val="ListParagraph"/>
        <w:ind w:left="1845" w:firstLine="315"/>
      </w:pPr>
      <w:r>
        <w:t>and</w:t>
      </w:r>
    </w:p>
    <w:p w14:paraId="3509D9A2" w14:textId="526F6905" w:rsidR="00240100" w:rsidRDefault="00240100" w:rsidP="00A42934">
      <w:pPr>
        <w:pStyle w:val="ListParagraph"/>
        <w:numPr>
          <w:ilvl w:val="0"/>
          <w:numId w:val="32"/>
        </w:numPr>
        <w:ind w:left="2127" w:hanging="284"/>
      </w:pPr>
      <w:r>
        <w:t>The maximum noise, (peak sound pressure), to which an individual/s is exposed in a working day.</w:t>
      </w:r>
    </w:p>
    <w:p w14:paraId="31FA859D" w14:textId="15BAD3AF" w:rsidR="00240100" w:rsidRDefault="00240100" w:rsidP="00B71373">
      <w:pPr>
        <w:spacing w:after="0"/>
        <w:ind w:left="720"/>
      </w:pPr>
      <w:r>
        <w:t xml:space="preserve">       </w:t>
      </w:r>
      <w:r w:rsidR="00024788">
        <w:tab/>
      </w:r>
      <w:r>
        <w:t xml:space="preserve"> These values are:</w:t>
      </w:r>
    </w:p>
    <w:p w14:paraId="6E10C124" w14:textId="77777777" w:rsidR="00240100" w:rsidRDefault="00240100" w:rsidP="00240100">
      <w:pPr>
        <w:pStyle w:val="ListParagraph"/>
        <w:numPr>
          <w:ilvl w:val="0"/>
          <w:numId w:val="30"/>
        </w:numPr>
      </w:pPr>
      <w:r>
        <w:t>Lower exposure action values: daily or weekly personal noise exposure of 80 dB (A).</w:t>
      </w:r>
    </w:p>
    <w:p w14:paraId="72A82CB2" w14:textId="77777777" w:rsidR="00240100" w:rsidRDefault="00240100" w:rsidP="00240100">
      <w:pPr>
        <w:pStyle w:val="ListParagraph"/>
        <w:numPr>
          <w:ilvl w:val="0"/>
          <w:numId w:val="30"/>
        </w:numPr>
      </w:pPr>
      <w:r>
        <w:t>Peak sound pressure of 135 dB (C).</w:t>
      </w:r>
    </w:p>
    <w:p w14:paraId="48906838" w14:textId="77777777" w:rsidR="00240100" w:rsidRDefault="00240100" w:rsidP="00240100">
      <w:pPr>
        <w:pStyle w:val="ListParagraph"/>
        <w:numPr>
          <w:ilvl w:val="0"/>
          <w:numId w:val="30"/>
        </w:numPr>
      </w:pPr>
      <w:r>
        <w:t>Upper exposure action values: daily or weekly personal noise exposure of 85 dB (A).</w:t>
      </w:r>
    </w:p>
    <w:p w14:paraId="69C6CC30" w14:textId="0B2293E5" w:rsidR="00240100" w:rsidRDefault="00240100" w:rsidP="00240100">
      <w:pPr>
        <w:pStyle w:val="ListParagraph"/>
        <w:numPr>
          <w:ilvl w:val="0"/>
          <w:numId w:val="30"/>
        </w:numPr>
      </w:pPr>
      <w:r>
        <w:t>Peak sound pressure of 137 dB (C).</w:t>
      </w:r>
    </w:p>
    <w:p w14:paraId="5E2A0D99" w14:textId="738DBF9D" w:rsidR="00240100" w:rsidRDefault="00240100" w:rsidP="00024788">
      <w:pPr>
        <w:spacing w:after="0"/>
        <w:ind w:left="1440"/>
      </w:pPr>
      <w:r>
        <w:t>There are also levels of noise exposure which must not be exceeded. These are called exposure limit values:</w:t>
      </w:r>
    </w:p>
    <w:p w14:paraId="0A31F72F" w14:textId="77777777" w:rsidR="00240100" w:rsidRDefault="00240100" w:rsidP="00240100">
      <w:pPr>
        <w:spacing w:after="0"/>
        <w:ind w:left="1134" w:firstLine="709"/>
      </w:pPr>
      <w:r>
        <w:t>•</w:t>
      </w:r>
      <w:r>
        <w:tab/>
        <w:t>Daily or weekly personal noise exposure of 87 dB (A).</w:t>
      </w:r>
    </w:p>
    <w:p w14:paraId="14F4C9DE" w14:textId="7F44B71E" w:rsidR="00240100" w:rsidRDefault="00240100" w:rsidP="00240100">
      <w:pPr>
        <w:pStyle w:val="ListParagraph"/>
        <w:numPr>
          <w:ilvl w:val="0"/>
          <w:numId w:val="33"/>
        </w:numPr>
        <w:ind w:left="2127" w:hanging="284"/>
      </w:pPr>
      <w:r>
        <w:t>Peak sound pressure of 140 dB (C).</w:t>
      </w:r>
    </w:p>
    <w:p w14:paraId="4E09923A" w14:textId="7CAA21FE" w:rsidR="006923F5" w:rsidRDefault="006923F5" w:rsidP="00024788">
      <w:pPr>
        <w:ind w:left="1440"/>
      </w:pPr>
      <w:r>
        <w:t>This is the maximum sound exposure levels permitted for any individual and takes hearing protection into account i.e. It is the actual sound exposure of the individual at the ears following any attenuation from hearing protection.</w:t>
      </w:r>
    </w:p>
    <w:p w14:paraId="3CBBA59F" w14:textId="25E70AA1" w:rsidR="00AA53A6" w:rsidRDefault="00131EC5" w:rsidP="006923F5">
      <w:pPr>
        <w:ind w:left="1134"/>
      </w:pPr>
      <w:r>
        <w:rPr>
          <w:noProof/>
        </w:rPr>
        <w:drawing>
          <wp:anchor distT="0" distB="0" distL="114300" distR="114300" simplePos="0" relativeHeight="251685888" behindDoc="1" locked="0" layoutInCell="1" allowOverlap="1" wp14:anchorId="15E5423A" wp14:editId="78BE562A">
            <wp:simplePos x="0" y="0"/>
            <wp:positionH relativeFrom="column">
              <wp:posOffset>1466215</wp:posOffset>
            </wp:positionH>
            <wp:positionV relativeFrom="paragraph">
              <wp:posOffset>243205</wp:posOffset>
            </wp:positionV>
            <wp:extent cx="2797255" cy="3086100"/>
            <wp:effectExtent l="0" t="0" r="3175" b="0"/>
            <wp:wrapNone/>
            <wp:docPr id="2" name="Picture 1" descr="A close-up of a warning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close-up of a warning sign&#10;&#10;Description automatically generated"/>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6468" t="5288" r="8530" b="5275"/>
                    <a:stretch/>
                  </pic:blipFill>
                  <pic:spPr bwMode="auto">
                    <a:xfrm>
                      <a:off x="0" y="0"/>
                      <a:ext cx="2797255" cy="30861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9C388B7" w14:textId="011CE351" w:rsidR="00AA53A6" w:rsidRDefault="00AA53A6" w:rsidP="006923F5">
      <w:pPr>
        <w:ind w:left="1134"/>
      </w:pPr>
    </w:p>
    <w:p w14:paraId="21F526FD" w14:textId="77777777" w:rsidR="00AA53A6" w:rsidRDefault="00AA53A6" w:rsidP="006923F5">
      <w:pPr>
        <w:ind w:left="1134"/>
      </w:pPr>
    </w:p>
    <w:p w14:paraId="01FC13A1" w14:textId="77777777" w:rsidR="00AA53A6" w:rsidRDefault="00AA53A6" w:rsidP="006923F5">
      <w:pPr>
        <w:ind w:left="1134"/>
      </w:pPr>
    </w:p>
    <w:p w14:paraId="45F8BA58" w14:textId="77777777" w:rsidR="00AA53A6" w:rsidRDefault="00AA53A6" w:rsidP="006923F5">
      <w:pPr>
        <w:ind w:left="1134"/>
      </w:pPr>
    </w:p>
    <w:p w14:paraId="6B07EC05" w14:textId="77777777" w:rsidR="00131EC5" w:rsidRDefault="00131EC5" w:rsidP="006923F5">
      <w:pPr>
        <w:ind w:left="1134"/>
      </w:pPr>
    </w:p>
    <w:p w14:paraId="6C8585A7" w14:textId="77777777" w:rsidR="00131EC5" w:rsidRDefault="00131EC5" w:rsidP="006923F5">
      <w:pPr>
        <w:ind w:left="1134"/>
      </w:pPr>
    </w:p>
    <w:p w14:paraId="1CDDDABC" w14:textId="77777777" w:rsidR="00131EC5" w:rsidRDefault="00131EC5" w:rsidP="006923F5">
      <w:pPr>
        <w:ind w:left="1134"/>
      </w:pPr>
    </w:p>
    <w:p w14:paraId="24D24402" w14:textId="77777777" w:rsidR="00131EC5" w:rsidRDefault="00131EC5" w:rsidP="006923F5">
      <w:pPr>
        <w:ind w:left="1134"/>
      </w:pPr>
    </w:p>
    <w:p w14:paraId="41073ECF" w14:textId="77777777" w:rsidR="00131EC5" w:rsidRDefault="00131EC5" w:rsidP="006923F5">
      <w:pPr>
        <w:ind w:left="1134"/>
      </w:pPr>
    </w:p>
    <w:p w14:paraId="2646258A" w14:textId="77777777" w:rsidR="00131EC5" w:rsidRDefault="00131EC5" w:rsidP="006923F5">
      <w:pPr>
        <w:ind w:left="1134"/>
      </w:pPr>
    </w:p>
    <w:p w14:paraId="603BAB29" w14:textId="4E01632A" w:rsidR="006923F5" w:rsidRDefault="006923F5" w:rsidP="00024788">
      <w:pPr>
        <w:ind w:left="1440"/>
      </w:pPr>
      <w:r>
        <w:lastRenderedPageBreak/>
        <w:t xml:space="preserve">Where the exposure of an individual to noise varies from day to day, </w:t>
      </w:r>
      <w:r w:rsidR="00230D71">
        <w:t>Responsible</w:t>
      </w:r>
      <w:r>
        <w:t xml:space="preserve"> </w:t>
      </w:r>
      <w:r w:rsidR="00230D71">
        <w:t>M</w:t>
      </w:r>
      <w:r>
        <w:t xml:space="preserve">anagers may use a weekly personal noise exposure in place of daily personal noise exposure for the purpose of compliance with the noise regulation. The Health and Safety Executive’s (HSE) noise calculator can be found at </w:t>
      </w:r>
      <w:hyperlink r:id="rId18" w:history="1">
        <w:r w:rsidRPr="004E7511">
          <w:rPr>
            <w:rStyle w:val="Hyperlink"/>
            <w:color w:val="0000FF"/>
          </w:rPr>
          <w:t>http://www.hse.gov.uk/noise/calculator.htm</w:t>
        </w:r>
      </w:hyperlink>
    </w:p>
    <w:p w14:paraId="59FDD348" w14:textId="77777777" w:rsidR="00074B56" w:rsidRDefault="006923F5" w:rsidP="00024788">
      <w:pPr>
        <w:ind w:left="1440"/>
      </w:pPr>
      <w:r>
        <w:t>Noise that does not exceed these values can still prove to be annoying or distracting, which can contribute to the cause of an incident. Where this is the case further assessment should be considered and support from the Health and Safety team is available.</w:t>
      </w:r>
    </w:p>
    <w:p w14:paraId="59575AC7" w14:textId="166FCC50" w:rsidR="00172A98" w:rsidRDefault="00000000" w:rsidP="009E5048">
      <w:pPr>
        <w:ind w:left="1418" w:firstLine="22"/>
      </w:pPr>
      <w:hyperlink w:anchor="APPENDIX1" w:history="1">
        <w:r w:rsidR="00172A98" w:rsidRPr="00172A98">
          <w:rPr>
            <w:rStyle w:val="Hyperlink"/>
            <w:b/>
            <w:bCs/>
            <w:color w:val="0000FF"/>
          </w:rPr>
          <w:t>Appendix 1</w:t>
        </w:r>
      </w:hyperlink>
      <w:r w:rsidR="00172A98">
        <w:t xml:space="preserve"> contains a graphic which provides examples of noise levels generated in a range of activities</w:t>
      </w:r>
    </w:p>
    <w:p w14:paraId="25CE3108" w14:textId="6F5EE607" w:rsidR="006923F5" w:rsidRPr="001D7DB2" w:rsidRDefault="009E5048" w:rsidP="008755DD">
      <w:pPr>
        <w:pStyle w:val="ListParagraph"/>
        <w:numPr>
          <w:ilvl w:val="0"/>
          <w:numId w:val="34"/>
        </w:numPr>
        <w:spacing w:after="0"/>
        <w:ind w:left="851" w:hanging="708"/>
        <w:rPr>
          <w:b/>
          <w:bCs/>
          <w:sz w:val="24"/>
          <w:szCs w:val="24"/>
        </w:rPr>
      </w:pPr>
      <w:r>
        <w:rPr>
          <w:b/>
          <w:bCs/>
          <w:sz w:val="24"/>
          <w:szCs w:val="24"/>
        </w:rPr>
        <w:t xml:space="preserve">     </w:t>
      </w:r>
      <w:r w:rsidR="006923F5" w:rsidRPr="001D7DB2">
        <w:rPr>
          <w:b/>
          <w:bCs/>
          <w:sz w:val="24"/>
          <w:szCs w:val="24"/>
        </w:rPr>
        <w:t>Noise Risk assessment</w:t>
      </w:r>
    </w:p>
    <w:p w14:paraId="1F9F46D5" w14:textId="61491CDC" w:rsidR="006923F5" w:rsidRDefault="006923F5" w:rsidP="009E5048">
      <w:pPr>
        <w:pStyle w:val="ListParagraph"/>
        <w:ind w:left="1440"/>
      </w:pPr>
      <w:r w:rsidRPr="006923F5">
        <w:t>The following outlines the stages required to complete an assessment of the risk to health created by noise. A clear understanding of the noise related risks and how these may affect individuals is crucial.</w:t>
      </w:r>
    </w:p>
    <w:p w14:paraId="70A02093" w14:textId="26AB8E3C" w:rsidR="00B71373" w:rsidRDefault="002057F3" w:rsidP="002057F3">
      <w:pPr>
        <w:spacing w:after="0"/>
      </w:pPr>
      <w:r>
        <w:tab/>
      </w:r>
      <w:r w:rsidR="009E5048">
        <w:tab/>
      </w:r>
      <w:r w:rsidR="00B71373">
        <w:t xml:space="preserve">4.1. </w:t>
      </w:r>
      <w:r w:rsidR="00B71373" w:rsidRPr="00B71373">
        <w:rPr>
          <w:b/>
          <w:bCs/>
        </w:rPr>
        <w:t>Stage 1 – Identity the hazards</w:t>
      </w:r>
    </w:p>
    <w:p w14:paraId="6C5AE127" w14:textId="3DD1B10D" w:rsidR="00B71373" w:rsidRDefault="00B71373" w:rsidP="009E5048">
      <w:pPr>
        <w:spacing w:after="0"/>
        <w:ind w:left="1440"/>
      </w:pPr>
      <w:r>
        <w:t xml:space="preserve">In most cases it should be possible to identify those activities and workplaces where </w:t>
      </w:r>
      <w:r w:rsidR="002057F3">
        <w:t xml:space="preserve"> </w:t>
      </w:r>
      <w:r>
        <w:t>noise levels are significant. As a general guide to this, the following should be considered;</w:t>
      </w:r>
    </w:p>
    <w:p w14:paraId="2A421E56" w14:textId="77777777" w:rsidR="00B71373" w:rsidRDefault="00B71373" w:rsidP="00B71373">
      <w:pPr>
        <w:pStyle w:val="ListParagraph"/>
        <w:numPr>
          <w:ilvl w:val="0"/>
          <w:numId w:val="33"/>
        </w:numPr>
        <w:spacing w:after="0"/>
      </w:pPr>
      <w:r>
        <w:t>If noise is intrusive but normal conversation is possible, likely noise level is approximately 80 dB (A).</w:t>
      </w:r>
    </w:p>
    <w:p w14:paraId="26D3DC33" w14:textId="77777777" w:rsidR="00B71373" w:rsidRDefault="00B71373" w:rsidP="00B71373">
      <w:pPr>
        <w:pStyle w:val="ListParagraph"/>
        <w:numPr>
          <w:ilvl w:val="0"/>
          <w:numId w:val="33"/>
        </w:numPr>
        <w:spacing w:after="0"/>
      </w:pPr>
      <w:r>
        <w:t>If you must shout to talk to someone who is 2 metres away, likely noise level is approximately 85 dB (A).</w:t>
      </w:r>
    </w:p>
    <w:p w14:paraId="720B4881" w14:textId="77777777" w:rsidR="00B71373" w:rsidRDefault="00B71373" w:rsidP="00B71373">
      <w:pPr>
        <w:pStyle w:val="ListParagraph"/>
        <w:numPr>
          <w:ilvl w:val="0"/>
          <w:numId w:val="33"/>
        </w:numPr>
        <w:spacing w:after="0"/>
      </w:pPr>
      <w:r>
        <w:t>If you must shout when the person is 1 metre away, then the noise will be approximately 90dB (A).</w:t>
      </w:r>
    </w:p>
    <w:p w14:paraId="286AB4FE" w14:textId="0B3E59E4" w:rsidR="00B71373" w:rsidRDefault="00B71373" w:rsidP="00B71373">
      <w:pPr>
        <w:pStyle w:val="ListParagraph"/>
        <w:spacing w:after="0"/>
        <w:ind w:left="2563"/>
      </w:pPr>
      <w:r>
        <w:tab/>
      </w:r>
    </w:p>
    <w:p w14:paraId="0C2EDBB0" w14:textId="5179584E" w:rsidR="00B71373" w:rsidRDefault="00B71373" w:rsidP="009E5048">
      <w:pPr>
        <w:spacing w:after="0"/>
        <w:ind w:left="1440"/>
      </w:pPr>
      <w:r>
        <w:t>Any noise assessment must consider not only the noise level but how long an individual is exposed to it. For example, an individual working in an area where the noise level is 80 dB (A) would require an assessment if they are working in that environment for &gt; 6 hours.</w:t>
      </w:r>
    </w:p>
    <w:p w14:paraId="6AE19D8F" w14:textId="77777777" w:rsidR="00B71373" w:rsidRDefault="00B71373" w:rsidP="00B71373">
      <w:pPr>
        <w:spacing w:after="0"/>
        <w:ind w:left="870"/>
      </w:pPr>
    </w:p>
    <w:p w14:paraId="460D7347" w14:textId="77777777" w:rsidR="00B71373" w:rsidRDefault="00B71373" w:rsidP="009E5048">
      <w:pPr>
        <w:spacing w:after="0"/>
        <w:ind w:left="1440"/>
      </w:pPr>
      <w:r>
        <w:t>In order to identify whether there is a significant risk from noise the following should be considered;</w:t>
      </w:r>
    </w:p>
    <w:p w14:paraId="3256D707" w14:textId="77777777" w:rsidR="00B71373" w:rsidRDefault="00B71373" w:rsidP="00B71373">
      <w:pPr>
        <w:pStyle w:val="ListParagraph"/>
        <w:numPr>
          <w:ilvl w:val="0"/>
          <w:numId w:val="36"/>
        </w:numPr>
        <w:spacing w:after="0"/>
        <w:ind w:left="2552" w:hanging="284"/>
      </w:pPr>
      <w:r>
        <w:t>Ask individuals which if any tools, machines, processes involve regular exposure to noise. This will lead to a list of tools and jobs.</w:t>
      </w:r>
    </w:p>
    <w:p w14:paraId="1A50079A" w14:textId="77777777" w:rsidR="00B71373" w:rsidRDefault="00B71373" w:rsidP="00B71373">
      <w:pPr>
        <w:pStyle w:val="ListParagraph"/>
        <w:numPr>
          <w:ilvl w:val="0"/>
          <w:numId w:val="36"/>
        </w:numPr>
        <w:spacing w:after="0"/>
        <w:ind w:left="2552" w:hanging="284"/>
      </w:pPr>
      <w:r>
        <w:t>Consult equipment handbooks which should declare noise levels. This may be provided by the manufacturer: however, manufacturers’ data will often come from testing under specific controlled conditions which are very different from normal working practices and therefore may significantly underestimate exposures in practice. Additional information may be sought from equipment suppliers.</w:t>
      </w:r>
    </w:p>
    <w:p w14:paraId="1AEB58E6" w14:textId="77777777" w:rsidR="00B71373" w:rsidRDefault="00B71373" w:rsidP="00B71373">
      <w:pPr>
        <w:pStyle w:val="ListParagraph"/>
        <w:numPr>
          <w:ilvl w:val="0"/>
          <w:numId w:val="36"/>
        </w:numPr>
        <w:spacing w:after="0"/>
        <w:ind w:left="2552" w:hanging="284"/>
      </w:pPr>
      <w:r>
        <w:t>Ask individuals if they have any symptoms associated with work related noise levels.</w:t>
      </w:r>
    </w:p>
    <w:p w14:paraId="2E66C4EA" w14:textId="544FF809" w:rsidR="00B71373" w:rsidRDefault="00B71373" w:rsidP="00B71373">
      <w:pPr>
        <w:pStyle w:val="ListParagraph"/>
        <w:numPr>
          <w:ilvl w:val="0"/>
          <w:numId w:val="36"/>
        </w:numPr>
        <w:spacing w:after="0"/>
        <w:ind w:left="2552" w:hanging="284"/>
      </w:pPr>
      <w:r>
        <w:lastRenderedPageBreak/>
        <w:t>Observe specific working practices.</w:t>
      </w:r>
    </w:p>
    <w:p w14:paraId="3145590A" w14:textId="77777777" w:rsidR="00C86459" w:rsidRDefault="00C86459" w:rsidP="00C86459">
      <w:pPr>
        <w:spacing w:after="0"/>
      </w:pPr>
    </w:p>
    <w:p w14:paraId="5B943D83" w14:textId="71C54480" w:rsidR="00C86459" w:rsidRDefault="00C86459" w:rsidP="009E5048">
      <w:pPr>
        <w:spacing w:after="0"/>
        <w:ind w:left="720" w:firstLine="405"/>
        <w:rPr>
          <w:b/>
          <w:bCs/>
        </w:rPr>
      </w:pPr>
      <w:r>
        <w:t xml:space="preserve">4.2. </w:t>
      </w:r>
      <w:r>
        <w:rPr>
          <w:b/>
          <w:bCs/>
        </w:rPr>
        <w:t>Stage 2 – Identify all person who may be at risk</w:t>
      </w:r>
    </w:p>
    <w:p w14:paraId="2E61F606" w14:textId="38DF6BE6" w:rsidR="00C86459" w:rsidRPr="00C86459" w:rsidRDefault="00C86459" w:rsidP="00C86459">
      <w:pPr>
        <w:ind w:left="1125"/>
      </w:pPr>
      <w:r w:rsidRPr="00C86459">
        <w:t>If there is likely to be a risk the next stage is to identify who may be at risk. In considering the potential for people to be harmed, it is important to consider the possibility of hearing damage and risks to safety such as noise interfering with communications.</w:t>
      </w:r>
    </w:p>
    <w:p w14:paraId="0EEF74FF" w14:textId="799F502A" w:rsidR="00C86459" w:rsidRDefault="00C86459" w:rsidP="00C86459">
      <w:pPr>
        <w:spacing w:after="0"/>
        <w:ind w:left="1125"/>
      </w:pPr>
      <w:r w:rsidRPr="00C86459">
        <w:t>This can be achieved by making a list of employees who use noisy machinery or equipment and which jobs they do. Also list those who have outlined concerns or stated that they have symptoms of hearing loss.</w:t>
      </w:r>
    </w:p>
    <w:p w14:paraId="4597F600" w14:textId="71771072" w:rsidR="00C86459" w:rsidRDefault="00C86459" w:rsidP="00C86459">
      <w:pPr>
        <w:spacing w:after="0"/>
        <w:ind w:left="1125"/>
      </w:pPr>
      <w:r w:rsidRPr="00C86459">
        <w:t>Ensure that you consider others who may be affected by the work activity these will include students, visitors, and contractors.</w:t>
      </w:r>
    </w:p>
    <w:p w14:paraId="2C1873F5" w14:textId="77777777" w:rsidR="00C86459" w:rsidRDefault="00C86459" w:rsidP="00C86459">
      <w:pPr>
        <w:spacing w:after="0"/>
      </w:pPr>
    </w:p>
    <w:p w14:paraId="4D9CCE30" w14:textId="607AC986" w:rsidR="00C86459" w:rsidRDefault="00C86459" w:rsidP="009E5048">
      <w:pPr>
        <w:spacing w:after="0"/>
        <w:ind w:left="405" w:firstLine="720"/>
      </w:pPr>
      <w:r>
        <w:t xml:space="preserve">4.3. </w:t>
      </w:r>
      <w:r>
        <w:rPr>
          <w:b/>
          <w:bCs/>
        </w:rPr>
        <w:t>Stage 3 – Assess whether current controls are adequate</w:t>
      </w:r>
    </w:p>
    <w:p w14:paraId="3E779160" w14:textId="7931F9ED" w:rsidR="00C86459" w:rsidRDefault="002E6FCA" w:rsidP="00C86459">
      <w:pPr>
        <w:spacing w:after="0"/>
        <w:ind w:left="1125"/>
      </w:pPr>
      <w:r w:rsidRPr="002E6FCA">
        <w:t>The LEP,d is a worker's daily exposure to noise at work</w:t>
      </w:r>
      <w:r>
        <w:t>,</w:t>
      </w:r>
      <w:r w:rsidRPr="002E6FCA">
        <w:t xml:space="preserve"> (normalised to an 8-hour day), taking into account the average levels of noise and the time spent in each area. </w:t>
      </w:r>
      <w:r w:rsidR="00C86459">
        <w:t>An estimate of the daily personal noise exposure (L</w:t>
      </w:r>
      <w:r w:rsidR="00DB6E96">
        <w:t>EP</w:t>
      </w:r>
      <w:r>
        <w:t>,</w:t>
      </w:r>
      <w:r w:rsidR="00C86459">
        <w:t>d) of individuals at risk should be made and compared with the exposure action and limit values. The estimates of noise levels must be reliable enough to be able to assess whether any exposure action levels are likely to be exceeded. Reliable information will include noise measurements for specific tools or equipment, if specific measurements are required.</w:t>
      </w:r>
    </w:p>
    <w:p w14:paraId="0C10DD5B" w14:textId="77777777" w:rsidR="00C86459" w:rsidRDefault="00C86459" w:rsidP="00C86459">
      <w:pPr>
        <w:spacing w:after="0"/>
        <w:ind w:firstLine="720"/>
      </w:pPr>
    </w:p>
    <w:p w14:paraId="36BDD3DD" w14:textId="3F359049" w:rsidR="00C86459" w:rsidRDefault="00C86459" w:rsidP="00C86459">
      <w:pPr>
        <w:spacing w:after="0"/>
        <w:ind w:left="1125"/>
      </w:pPr>
      <w:r>
        <w:t>If measurements are required, the university’s Health &amp; Safety Team must be contacted. They will ensure a competent person is engaged to determine the level of exposure and recommend appropriate control measurements required.</w:t>
      </w:r>
    </w:p>
    <w:p w14:paraId="0FB2BD5B" w14:textId="77777777" w:rsidR="00C86459" w:rsidRDefault="00C86459" w:rsidP="00C86459">
      <w:pPr>
        <w:spacing w:after="0"/>
        <w:ind w:left="1125"/>
      </w:pPr>
    </w:p>
    <w:p w14:paraId="7CECA04E" w14:textId="77777777" w:rsidR="00C86459" w:rsidRDefault="00C86459" w:rsidP="00C86459">
      <w:pPr>
        <w:spacing w:after="0"/>
        <w:ind w:left="1125"/>
      </w:pPr>
      <w:r>
        <w:t>The Health and Safety Executive (HSE) has produced noise exposure calculators which can help you work out your daily noise exposure, weekly noise exposures, and estimate the performance of hearing protection.</w:t>
      </w:r>
    </w:p>
    <w:p w14:paraId="2733A981" w14:textId="7EFA5AD3" w:rsidR="00C86459" w:rsidRPr="004E7511" w:rsidRDefault="00C86459" w:rsidP="00C86459">
      <w:pPr>
        <w:spacing w:after="0"/>
        <w:ind w:left="1125"/>
        <w:rPr>
          <w:color w:val="0000FF"/>
        </w:rPr>
      </w:pPr>
      <w:r>
        <w:t xml:space="preserve">This resource can be accessed via the Health and Safety Executive website at: </w:t>
      </w:r>
      <w:hyperlink r:id="rId19" w:history="1">
        <w:r w:rsidRPr="004E7511">
          <w:rPr>
            <w:rStyle w:val="Hyperlink"/>
            <w:color w:val="0000FF"/>
          </w:rPr>
          <w:t>http://www.hse.gov.uk/noise/calculator.htm</w:t>
        </w:r>
      </w:hyperlink>
    </w:p>
    <w:p w14:paraId="7A8D3624" w14:textId="77777777" w:rsidR="00C86459" w:rsidRDefault="00C86459" w:rsidP="00C86459">
      <w:pPr>
        <w:spacing w:after="0"/>
        <w:ind w:left="1125"/>
      </w:pPr>
    </w:p>
    <w:p w14:paraId="64AC4AE6" w14:textId="77777777" w:rsidR="00C86459" w:rsidRDefault="00C86459" w:rsidP="00C86459">
      <w:pPr>
        <w:spacing w:after="0"/>
        <w:ind w:left="1125"/>
      </w:pPr>
      <w:r>
        <w:t>Action should be taken to reduce risks from noise to as low as reasonably practicable. These controls should include the following;</w:t>
      </w:r>
    </w:p>
    <w:p w14:paraId="163A1AD1" w14:textId="77777777" w:rsidR="00C86459" w:rsidRDefault="00C86459" w:rsidP="00C86459">
      <w:pPr>
        <w:pStyle w:val="ListParagraph"/>
        <w:numPr>
          <w:ilvl w:val="0"/>
          <w:numId w:val="38"/>
        </w:numPr>
        <w:spacing w:after="0"/>
      </w:pPr>
      <w:r>
        <w:t>Consider whether the work can be done another way, which then eliminates or reduces exposure to noise.</w:t>
      </w:r>
    </w:p>
    <w:p w14:paraId="73371864" w14:textId="77777777" w:rsidR="00C86459" w:rsidRDefault="00C86459" w:rsidP="00C86459">
      <w:pPr>
        <w:pStyle w:val="ListParagraph"/>
        <w:numPr>
          <w:ilvl w:val="0"/>
          <w:numId w:val="38"/>
        </w:numPr>
        <w:spacing w:after="0"/>
      </w:pPr>
      <w:r>
        <w:t>Replacing tools/equipment/vehicles with alternatives that create lower levels of noise.</w:t>
      </w:r>
    </w:p>
    <w:p w14:paraId="21A283CC" w14:textId="77777777" w:rsidR="00C86459" w:rsidRDefault="00C86459" w:rsidP="00C86459">
      <w:pPr>
        <w:pStyle w:val="ListParagraph"/>
        <w:numPr>
          <w:ilvl w:val="0"/>
          <w:numId w:val="38"/>
        </w:numPr>
        <w:spacing w:after="0"/>
      </w:pPr>
      <w:r>
        <w:t>Shielding or enclosure (of either a piece of equipment or the operator).</w:t>
      </w:r>
    </w:p>
    <w:p w14:paraId="6D6EF49F" w14:textId="77777777" w:rsidR="00C86459" w:rsidRDefault="00C86459" w:rsidP="00C86459">
      <w:pPr>
        <w:pStyle w:val="ListParagraph"/>
        <w:numPr>
          <w:ilvl w:val="0"/>
          <w:numId w:val="38"/>
        </w:numPr>
        <w:spacing w:after="0"/>
      </w:pPr>
      <w:r>
        <w:t>Ensuring all equipment is properly maintained.</w:t>
      </w:r>
    </w:p>
    <w:p w14:paraId="6C47A11D" w14:textId="77777777" w:rsidR="00C86459" w:rsidRDefault="00C86459" w:rsidP="00C86459">
      <w:pPr>
        <w:pStyle w:val="ListParagraph"/>
        <w:numPr>
          <w:ilvl w:val="0"/>
          <w:numId w:val="38"/>
        </w:numPr>
        <w:spacing w:after="0"/>
      </w:pPr>
      <w:r>
        <w:t>Reducing time exposed to noise e.g. regular breaks, job rotation etc. every halving of the time spent in a noisy area will reduce noise exposure by 3dB.</w:t>
      </w:r>
    </w:p>
    <w:p w14:paraId="183D5FEB" w14:textId="77777777" w:rsidR="00C86459" w:rsidRDefault="00C86459" w:rsidP="00C86459">
      <w:pPr>
        <w:pStyle w:val="ListParagraph"/>
        <w:numPr>
          <w:ilvl w:val="0"/>
          <w:numId w:val="38"/>
        </w:numPr>
        <w:spacing w:after="0"/>
      </w:pPr>
      <w:r>
        <w:t>Design and lay out the workplace to minimise noise exposure.</w:t>
      </w:r>
    </w:p>
    <w:p w14:paraId="1892403D" w14:textId="77777777" w:rsidR="00C86459" w:rsidRDefault="00C86459" w:rsidP="00C86459">
      <w:pPr>
        <w:pStyle w:val="ListParagraph"/>
        <w:numPr>
          <w:ilvl w:val="0"/>
          <w:numId w:val="38"/>
        </w:numPr>
        <w:spacing w:after="0"/>
      </w:pPr>
      <w:r>
        <w:lastRenderedPageBreak/>
        <w:t>Use absorptive materials within the building to reduce reflected sound, e.g. open cell foam or mineral wool.</w:t>
      </w:r>
    </w:p>
    <w:p w14:paraId="5CD3209A" w14:textId="77777777" w:rsidR="00C86459" w:rsidRDefault="00C86459" w:rsidP="00C86459">
      <w:pPr>
        <w:pStyle w:val="ListParagraph"/>
        <w:numPr>
          <w:ilvl w:val="0"/>
          <w:numId w:val="38"/>
        </w:numPr>
        <w:spacing w:after="0"/>
      </w:pPr>
      <w:r>
        <w:t>Keep noisy machinery and processes away from quieter areas.</w:t>
      </w:r>
    </w:p>
    <w:p w14:paraId="46FE6147" w14:textId="77777777" w:rsidR="00C86459" w:rsidRDefault="00C86459" w:rsidP="00C86459">
      <w:pPr>
        <w:pStyle w:val="ListParagraph"/>
        <w:numPr>
          <w:ilvl w:val="0"/>
          <w:numId w:val="38"/>
        </w:numPr>
        <w:spacing w:after="0"/>
      </w:pPr>
      <w:r>
        <w:t>Design the workflow to keep noisy machinery out of areas where people spend most of their time.</w:t>
      </w:r>
    </w:p>
    <w:p w14:paraId="1585F972" w14:textId="71BBA6E4" w:rsidR="00C86459" w:rsidRDefault="00C86459" w:rsidP="00C86459">
      <w:pPr>
        <w:pStyle w:val="ListParagraph"/>
        <w:numPr>
          <w:ilvl w:val="0"/>
          <w:numId w:val="38"/>
        </w:numPr>
        <w:spacing w:after="0"/>
      </w:pPr>
      <w:r>
        <w:t>Providing hearing protection.</w:t>
      </w:r>
    </w:p>
    <w:p w14:paraId="77264074" w14:textId="77777777" w:rsidR="00C86459" w:rsidRDefault="00C86459" w:rsidP="00C86459">
      <w:pPr>
        <w:spacing w:after="0"/>
        <w:ind w:left="1125"/>
      </w:pPr>
    </w:p>
    <w:p w14:paraId="4F711642" w14:textId="1CCB7A3D" w:rsidR="00C86459" w:rsidRDefault="00C86459" w:rsidP="0075750E">
      <w:pPr>
        <w:spacing w:after="0"/>
        <w:ind w:left="1125"/>
      </w:pPr>
      <w:r>
        <w:t>Hearing protection should only be used as an additional measure after noise has been reduced by other means or as a temporary measure when other methods of controlling noise are being developed or installed.</w:t>
      </w:r>
    </w:p>
    <w:p w14:paraId="16803C9F" w14:textId="77777777" w:rsidR="00074B56" w:rsidRDefault="00074B56" w:rsidP="00C86459">
      <w:pPr>
        <w:spacing w:after="0"/>
        <w:ind w:left="1125"/>
        <w:jc w:val="center"/>
        <w:rPr>
          <w:b/>
          <w:bCs/>
          <w:sz w:val="24"/>
          <w:szCs w:val="24"/>
        </w:rPr>
      </w:pPr>
    </w:p>
    <w:p w14:paraId="29E4B6CF" w14:textId="6FD34162" w:rsidR="00C86459" w:rsidRPr="00230D71" w:rsidRDefault="00C86459" w:rsidP="00C86459">
      <w:pPr>
        <w:spacing w:after="0"/>
        <w:ind w:left="1125"/>
        <w:jc w:val="center"/>
        <w:rPr>
          <w:color w:val="FF0000"/>
        </w:rPr>
      </w:pPr>
      <w:r w:rsidRPr="00230D71">
        <w:rPr>
          <w:b/>
          <w:bCs/>
          <w:color w:val="FF0000"/>
          <w:sz w:val="24"/>
          <w:szCs w:val="24"/>
        </w:rPr>
        <w:t>Hearing protection is not an alternative to noise control.</w:t>
      </w:r>
    </w:p>
    <w:p w14:paraId="57C41485" w14:textId="77777777" w:rsidR="00C86459" w:rsidRDefault="00C86459" w:rsidP="00C86459">
      <w:pPr>
        <w:spacing w:after="0"/>
        <w:ind w:left="1125"/>
        <w:jc w:val="center"/>
      </w:pPr>
    </w:p>
    <w:p w14:paraId="5C0022B6" w14:textId="6E3F28B6" w:rsidR="00C86459" w:rsidRDefault="00C86459" w:rsidP="00C86459">
      <w:pPr>
        <w:spacing w:after="0"/>
        <w:ind w:left="1125"/>
      </w:pPr>
      <w:r>
        <w:t>Individuals must be provided with hearing protection when;</w:t>
      </w:r>
    </w:p>
    <w:p w14:paraId="7EA7BC39" w14:textId="2FD25C42" w:rsidR="00DE6AA5" w:rsidRDefault="00DE6AA5" w:rsidP="00DE6AA5">
      <w:pPr>
        <w:pStyle w:val="ListParagraph"/>
        <w:numPr>
          <w:ilvl w:val="0"/>
          <w:numId w:val="39"/>
        </w:numPr>
        <w:spacing w:after="0"/>
      </w:pPr>
      <w:r>
        <w:t>T</w:t>
      </w:r>
      <w:r w:rsidR="00C86459">
        <w:t>hey ask for them and their noise exposure is between the lower and upper exposure action values. The aim of hearing protectors is to get below 85 dB (A) at the ear.</w:t>
      </w:r>
    </w:p>
    <w:p w14:paraId="1BB31340" w14:textId="0DCE09C3" w:rsidR="00C86459" w:rsidRDefault="00DE6AA5" w:rsidP="00DE6AA5">
      <w:pPr>
        <w:pStyle w:val="ListParagraph"/>
        <w:numPr>
          <w:ilvl w:val="0"/>
          <w:numId w:val="39"/>
        </w:numPr>
        <w:spacing w:after="0"/>
      </w:pPr>
      <w:r>
        <w:t>T</w:t>
      </w:r>
      <w:r w:rsidR="00C86459">
        <w:t>heir noise exposure exceeds the upper exposure action values. In this case managers must ensure that individuals are wearing their hearing protection.</w:t>
      </w:r>
    </w:p>
    <w:p w14:paraId="3FF6394B" w14:textId="77777777" w:rsidR="00C86459" w:rsidRDefault="00C86459" w:rsidP="00C86459">
      <w:pPr>
        <w:spacing w:after="0"/>
        <w:ind w:left="1125"/>
      </w:pPr>
    </w:p>
    <w:p w14:paraId="6400D12E" w14:textId="250D25F1" w:rsidR="00C86459" w:rsidRDefault="00230D71" w:rsidP="00C86459">
      <w:pPr>
        <w:spacing w:after="0"/>
        <w:ind w:left="1125"/>
      </w:pPr>
      <w:r>
        <w:t xml:space="preserve">Responsible </w:t>
      </w:r>
      <w:r w:rsidR="00DE6AA5">
        <w:t>M</w:t>
      </w:r>
      <w:r w:rsidR="00C86459">
        <w:t>anagers need to identify hearing protection zones, i.e. areas where the use of hearing protection is compulsory and mark them with signs indicating that hearing protection must be worn.</w:t>
      </w:r>
    </w:p>
    <w:p w14:paraId="346E595B" w14:textId="7DACF029" w:rsidR="00DE6AA5" w:rsidRDefault="00F34E60" w:rsidP="00C86459">
      <w:pPr>
        <w:spacing w:after="0"/>
        <w:ind w:left="1125"/>
      </w:pPr>
      <w:r w:rsidRPr="00DE6AA5">
        <w:rPr>
          <w:rFonts w:ascii="Arial" w:eastAsia="Arial" w:hAnsi="Arial" w:cs="Arial"/>
          <w:noProof/>
          <w:lang w:val="en-US"/>
        </w:rPr>
        <w:drawing>
          <wp:anchor distT="0" distB="0" distL="0" distR="0" simplePos="0" relativeHeight="251675648" behindDoc="1" locked="0" layoutInCell="1" allowOverlap="1" wp14:anchorId="4E11A7AF" wp14:editId="78D4B12C">
            <wp:simplePos x="0" y="0"/>
            <wp:positionH relativeFrom="page">
              <wp:posOffset>3543300</wp:posOffset>
            </wp:positionH>
            <wp:positionV relativeFrom="paragraph">
              <wp:posOffset>189865</wp:posOffset>
            </wp:positionV>
            <wp:extent cx="1007745" cy="1417320"/>
            <wp:effectExtent l="0" t="0" r="1905" b="0"/>
            <wp:wrapTight wrapText="bothSides">
              <wp:wrapPolygon edited="0">
                <wp:start x="0" y="0"/>
                <wp:lineTo x="0" y="21194"/>
                <wp:lineTo x="21233" y="21194"/>
                <wp:lineTo x="21233" y="0"/>
                <wp:lineTo x="0" y="0"/>
              </wp:wrapPolygon>
            </wp:wrapTight>
            <wp:docPr id="11" name="Image 11" descr="A sign with a person wearing headphone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A sign with a person wearing headphones&#10;&#10;Description automatically generated"/>
                    <pic:cNvPicPr/>
                  </pic:nvPicPr>
                  <pic:blipFill>
                    <a:blip r:embed="rId20" cstate="print"/>
                    <a:stretch>
                      <a:fillRect/>
                    </a:stretch>
                  </pic:blipFill>
                  <pic:spPr>
                    <a:xfrm>
                      <a:off x="0" y="0"/>
                      <a:ext cx="1007745" cy="1417320"/>
                    </a:xfrm>
                    <a:prstGeom prst="rect">
                      <a:avLst/>
                    </a:prstGeom>
                  </pic:spPr>
                </pic:pic>
              </a:graphicData>
            </a:graphic>
          </wp:anchor>
        </w:drawing>
      </w:r>
    </w:p>
    <w:p w14:paraId="68369CC3" w14:textId="74084E33" w:rsidR="00DE6AA5" w:rsidRDefault="00DE6AA5" w:rsidP="00C86459">
      <w:pPr>
        <w:spacing w:after="0"/>
        <w:ind w:left="1125"/>
      </w:pPr>
    </w:p>
    <w:p w14:paraId="6F963BD5" w14:textId="77777777" w:rsidR="00C86459" w:rsidRDefault="00C86459" w:rsidP="00C86459">
      <w:pPr>
        <w:spacing w:after="0"/>
        <w:ind w:left="1125"/>
      </w:pPr>
    </w:p>
    <w:p w14:paraId="73E450BC" w14:textId="77777777" w:rsidR="00DE6AA5" w:rsidRDefault="00DE6AA5" w:rsidP="00C86459">
      <w:pPr>
        <w:spacing w:after="0"/>
        <w:ind w:left="1125"/>
      </w:pPr>
    </w:p>
    <w:p w14:paraId="50662979" w14:textId="77777777" w:rsidR="00DE6AA5" w:rsidRDefault="00DE6AA5" w:rsidP="00C86459">
      <w:pPr>
        <w:spacing w:after="0"/>
        <w:ind w:left="1125"/>
      </w:pPr>
    </w:p>
    <w:p w14:paraId="34BC062B" w14:textId="77777777" w:rsidR="00DE6AA5" w:rsidRDefault="00DE6AA5" w:rsidP="00C86459">
      <w:pPr>
        <w:spacing w:after="0"/>
        <w:ind w:left="1125"/>
      </w:pPr>
    </w:p>
    <w:p w14:paraId="7CD09DE3" w14:textId="77777777" w:rsidR="00DE6AA5" w:rsidRDefault="00DE6AA5" w:rsidP="00C86459">
      <w:pPr>
        <w:spacing w:after="0"/>
        <w:ind w:left="1125"/>
      </w:pPr>
    </w:p>
    <w:p w14:paraId="19AD0BB8" w14:textId="77777777" w:rsidR="00DE6AA5" w:rsidRDefault="00DE6AA5" w:rsidP="00C86459">
      <w:pPr>
        <w:spacing w:after="0"/>
        <w:ind w:left="1125"/>
      </w:pPr>
    </w:p>
    <w:p w14:paraId="14B8EE55" w14:textId="77777777" w:rsidR="00DE6AA5" w:rsidRDefault="00DE6AA5" w:rsidP="00C86459">
      <w:pPr>
        <w:spacing w:after="0"/>
        <w:ind w:left="1125"/>
      </w:pPr>
    </w:p>
    <w:p w14:paraId="18A4A573" w14:textId="77777777" w:rsidR="00DE6AA5" w:rsidRDefault="00DE6AA5" w:rsidP="00C86459">
      <w:pPr>
        <w:spacing w:after="0"/>
        <w:ind w:left="1125"/>
      </w:pPr>
    </w:p>
    <w:p w14:paraId="07B72790" w14:textId="77777777" w:rsidR="00DE6AA5" w:rsidRDefault="00DE6AA5" w:rsidP="00DE6AA5">
      <w:pPr>
        <w:spacing w:after="0"/>
        <w:ind w:left="1125"/>
      </w:pPr>
      <w:r>
        <w:t>Access to hearing protection zones should be restricted and the workplace carefully monitored.</w:t>
      </w:r>
    </w:p>
    <w:p w14:paraId="4FDA17C6" w14:textId="77777777" w:rsidR="00DE6AA5" w:rsidRDefault="00DE6AA5" w:rsidP="00DE6AA5">
      <w:pPr>
        <w:spacing w:after="0"/>
        <w:ind w:left="405" w:firstLine="720"/>
      </w:pPr>
      <w:r>
        <w:t>Individuals must be provided with training and information on</w:t>
      </w:r>
    </w:p>
    <w:p w14:paraId="62CD224E" w14:textId="77777777" w:rsidR="00DE6AA5" w:rsidRDefault="00DE6AA5" w:rsidP="00DE6AA5">
      <w:pPr>
        <w:pStyle w:val="ListParagraph"/>
        <w:numPr>
          <w:ilvl w:val="0"/>
          <w:numId w:val="41"/>
        </w:numPr>
        <w:spacing w:after="0"/>
      </w:pPr>
      <w:r>
        <w:t>The nature of risks from exposure to noise.</w:t>
      </w:r>
    </w:p>
    <w:p w14:paraId="1CE09B9E" w14:textId="77777777" w:rsidR="00DE6AA5" w:rsidRDefault="00DE6AA5" w:rsidP="00DE6AA5">
      <w:pPr>
        <w:pStyle w:val="ListParagraph"/>
        <w:numPr>
          <w:ilvl w:val="0"/>
          <w:numId w:val="41"/>
        </w:numPr>
        <w:spacing w:after="0"/>
      </w:pPr>
      <w:r>
        <w:t>The exposure limit values and upper and lower exposure action values.</w:t>
      </w:r>
    </w:p>
    <w:p w14:paraId="473F563A" w14:textId="77777777" w:rsidR="00DE6AA5" w:rsidRDefault="00DE6AA5" w:rsidP="00DE6AA5">
      <w:pPr>
        <w:pStyle w:val="ListParagraph"/>
        <w:numPr>
          <w:ilvl w:val="0"/>
          <w:numId w:val="41"/>
        </w:numPr>
        <w:spacing w:after="0"/>
      </w:pPr>
      <w:r>
        <w:t>The significant findings of the risk assessment, including</w:t>
      </w:r>
      <w:r>
        <w:tab/>
        <w:t>any measurements taken, with an explanation of those findings.</w:t>
      </w:r>
    </w:p>
    <w:p w14:paraId="5968ABBC" w14:textId="77777777" w:rsidR="00DE6AA5" w:rsidRDefault="00DE6AA5" w:rsidP="00DE6AA5">
      <w:pPr>
        <w:pStyle w:val="ListParagraph"/>
        <w:numPr>
          <w:ilvl w:val="0"/>
          <w:numId w:val="41"/>
        </w:numPr>
        <w:spacing w:after="0"/>
      </w:pPr>
      <w:r>
        <w:t>The availability and provision of personal hearing protectors, how to use and care for the equipment.</w:t>
      </w:r>
    </w:p>
    <w:p w14:paraId="20177805" w14:textId="77777777" w:rsidR="00DE6AA5" w:rsidRDefault="00DE6AA5" w:rsidP="00DE6AA5">
      <w:pPr>
        <w:pStyle w:val="ListParagraph"/>
        <w:numPr>
          <w:ilvl w:val="0"/>
          <w:numId w:val="41"/>
        </w:numPr>
        <w:spacing w:after="0"/>
      </w:pPr>
      <w:r>
        <w:t>Why and how to detect and report signs of hearing damage.</w:t>
      </w:r>
    </w:p>
    <w:p w14:paraId="3A24260B" w14:textId="77777777" w:rsidR="00DE6AA5" w:rsidRDefault="00DE6AA5" w:rsidP="00DE6AA5">
      <w:pPr>
        <w:pStyle w:val="ListParagraph"/>
        <w:numPr>
          <w:ilvl w:val="0"/>
          <w:numId w:val="41"/>
        </w:numPr>
        <w:spacing w:after="0"/>
      </w:pPr>
      <w:r>
        <w:t xml:space="preserve">The entitlement to health surveillance, </w:t>
      </w:r>
    </w:p>
    <w:p w14:paraId="0AF78003" w14:textId="53F6B254" w:rsidR="00DE6AA5" w:rsidRDefault="00DE6AA5" w:rsidP="00DE6AA5">
      <w:pPr>
        <w:pStyle w:val="ListParagraph"/>
        <w:spacing w:after="0"/>
        <w:ind w:left="2160"/>
      </w:pPr>
      <w:r>
        <w:t>and</w:t>
      </w:r>
    </w:p>
    <w:p w14:paraId="69EE3F1E" w14:textId="33637E78" w:rsidR="00DE6AA5" w:rsidRDefault="00DE6AA5" w:rsidP="00DE6AA5">
      <w:pPr>
        <w:pStyle w:val="ListParagraph"/>
        <w:numPr>
          <w:ilvl w:val="0"/>
          <w:numId w:val="41"/>
        </w:numPr>
        <w:spacing w:after="0"/>
      </w:pPr>
      <w:r>
        <w:lastRenderedPageBreak/>
        <w:t>Safe working practices to minimise exposure to noise and their responsibilities to report any concerns or defects to equipment to their line manager.</w:t>
      </w:r>
    </w:p>
    <w:p w14:paraId="476FF444" w14:textId="77777777" w:rsidR="00DE6AA5" w:rsidRDefault="00DE6AA5" w:rsidP="00DE6AA5">
      <w:pPr>
        <w:spacing w:after="0"/>
      </w:pPr>
    </w:p>
    <w:p w14:paraId="1EE7F527" w14:textId="44A2D62B" w:rsidR="00DE6AA5" w:rsidRDefault="00DE6AA5" w:rsidP="009E5048">
      <w:pPr>
        <w:spacing w:after="0"/>
        <w:ind w:left="720" w:firstLine="405"/>
        <w:rPr>
          <w:b/>
          <w:bCs/>
        </w:rPr>
      </w:pPr>
      <w:r>
        <w:t xml:space="preserve">4.4. </w:t>
      </w:r>
      <w:r>
        <w:rPr>
          <w:b/>
          <w:bCs/>
        </w:rPr>
        <w:t>Stage 4 – Record the findings</w:t>
      </w:r>
    </w:p>
    <w:p w14:paraId="5AF1E74F" w14:textId="141ABDFC" w:rsidR="00DE6AA5" w:rsidRDefault="00DE6AA5" w:rsidP="00172A98">
      <w:pPr>
        <w:spacing w:after="0"/>
        <w:ind w:left="1125"/>
      </w:pPr>
      <w:r>
        <w:t>The noise assessment should include an action plan, which documents the measures already in place to reduce the risk from noise exposure and any further measures planned.</w:t>
      </w:r>
      <w:r w:rsidR="00172A98">
        <w:t xml:space="preserve">  </w:t>
      </w:r>
      <w:r>
        <w:t>The noise assessment can be a stand-alone document or can be incorporated into the overall risk assessment document for a School or Professional Service.</w:t>
      </w:r>
    </w:p>
    <w:p w14:paraId="3065C899" w14:textId="77777777" w:rsidR="0075750E" w:rsidRDefault="0075750E" w:rsidP="00F34E60">
      <w:pPr>
        <w:spacing w:after="0"/>
      </w:pPr>
    </w:p>
    <w:p w14:paraId="62BC87CC" w14:textId="57A2C164" w:rsidR="00DE6AA5" w:rsidRDefault="00DE6AA5" w:rsidP="00DE6AA5">
      <w:pPr>
        <w:spacing w:after="0"/>
      </w:pPr>
      <w:r>
        <w:tab/>
      </w:r>
      <w:r w:rsidR="009E5048">
        <w:t xml:space="preserve">       </w:t>
      </w:r>
      <w:r>
        <w:t xml:space="preserve">4.5. </w:t>
      </w:r>
      <w:r>
        <w:rPr>
          <w:b/>
          <w:bCs/>
        </w:rPr>
        <w:t>Monitor and review the risk assessment</w:t>
      </w:r>
    </w:p>
    <w:p w14:paraId="1D7464D2" w14:textId="546F0798" w:rsidR="00DE6AA5" w:rsidRDefault="00DE6AA5" w:rsidP="00DE6AA5">
      <w:pPr>
        <w:spacing w:after="0"/>
        <w:ind w:left="1125"/>
      </w:pPr>
      <w:r>
        <w:t xml:space="preserve">It is the responsibility of the </w:t>
      </w:r>
      <w:r w:rsidR="00230D71">
        <w:t>Responsible</w:t>
      </w:r>
      <w:r>
        <w:t xml:space="preserve"> Manager to regularly check that controls introduced are effective. This will involve talking to employees, ensuring that hearing protectors are being worn and stored correctly, are well maintained and monitoring health surveillance results as necessary.</w:t>
      </w:r>
    </w:p>
    <w:p w14:paraId="154C8B28" w14:textId="3C76A316" w:rsidR="00DE6AA5" w:rsidRDefault="00DE6AA5" w:rsidP="00DE6AA5">
      <w:pPr>
        <w:spacing w:after="0"/>
      </w:pPr>
    </w:p>
    <w:p w14:paraId="6B50B011" w14:textId="5E99A90A" w:rsidR="00DE6AA5" w:rsidRDefault="00DE6AA5" w:rsidP="00DE6AA5">
      <w:pPr>
        <w:spacing w:after="0"/>
        <w:ind w:left="1125"/>
      </w:pPr>
      <w:r>
        <w:t>It is strongly recommended that the risk assessment should be reviewed if there is any change in noise levels and on an annually basis.</w:t>
      </w:r>
    </w:p>
    <w:p w14:paraId="7B6D12F3" w14:textId="7315B288" w:rsidR="00DE6AA5" w:rsidRDefault="00DE6AA5" w:rsidP="00DE6AA5">
      <w:pPr>
        <w:spacing w:after="0"/>
        <w:ind w:left="1125"/>
      </w:pPr>
    </w:p>
    <w:p w14:paraId="2C2C81EB" w14:textId="0409F6C5" w:rsidR="00DE6AA5" w:rsidRPr="001D7DB2" w:rsidRDefault="00DE6AA5" w:rsidP="00DE6AA5">
      <w:pPr>
        <w:spacing w:after="0"/>
        <w:ind w:left="1125"/>
        <w:rPr>
          <w:i/>
          <w:iCs/>
        </w:rPr>
      </w:pPr>
      <w:r w:rsidRPr="001D7DB2">
        <w:rPr>
          <w:i/>
          <w:iCs/>
        </w:rPr>
        <w:t>Examples of hearing protection</w:t>
      </w:r>
      <w:r w:rsidR="001D7DB2">
        <w:rPr>
          <w:i/>
          <w:iCs/>
        </w:rPr>
        <w:t xml:space="preserve"> - </w:t>
      </w:r>
    </w:p>
    <w:p w14:paraId="6CBF15C4" w14:textId="6DB8E05D" w:rsidR="00DE6AA5" w:rsidRDefault="00DE6AA5" w:rsidP="00DE6AA5">
      <w:pPr>
        <w:spacing w:after="0"/>
        <w:ind w:left="1125"/>
      </w:pPr>
      <w:r w:rsidRPr="00DE6AA5">
        <w:rPr>
          <w:rFonts w:ascii="Arial" w:eastAsia="Arial" w:hAnsi="Arial" w:cs="Arial"/>
          <w:noProof/>
          <w:lang w:val="en-US"/>
        </w:rPr>
        <w:drawing>
          <wp:anchor distT="0" distB="0" distL="0" distR="0" simplePos="0" relativeHeight="251679744" behindDoc="1" locked="0" layoutInCell="1" allowOverlap="1" wp14:anchorId="4343F916" wp14:editId="275132D6">
            <wp:simplePos x="0" y="0"/>
            <wp:positionH relativeFrom="page">
              <wp:posOffset>3124200</wp:posOffset>
            </wp:positionH>
            <wp:positionV relativeFrom="paragraph">
              <wp:posOffset>112395</wp:posOffset>
            </wp:positionV>
            <wp:extent cx="1644015" cy="1289050"/>
            <wp:effectExtent l="0" t="0" r="0" b="6350"/>
            <wp:wrapTight wrapText="bothSides">
              <wp:wrapPolygon edited="0">
                <wp:start x="0" y="0"/>
                <wp:lineTo x="0" y="21387"/>
                <wp:lineTo x="21275" y="21387"/>
                <wp:lineTo x="21275" y="0"/>
                <wp:lineTo x="0" y="0"/>
              </wp:wrapPolygon>
            </wp:wrapTight>
            <wp:docPr id="13" name="Image 13" descr="A collection of ear plugs and earplug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A collection of ear plugs and earplugs&#10;&#10;Description automatically generated"/>
                    <pic:cNvPicPr/>
                  </pic:nvPicPr>
                  <pic:blipFill>
                    <a:blip r:embed="rId21" cstate="print"/>
                    <a:stretch>
                      <a:fillRect/>
                    </a:stretch>
                  </pic:blipFill>
                  <pic:spPr>
                    <a:xfrm>
                      <a:off x="0" y="0"/>
                      <a:ext cx="1644015" cy="1289050"/>
                    </a:xfrm>
                    <a:prstGeom prst="rect">
                      <a:avLst/>
                    </a:prstGeom>
                  </pic:spPr>
                </pic:pic>
              </a:graphicData>
            </a:graphic>
          </wp:anchor>
        </w:drawing>
      </w:r>
      <w:r w:rsidRPr="00DE6AA5">
        <w:rPr>
          <w:rFonts w:ascii="Arial" w:eastAsia="Arial" w:hAnsi="Arial" w:cs="Arial"/>
          <w:noProof/>
          <w:lang w:val="en-US"/>
        </w:rPr>
        <w:drawing>
          <wp:anchor distT="0" distB="0" distL="0" distR="0" simplePos="0" relativeHeight="251681792" behindDoc="1" locked="0" layoutInCell="1" allowOverlap="1" wp14:anchorId="0CD3C295" wp14:editId="25A2A5BB">
            <wp:simplePos x="0" y="0"/>
            <wp:positionH relativeFrom="page">
              <wp:posOffset>5200650</wp:posOffset>
            </wp:positionH>
            <wp:positionV relativeFrom="paragraph">
              <wp:posOffset>245745</wp:posOffset>
            </wp:positionV>
            <wp:extent cx="1445260" cy="861695"/>
            <wp:effectExtent l="0" t="0" r="2540" b="0"/>
            <wp:wrapTight wrapText="bothSides">
              <wp:wrapPolygon edited="0">
                <wp:start x="3986" y="0"/>
                <wp:lineTo x="2847" y="1910"/>
                <wp:lineTo x="1139" y="6685"/>
                <wp:lineTo x="2847" y="15281"/>
                <wp:lineTo x="0" y="18623"/>
                <wp:lineTo x="0" y="21011"/>
                <wp:lineTo x="8257" y="21011"/>
                <wp:lineTo x="8541" y="21011"/>
                <wp:lineTo x="13381" y="15281"/>
                <wp:lineTo x="21353" y="11461"/>
                <wp:lineTo x="21353" y="0"/>
                <wp:lineTo x="7687" y="0"/>
                <wp:lineTo x="3986" y="0"/>
              </wp:wrapPolygon>
            </wp:wrapTight>
            <wp:docPr id="14" name="Image 14" descr="A pair of black headset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descr="A pair of black headsets&#10;&#10;Description automatically generated"/>
                    <pic:cNvPicPr/>
                  </pic:nvPicPr>
                  <pic:blipFill>
                    <a:blip r:embed="rId22" cstate="print"/>
                    <a:stretch>
                      <a:fillRect/>
                    </a:stretch>
                  </pic:blipFill>
                  <pic:spPr>
                    <a:xfrm>
                      <a:off x="0" y="0"/>
                      <a:ext cx="1445260" cy="861695"/>
                    </a:xfrm>
                    <a:prstGeom prst="rect">
                      <a:avLst/>
                    </a:prstGeom>
                  </pic:spPr>
                </pic:pic>
              </a:graphicData>
            </a:graphic>
          </wp:anchor>
        </w:drawing>
      </w:r>
      <w:r w:rsidRPr="00DE6AA5">
        <w:rPr>
          <w:rFonts w:ascii="Arial" w:eastAsia="Arial" w:hAnsi="Arial" w:cs="Arial"/>
          <w:noProof/>
          <w:lang w:val="en-US"/>
        </w:rPr>
        <w:drawing>
          <wp:anchor distT="0" distB="0" distL="0" distR="0" simplePos="0" relativeHeight="251677696" behindDoc="1" locked="0" layoutInCell="1" allowOverlap="1" wp14:anchorId="1D9B7D5D" wp14:editId="503460ED">
            <wp:simplePos x="0" y="0"/>
            <wp:positionH relativeFrom="page">
              <wp:posOffset>1562100</wp:posOffset>
            </wp:positionH>
            <wp:positionV relativeFrom="paragraph">
              <wp:posOffset>188595</wp:posOffset>
            </wp:positionV>
            <wp:extent cx="1111250" cy="1134110"/>
            <wp:effectExtent l="0" t="0" r="0" b="8890"/>
            <wp:wrapTight wrapText="bothSides">
              <wp:wrapPolygon edited="0">
                <wp:start x="0" y="0"/>
                <wp:lineTo x="0" y="21406"/>
                <wp:lineTo x="21106" y="21406"/>
                <wp:lineTo x="21106" y="0"/>
                <wp:lineTo x="0" y="0"/>
              </wp:wrapPolygon>
            </wp:wrapTight>
            <wp:docPr id="12" name="Image 12" descr="A pair of ear muff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A pair of ear muffs&#10;&#10;Description automatically generated"/>
                    <pic:cNvPicPr/>
                  </pic:nvPicPr>
                  <pic:blipFill>
                    <a:blip r:embed="rId23" cstate="print"/>
                    <a:stretch>
                      <a:fillRect/>
                    </a:stretch>
                  </pic:blipFill>
                  <pic:spPr>
                    <a:xfrm>
                      <a:off x="0" y="0"/>
                      <a:ext cx="1111250" cy="1134110"/>
                    </a:xfrm>
                    <a:prstGeom prst="rect">
                      <a:avLst/>
                    </a:prstGeom>
                  </pic:spPr>
                </pic:pic>
              </a:graphicData>
            </a:graphic>
          </wp:anchor>
        </w:drawing>
      </w:r>
    </w:p>
    <w:p w14:paraId="4958E8DD" w14:textId="550EAF4E" w:rsidR="00DE6AA5" w:rsidRPr="00DE6AA5" w:rsidRDefault="00DE6AA5" w:rsidP="00DE6AA5"/>
    <w:p w14:paraId="78DFF731" w14:textId="062E83C9" w:rsidR="00DE6AA5" w:rsidRPr="00DE6AA5" w:rsidRDefault="00DE6AA5" w:rsidP="00DE6AA5"/>
    <w:p w14:paraId="01BA736C" w14:textId="531957A3" w:rsidR="00DE6AA5" w:rsidRPr="00DE6AA5" w:rsidRDefault="00DE6AA5" w:rsidP="00DE6AA5"/>
    <w:p w14:paraId="0B0DB8DC" w14:textId="1097E102" w:rsidR="00DE6AA5" w:rsidRPr="00DE6AA5" w:rsidRDefault="00DE6AA5" w:rsidP="00DE6AA5"/>
    <w:p w14:paraId="581D3873" w14:textId="6749BC8C" w:rsidR="00DE6AA5" w:rsidRDefault="00DE6AA5" w:rsidP="00DE6AA5"/>
    <w:p w14:paraId="633D3500" w14:textId="0550C199" w:rsidR="00DE6AA5" w:rsidRDefault="00DE6AA5" w:rsidP="002057F3">
      <w:pPr>
        <w:ind w:left="1134"/>
      </w:pPr>
      <w:r>
        <w:t xml:space="preserve">As stated in </w:t>
      </w:r>
      <w:r w:rsidRPr="00DE6AA5">
        <w:rPr>
          <w:b/>
          <w:bCs/>
        </w:rPr>
        <w:t>Section 3</w:t>
      </w:r>
      <w:r>
        <w:t xml:space="preserve"> above where Individuals are exposed to noise levels at or above 80db(A), but below 85db(A), they are entitled to request ear protection. Schools or Professional Services must provide this free of charge.</w:t>
      </w:r>
    </w:p>
    <w:p w14:paraId="78C6320C" w14:textId="077A9EB6" w:rsidR="00DE6AA5" w:rsidRDefault="00DE6AA5" w:rsidP="002057F3">
      <w:pPr>
        <w:ind w:left="1134"/>
      </w:pPr>
      <w:r>
        <w:t>Information, instruction and training on the risk to hearing from the equipment, process or activity should be provided by the department and should include information about any hearing protection provided, where and how it should be used and the proper way to clean, store and maintain it.</w:t>
      </w:r>
    </w:p>
    <w:p w14:paraId="54F15B6C" w14:textId="32D5DCA8" w:rsidR="00DE6AA5" w:rsidRDefault="00DE6AA5" w:rsidP="002057F3">
      <w:pPr>
        <w:ind w:left="1134"/>
      </w:pPr>
      <w:r>
        <w:t>At or above exposures of 85db(A), departments must devise, implement and maintain a noise control programme (section 5), in addition to providing ear protection and information, instruction and training. Where ear protection is provided the department must enforce its use and those exposed must use it.</w:t>
      </w:r>
    </w:p>
    <w:p w14:paraId="7CDAB5F8" w14:textId="77777777" w:rsidR="00131EC5" w:rsidRDefault="00DE6AA5" w:rsidP="00131EC5">
      <w:pPr>
        <w:ind w:left="1134"/>
      </w:pPr>
      <w:r>
        <w:t>Careful consideration should be given to the selection of hearing protection. Noise levels must be attenuated to less than 85dB(A) at the ear.</w:t>
      </w:r>
    </w:p>
    <w:p w14:paraId="7DAFB601" w14:textId="5D7F6F39" w:rsidR="002057F3" w:rsidRDefault="00DE6AA5" w:rsidP="00131EC5">
      <w:pPr>
        <w:ind w:left="1134"/>
      </w:pPr>
      <w:r>
        <w:lastRenderedPageBreak/>
        <w:t>Hearing protectors must be suitable for the environment, comfortable for the wearer and compatible with other personal protective equipment such as hard hats, respirators or eye protection.</w:t>
      </w:r>
    </w:p>
    <w:p w14:paraId="31D77248" w14:textId="324940A0" w:rsidR="00DE6AA5" w:rsidRPr="002057F3" w:rsidRDefault="002057F3" w:rsidP="002057F3">
      <w:pPr>
        <w:pStyle w:val="ListParagraph"/>
        <w:ind w:left="567"/>
      </w:pPr>
      <w:r>
        <w:rPr>
          <w:b/>
          <w:bCs/>
          <w:sz w:val="24"/>
          <w:szCs w:val="24"/>
        </w:rPr>
        <w:t xml:space="preserve">5.       </w:t>
      </w:r>
      <w:r w:rsidR="006D2B5B" w:rsidRPr="002057F3">
        <w:rPr>
          <w:b/>
          <w:bCs/>
          <w:sz w:val="24"/>
          <w:szCs w:val="24"/>
        </w:rPr>
        <w:t>Labelling noisy machines</w:t>
      </w:r>
    </w:p>
    <w:p w14:paraId="190F24BD" w14:textId="39046EF9" w:rsidR="006D2B5B" w:rsidRDefault="006D2B5B" w:rsidP="002057F3">
      <w:pPr>
        <w:pStyle w:val="ListParagraph"/>
        <w:ind w:left="1134"/>
      </w:pPr>
      <w:r w:rsidRPr="006D2B5B">
        <w:t>Where machine operators are required to wear ear protection because noise exposure is at or above 85db(A), a sign must be posted on the machine.</w:t>
      </w:r>
    </w:p>
    <w:p w14:paraId="4F47EAE1" w14:textId="7A222071" w:rsidR="006D2B5B" w:rsidRDefault="00F34E60" w:rsidP="006D2B5B">
      <w:pPr>
        <w:pStyle w:val="ListParagraph"/>
        <w:ind w:left="644"/>
      </w:pPr>
      <w:r w:rsidRPr="006D2B5B">
        <w:rPr>
          <w:rFonts w:ascii="Arial" w:eastAsia="Arial" w:hAnsi="Arial" w:cs="Arial"/>
          <w:noProof/>
          <w:lang w:val="en-US"/>
        </w:rPr>
        <w:drawing>
          <wp:anchor distT="0" distB="0" distL="0" distR="0" simplePos="0" relativeHeight="251683840" behindDoc="1" locked="0" layoutInCell="1" allowOverlap="1" wp14:anchorId="68760F01" wp14:editId="6B54F0E9">
            <wp:simplePos x="0" y="0"/>
            <wp:positionH relativeFrom="page">
              <wp:posOffset>2886075</wp:posOffset>
            </wp:positionH>
            <wp:positionV relativeFrom="paragraph">
              <wp:posOffset>222885</wp:posOffset>
            </wp:positionV>
            <wp:extent cx="2006600" cy="618490"/>
            <wp:effectExtent l="0" t="0" r="0" b="0"/>
            <wp:wrapNone/>
            <wp:docPr id="15" name="Image 15" descr="A blue sign with white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A blue sign with white text&#10;&#10;Description automatically generated"/>
                    <pic:cNvPicPr/>
                  </pic:nvPicPr>
                  <pic:blipFill>
                    <a:blip r:embed="rId24" cstate="print"/>
                    <a:stretch>
                      <a:fillRect/>
                    </a:stretch>
                  </pic:blipFill>
                  <pic:spPr>
                    <a:xfrm>
                      <a:off x="0" y="0"/>
                      <a:ext cx="2006600" cy="618490"/>
                    </a:xfrm>
                    <a:prstGeom prst="rect">
                      <a:avLst/>
                    </a:prstGeom>
                  </pic:spPr>
                </pic:pic>
              </a:graphicData>
            </a:graphic>
          </wp:anchor>
        </w:drawing>
      </w:r>
    </w:p>
    <w:p w14:paraId="133A5686" w14:textId="77777777" w:rsidR="00074B56" w:rsidRDefault="00074B56" w:rsidP="00230D71"/>
    <w:p w14:paraId="3EC65BB0" w14:textId="77777777" w:rsidR="00131EC5" w:rsidRDefault="00131EC5" w:rsidP="00230D71"/>
    <w:p w14:paraId="6C0EBD7A" w14:textId="77777777" w:rsidR="00131EC5" w:rsidRDefault="00131EC5" w:rsidP="00230D71"/>
    <w:p w14:paraId="6CB9BE67" w14:textId="637164AA" w:rsidR="006D2B5B" w:rsidRPr="002057F3" w:rsidRDefault="002057F3" w:rsidP="002057F3">
      <w:pPr>
        <w:pStyle w:val="ListParagraph"/>
        <w:numPr>
          <w:ilvl w:val="0"/>
          <w:numId w:val="43"/>
        </w:numPr>
        <w:rPr>
          <w:b/>
          <w:bCs/>
          <w:sz w:val="24"/>
          <w:szCs w:val="24"/>
        </w:rPr>
      </w:pPr>
      <w:r>
        <w:rPr>
          <w:b/>
          <w:bCs/>
          <w:sz w:val="24"/>
          <w:szCs w:val="24"/>
        </w:rPr>
        <w:t xml:space="preserve"> </w:t>
      </w:r>
      <w:r w:rsidR="00424DFC">
        <w:rPr>
          <w:b/>
          <w:bCs/>
          <w:sz w:val="24"/>
          <w:szCs w:val="24"/>
        </w:rPr>
        <w:t xml:space="preserve">  </w:t>
      </w:r>
      <w:r w:rsidR="006D2B5B" w:rsidRPr="002057F3">
        <w:rPr>
          <w:b/>
          <w:bCs/>
          <w:sz w:val="24"/>
          <w:szCs w:val="24"/>
        </w:rPr>
        <w:t>Training</w:t>
      </w:r>
    </w:p>
    <w:p w14:paraId="65E0AD40" w14:textId="26FB55D1" w:rsidR="006D2B5B" w:rsidRDefault="006D2B5B" w:rsidP="00424DFC">
      <w:pPr>
        <w:pStyle w:val="ListParagraph"/>
        <w:ind w:left="1143"/>
      </w:pPr>
      <w:r w:rsidRPr="006D2B5B">
        <w:t xml:space="preserve">All individuals should be aware of the risks they may be exposed to and the findings of </w:t>
      </w:r>
      <w:r w:rsidR="009E49F4">
        <w:t xml:space="preserve">   </w:t>
      </w:r>
      <w:r w:rsidR="00424DFC">
        <w:t xml:space="preserve">  </w:t>
      </w:r>
      <w:r w:rsidRPr="006D2B5B">
        <w:t>the risk assessment, this is also true of any noise monitoring. If the lower action value is reached, individual staff should be informed of:</w:t>
      </w:r>
    </w:p>
    <w:p w14:paraId="752454BA" w14:textId="39A1C02A" w:rsidR="006D2B5B" w:rsidRDefault="006D2B5B" w:rsidP="006D2B5B">
      <w:pPr>
        <w:pStyle w:val="ListParagraph"/>
        <w:numPr>
          <w:ilvl w:val="0"/>
          <w:numId w:val="41"/>
        </w:numPr>
      </w:pPr>
      <w:r>
        <w:t>T</w:t>
      </w:r>
      <w:r w:rsidRPr="006D2B5B">
        <w:t>he likely noise exposure and the risk to their hearing this creates</w:t>
      </w:r>
      <w:r>
        <w:t>.</w:t>
      </w:r>
    </w:p>
    <w:p w14:paraId="280C49F1" w14:textId="2B47044B" w:rsidR="006D2B5B" w:rsidRDefault="006D2B5B" w:rsidP="006D2B5B">
      <w:pPr>
        <w:pStyle w:val="ListParagraph"/>
        <w:numPr>
          <w:ilvl w:val="0"/>
          <w:numId w:val="41"/>
        </w:numPr>
      </w:pPr>
      <w:r>
        <w:t>W</w:t>
      </w:r>
      <w:r w:rsidRPr="006D2B5B">
        <w:t>hat control measures are in place where to obtain hearing protection and how to report defect s in this equipment</w:t>
      </w:r>
      <w:r>
        <w:t>.</w:t>
      </w:r>
    </w:p>
    <w:p w14:paraId="598874B7" w14:textId="6A892151" w:rsidR="006D2B5B" w:rsidRDefault="006D2B5B" w:rsidP="006D2B5B">
      <w:pPr>
        <w:pStyle w:val="ListParagraph"/>
        <w:numPr>
          <w:ilvl w:val="0"/>
          <w:numId w:val="41"/>
        </w:numPr>
      </w:pPr>
      <w:r>
        <w:t>W</w:t>
      </w:r>
      <w:r w:rsidRPr="006D2B5B">
        <w:t>hat they should do to minimise risk including wearing PPE and safety</w:t>
      </w:r>
    </w:p>
    <w:p w14:paraId="3B70579B" w14:textId="29D01B16" w:rsidR="006D2B5B" w:rsidRDefault="006D2B5B" w:rsidP="006D2B5B">
      <w:pPr>
        <w:pStyle w:val="ListParagraph"/>
        <w:numPr>
          <w:ilvl w:val="0"/>
          <w:numId w:val="41"/>
        </w:numPr>
      </w:pPr>
      <w:r w:rsidRPr="006D2B5B">
        <w:t>working practices</w:t>
      </w:r>
      <w:r>
        <w:t>.</w:t>
      </w:r>
    </w:p>
    <w:p w14:paraId="33DF4D81" w14:textId="6FA52DB5" w:rsidR="006D2B5B" w:rsidRDefault="006D2B5B" w:rsidP="006D2B5B">
      <w:pPr>
        <w:pStyle w:val="ListParagraph"/>
        <w:numPr>
          <w:ilvl w:val="0"/>
          <w:numId w:val="41"/>
        </w:numPr>
      </w:pPr>
      <w:r>
        <w:t>T</w:t>
      </w:r>
      <w:r w:rsidRPr="006D2B5B">
        <w:t xml:space="preserve">he </w:t>
      </w:r>
      <w:r>
        <w:t>u</w:t>
      </w:r>
      <w:r w:rsidRPr="006D2B5B">
        <w:t>niversity’s health surveillance process</w:t>
      </w:r>
      <w:r>
        <w:t>.</w:t>
      </w:r>
    </w:p>
    <w:p w14:paraId="5E56A670" w14:textId="2ED76361" w:rsidR="006D2B5B" w:rsidRPr="006D2B5B" w:rsidRDefault="006D2B5B" w:rsidP="006D2B5B">
      <w:pPr>
        <w:pStyle w:val="ListParagraph"/>
        <w:numPr>
          <w:ilvl w:val="0"/>
          <w:numId w:val="41"/>
        </w:numPr>
      </w:pPr>
      <w:r>
        <w:t>H</w:t>
      </w:r>
      <w:r w:rsidRPr="006D2B5B">
        <w:t>ow to detect the first signs of hearing damage</w:t>
      </w:r>
      <w:r>
        <w:t>.</w:t>
      </w:r>
    </w:p>
    <w:p w14:paraId="3D3C0FD9" w14:textId="77777777" w:rsidR="006D2B5B" w:rsidRPr="006D2B5B" w:rsidRDefault="006D2B5B" w:rsidP="006D2B5B">
      <w:pPr>
        <w:pStyle w:val="ListParagraph"/>
        <w:ind w:left="644"/>
      </w:pPr>
    </w:p>
    <w:p w14:paraId="357BFE98" w14:textId="10B43712" w:rsidR="006D2B5B" w:rsidRDefault="006D2B5B" w:rsidP="00424DFC">
      <w:pPr>
        <w:pStyle w:val="ListParagraph"/>
        <w:ind w:left="993"/>
      </w:pPr>
      <w:r w:rsidRPr="006D2B5B">
        <w:t>All staff that are required to use hearing protection must be trained in the correct use of it, how to look for defects and where to obtain hearing protection.</w:t>
      </w:r>
    </w:p>
    <w:p w14:paraId="1E8C0242" w14:textId="77777777" w:rsidR="006D2B5B" w:rsidRDefault="006D2B5B" w:rsidP="006D2B5B">
      <w:pPr>
        <w:pStyle w:val="ListParagraph"/>
        <w:ind w:left="644"/>
      </w:pPr>
    </w:p>
    <w:p w14:paraId="6197C9C1" w14:textId="34BD4A84" w:rsidR="006D2B5B" w:rsidRPr="006D2B5B" w:rsidRDefault="006D2B5B" w:rsidP="00E10CF3">
      <w:pPr>
        <w:pStyle w:val="ListParagraph"/>
        <w:numPr>
          <w:ilvl w:val="0"/>
          <w:numId w:val="43"/>
        </w:numPr>
        <w:ind w:left="993" w:hanging="426"/>
        <w:rPr>
          <w:b/>
          <w:bCs/>
          <w:sz w:val="24"/>
          <w:szCs w:val="24"/>
        </w:rPr>
      </w:pPr>
      <w:r>
        <w:rPr>
          <w:b/>
          <w:bCs/>
          <w:sz w:val="24"/>
          <w:szCs w:val="24"/>
        </w:rPr>
        <w:t>Health Surveillance</w:t>
      </w:r>
    </w:p>
    <w:p w14:paraId="45EAB5C2" w14:textId="5C0993D3" w:rsidR="006D2B5B" w:rsidRDefault="006D2B5B" w:rsidP="00E10CF3">
      <w:pPr>
        <w:ind w:left="993"/>
      </w:pPr>
      <w:r>
        <w:t xml:space="preserve">It is the responsibility of </w:t>
      </w:r>
      <w:r w:rsidR="00230D71">
        <w:t>Responsible</w:t>
      </w:r>
      <w:r>
        <w:t xml:space="preserve"> Managers to identify staff requiring health surveillance for noise risks through the risk assessment process and ensure that they are referred to the </w:t>
      </w:r>
      <w:r w:rsidR="004E7511">
        <w:t>u</w:t>
      </w:r>
      <w:r>
        <w:t>niversity’s Occupational Health Service</w:t>
      </w:r>
      <w:r w:rsidR="004E7511">
        <w:t xml:space="preserve"> provider</w:t>
      </w:r>
      <w:r>
        <w:t>. Health surveillance is required if there is a risk that an individual is likely to be frequently exposed above the upper exposure action values, or are at risk for any reason, for example they already suffer from hearing loss.</w:t>
      </w:r>
    </w:p>
    <w:p w14:paraId="584BB675" w14:textId="77777777" w:rsidR="006D2B5B" w:rsidRDefault="006D2B5B" w:rsidP="006D2B5B">
      <w:pPr>
        <w:pStyle w:val="ListParagraph"/>
        <w:ind w:left="644"/>
      </w:pPr>
    </w:p>
    <w:p w14:paraId="4FFC19BF" w14:textId="74646E9D" w:rsidR="006D2B5B" w:rsidRDefault="00230D71" w:rsidP="002057F3">
      <w:pPr>
        <w:pStyle w:val="ListParagraph"/>
        <w:ind w:left="993"/>
      </w:pPr>
      <w:r>
        <w:t>Responsible</w:t>
      </w:r>
      <w:r w:rsidR="006D2B5B">
        <w:t xml:space="preserve"> Managers must ensure job descriptions specify hazards which may affect an individual’s existing long term health condition or impairment or that has the potential of causing a new health condition or impairment. Any job role where the risk assessment indicates that there is a risk to the health of staff exposed to noise must outline the hazard in the job description.</w:t>
      </w:r>
    </w:p>
    <w:p w14:paraId="24F000CA" w14:textId="77777777" w:rsidR="006D2B5B" w:rsidRDefault="006D2B5B" w:rsidP="006D2B5B">
      <w:pPr>
        <w:pStyle w:val="ListParagraph"/>
        <w:ind w:left="644"/>
      </w:pPr>
    </w:p>
    <w:p w14:paraId="20324B09" w14:textId="77777777" w:rsidR="00131EC5" w:rsidRDefault="00131EC5" w:rsidP="006D2B5B">
      <w:pPr>
        <w:pStyle w:val="ListParagraph"/>
        <w:ind w:left="644"/>
      </w:pPr>
    </w:p>
    <w:p w14:paraId="66C1A3B3" w14:textId="77777777" w:rsidR="00131EC5" w:rsidRDefault="00131EC5" w:rsidP="006D2B5B">
      <w:pPr>
        <w:pStyle w:val="ListParagraph"/>
        <w:ind w:left="644"/>
      </w:pPr>
    </w:p>
    <w:p w14:paraId="1D5163E2" w14:textId="77777777" w:rsidR="00131EC5" w:rsidRDefault="00131EC5" w:rsidP="006D2B5B">
      <w:pPr>
        <w:pStyle w:val="ListParagraph"/>
        <w:ind w:left="644"/>
      </w:pPr>
    </w:p>
    <w:p w14:paraId="5D68FDBD" w14:textId="77777777" w:rsidR="00131EC5" w:rsidRDefault="00131EC5" w:rsidP="006D2B5B">
      <w:pPr>
        <w:pStyle w:val="ListParagraph"/>
        <w:ind w:left="644"/>
      </w:pPr>
    </w:p>
    <w:p w14:paraId="7BC61156" w14:textId="009A77F6" w:rsidR="006D2B5B" w:rsidRDefault="006D2B5B" w:rsidP="002057F3">
      <w:pPr>
        <w:pStyle w:val="ListParagraph"/>
        <w:numPr>
          <w:ilvl w:val="0"/>
          <w:numId w:val="43"/>
        </w:numPr>
        <w:rPr>
          <w:b/>
          <w:bCs/>
          <w:sz w:val="24"/>
          <w:szCs w:val="24"/>
        </w:rPr>
      </w:pPr>
      <w:r>
        <w:rPr>
          <w:b/>
          <w:bCs/>
          <w:sz w:val="24"/>
          <w:szCs w:val="24"/>
        </w:rPr>
        <w:t>References and further reading</w:t>
      </w:r>
    </w:p>
    <w:p w14:paraId="0B3AB0CD" w14:textId="77777777" w:rsidR="006D2B5B" w:rsidRPr="006D2B5B" w:rsidRDefault="006D2B5B" w:rsidP="002057F3">
      <w:pPr>
        <w:pStyle w:val="ListParagraph"/>
        <w:widowControl w:val="0"/>
        <w:numPr>
          <w:ilvl w:val="0"/>
          <w:numId w:val="42"/>
        </w:numPr>
        <w:tabs>
          <w:tab w:val="left" w:pos="1701"/>
        </w:tabs>
        <w:autoSpaceDE w:val="0"/>
        <w:autoSpaceDN w:val="0"/>
        <w:spacing w:after="0" w:line="240" w:lineRule="auto"/>
        <w:ind w:left="1625" w:firstLine="218"/>
        <w:contextualSpacing w:val="0"/>
      </w:pPr>
      <w:r w:rsidRPr="006D2B5B">
        <w:t>Controlling</w:t>
      </w:r>
      <w:r w:rsidRPr="006D2B5B">
        <w:rPr>
          <w:rFonts w:ascii="Times New Roman" w:hAnsi="Times New Roman"/>
        </w:rPr>
        <w:t xml:space="preserve"> </w:t>
      </w:r>
      <w:r w:rsidRPr="006D2B5B">
        <w:t>Noise</w:t>
      </w:r>
      <w:r w:rsidRPr="006D2B5B">
        <w:rPr>
          <w:rFonts w:ascii="Times New Roman" w:hAnsi="Times New Roman"/>
          <w:spacing w:val="5"/>
        </w:rPr>
        <w:t xml:space="preserve"> </w:t>
      </w:r>
      <w:r w:rsidRPr="006D2B5B">
        <w:t>at</w:t>
      </w:r>
      <w:r w:rsidRPr="006D2B5B">
        <w:rPr>
          <w:rFonts w:ascii="Times New Roman" w:hAnsi="Times New Roman"/>
          <w:spacing w:val="-2"/>
        </w:rPr>
        <w:t xml:space="preserve"> </w:t>
      </w:r>
      <w:r w:rsidRPr="006D2B5B">
        <w:t>Work:</w:t>
      </w:r>
      <w:r w:rsidRPr="006D2B5B">
        <w:rPr>
          <w:rFonts w:ascii="Times New Roman" w:hAnsi="Times New Roman"/>
          <w:spacing w:val="7"/>
        </w:rPr>
        <w:t xml:space="preserve"> </w:t>
      </w:r>
      <w:bookmarkStart w:id="0" w:name="_Hlk162438404"/>
      <w:r w:rsidRPr="004E7511">
        <w:rPr>
          <w:color w:val="0000FF"/>
        </w:rPr>
        <w:fldChar w:fldCharType="begin"/>
      </w:r>
      <w:r w:rsidRPr="004E7511">
        <w:rPr>
          <w:color w:val="0000FF"/>
        </w:rPr>
        <w:instrText>HYPERLINK "http://www.legislation.gov.uk/uksi/2005/1643/contents/made" \h</w:instrText>
      </w:r>
      <w:r w:rsidRPr="004E7511">
        <w:rPr>
          <w:color w:val="0000FF"/>
        </w:rPr>
      </w:r>
      <w:r w:rsidRPr="004E7511">
        <w:rPr>
          <w:color w:val="0000FF"/>
        </w:rPr>
        <w:fldChar w:fldCharType="separate"/>
      </w:r>
      <w:r w:rsidRPr="004E7511">
        <w:rPr>
          <w:color w:val="0000FF"/>
          <w:u w:val="single" w:color="0462C1"/>
        </w:rPr>
        <w:t>The</w:t>
      </w:r>
      <w:r w:rsidRPr="004E7511">
        <w:rPr>
          <w:rFonts w:ascii="Times New Roman" w:hAnsi="Times New Roman"/>
          <w:color w:val="0000FF"/>
          <w:spacing w:val="5"/>
          <w:u w:val="single" w:color="0462C1"/>
        </w:rPr>
        <w:t xml:space="preserve"> </w:t>
      </w:r>
      <w:r w:rsidRPr="004E7511">
        <w:rPr>
          <w:color w:val="0000FF"/>
          <w:u w:val="single" w:color="0462C1"/>
        </w:rPr>
        <w:t>Control</w:t>
      </w:r>
      <w:r w:rsidRPr="004E7511">
        <w:rPr>
          <w:rFonts w:ascii="Times New Roman" w:hAnsi="Times New Roman"/>
          <w:color w:val="0000FF"/>
          <w:spacing w:val="2"/>
          <w:u w:val="single" w:color="0462C1"/>
        </w:rPr>
        <w:t xml:space="preserve"> </w:t>
      </w:r>
      <w:r w:rsidRPr="004E7511">
        <w:rPr>
          <w:color w:val="0000FF"/>
          <w:u w:val="single" w:color="0462C1"/>
        </w:rPr>
        <w:t>of</w:t>
      </w:r>
      <w:r w:rsidRPr="004E7511">
        <w:rPr>
          <w:rFonts w:ascii="Times New Roman" w:hAnsi="Times New Roman"/>
          <w:color w:val="0000FF"/>
          <w:spacing w:val="7"/>
          <w:u w:val="single" w:color="0462C1"/>
        </w:rPr>
        <w:t xml:space="preserve"> </w:t>
      </w:r>
      <w:r w:rsidRPr="004E7511">
        <w:rPr>
          <w:color w:val="0000FF"/>
          <w:u w:val="single" w:color="0462C1"/>
        </w:rPr>
        <w:t>Noise</w:t>
      </w:r>
      <w:r w:rsidRPr="004E7511">
        <w:rPr>
          <w:rFonts w:ascii="Times New Roman" w:hAnsi="Times New Roman"/>
          <w:color w:val="0000FF"/>
          <w:spacing w:val="5"/>
          <w:u w:val="single" w:color="0462C1"/>
        </w:rPr>
        <w:t xml:space="preserve"> </w:t>
      </w:r>
      <w:r w:rsidRPr="004E7511">
        <w:rPr>
          <w:color w:val="0000FF"/>
          <w:u w:val="single" w:color="0462C1"/>
        </w:rPr>
        <w:t>at</w:t>
      </w:r>
      <w:r w:rsidRPr="004E7511">
        <w:rPr>
          <w:rFonts w:ascii="Times New Roman" w:hAnsi="Times New Roman"/>
          <w:color w:val="0000FF"/>
          <w:spacing w:val="-2"/>
          <w:u w:val="single" w:color="0462C1"/>
        </w:rPr>
        <w:t xml:space="preserve"> </w:t>
      </w:r>
      <w:r w:rsidRPr="004E7511">
        <w:rPr>
          <w:color w:val="0000FF"/>
          <w:u w:val="single" w:color="0462C1"/>
        </w:rPr>
        <w:t>Work</w:t>
      </w:r>
      <w:r w:rsidRPr="004E7511">
        <w:rPr>
          <w:rFonts w:ascii="Times New Roman" w:hAnsi="Times New Roman"/>
          <w:color w:val="0000FF"/>
          <w:spacing w:val="4"/>
          <w:u w:val="single" w:color="0462C1"/>
        </w:rPr>
        <w:t xml:space="preserve"> </w:t>
      </w:r>
      <w:r w:rsidRPr="004E7511">
        <w:rPr>
          <w:color w:val="0000FF"/>
          <w:u w:val="single" w:color="0462C1"/>
        </w:rPr>
        <w:t>Regulations</w:t>
      </w:r>
      <w:r w:rsidRPr="004E7511">
        <w:rPr>
          <w:rFonts w:ascii="Times New Roman" w:hAnsi="Times New Roman"/>
          <w:color w:val="0000FF"/>
          <w:spacing w:val="4"/>
          <w:u w:val="single" w:color="0462C1"/>
        </w:rPr>
        <w:t xml:space="preserve"> </w:t>
      </w:r>
      <w:r w:rsidRPr="004E7511">
        <w:rPr>
          <w:color w:val="0000FF"/>
          <w:spacing w:val="-4"/>
          <w:u w:val="single" w:color="0462C1"/>
        </w:rPr>
        <w:t>2005</w:t>
      </w:r>
      <w:r w:rsidRPr="004E7511">
        <w:rPr>
          <w:color w:val="0000FF"/>
          <w:spacing w:val="-4"/>
          <w:u w:val="single" w:color="0462C1"/>
        </w:rPr>
        <w:fldChar w:fldCharType="end"/>
      </w:r>
      <w:bookmarkEnd w:id="0"/>
    </w:p>
    <w:p w14:paraId="659D5487" w14:textId="77777777" w:rsidR="006D2B5B" w:rsidRPr="006D2B5B" w:rsidRDefault="00000000" w:rsidP="006D2B5B">
      <w:pPr>
        <w:pStyle w:val="ListParagraph"/>
        <w:widowControl w:val="0"/>
        <w:numPr>
          <w:ilvl w:val="0"/>
          <w:numId w:val="42"/>
        </w:numPr>
        <w:tabs>
          <w:tab w:val="left" w:pos="1625"/>
        </w:tabs>
        <w:autoSpaceDE w:val="0"/>
        <w:autoSpaceDN w:val="0"/>
        <w:spacing w:before="28" w:after="0" w:line="240" w:lineRule="auto"/>
        <w:ind w:left="1625" w:firstLine="218"/>
        <w:contextualSpacing w:val="0"/>
      </w:pPr>
      <w:hyperlink r:id="rId25">
        <w:r w:rsidR="006D2B5B" w:rsidRPr="004E7511">
          <w:rPr>
            <w:color w:val="0000FF"/>
            <w:u w:val="single" w:color="0462C1"/>
          </w:rPr>
          <w:t>Guidance</w:t>
        </w:r>
        <w:r w:rsidR="006D2B5B" w:rsidRPr="004E7511">
          <w:rPr>
            <w:rFonts w:ascii="Times New Roman" w:hAnsi="Times New Roman"/>
            <w:color w:val="0000FF"/>
            <w:spacing w:val="3"/>
            <w:u w:val="single" w:color="0462C1"/>
          </w:rPr>
          <w:t xml:space="preserve"> </w:t>
        </w:r>
        <w:r w:rsidR="006D2B5B" w:rsidRPr="004E7511">
          <w:rPr>
            <w:color w:val="0000FF"/>
            <w:u w:val="single" w:color="0462C1"/>
          </w:rPr>
          <w:t>on</w:t>
        </w:r>
        <w:r w:rsidR="006D2B5B" w:rsidRPr="004E7511">
          <w:rPr>
            <w:rFonts w:ascii="Times New Roman" w:hAnsi="Times New Roman"/>
            <w:color w:val="0000FF"/>
            <w:spacing w:val="3"/>
            <w:u w:val="single" w:color="0462C1"/>
          </w:rPr>
          <w:t xml:space="preserve"> </w:t>
        </w:r>
        <w:r w:rsidR="006D2B5B" w:rsidRPr="004E7511">
          <w:rPr>
            <w:color w:val="0000FF"/>
            <w:u w:val="single" w:color="0462C1"/>
          </w:rPr>
          <w:t>Regulations;L108</w:t>
        </w:r>
      </w:hyperlink>
      <w:r w:rsidR="006D2B5B" w:rsidRPr="006D2B5B">
        <w:rPr>
          <w:rFonts w:ascii="Times New Roman" w:hAnsi="Times New Roman"/>
          <w:color w:val="0462C1"/>
          <w:spacing w:val="7"/>
        </w:rPr>
        <w:t xml:space="preserve"> </w:t>
      </w:r>
      <w:r w:rsidR="006D2B5B" w:rsidRPr="006D2B5B">
        <w:t>HSE</w:t>
      </w:r>
      <w:r w:rsidR="006D2B5B" w:rsidRPr="006D2B5B">
        <w:rPr>
          <w:rFonts w:ascii="Times New Roman" w:hAnsi="Times New Roman"/>
          <w:spacing w:val="3"/>
        </w:rPr>
        <w:t xml:space="preserve"> </w:t>
      </w:r>
      <w:r w:rsidR="006D2B5B" w:rsidRPr="006D2B5B">
        <w:t>Books</w:t>
      </w:r>
      <w:r w:rsidR="006D2B5B" w:rsidRPr="006D2B5B">
        <w:rPr>
          <w:rFonts w:ascii="Times New Roman" w:hAnsi="Times New Roman"/>
          <w:spacing w:val="3"/>
        </w:rPr>
        <w:t xml:space="preserve"> </w:t>
      </w:r>
      <w:r w:rsidR="006D2B5B" w:rsidRPr="006D2B5B">
        <w:t>ISBN</w:t>
      </w:r>
      <w:r w:rsidR="006D2B5B" w:rsidRPr="006D2B5B">
        <w:rPr>
          <w:rFonts w:ascii="Times New Roman" w:hAnsi="Times New Roman"/>
          <w:spacing w:val="2"/>
        </w:rPr>
        <w:t xml:space="preserve"> </w:t>
      </w:r>
      <w:r w:rsidR="006D2B5B" w:rsidRPr="006D2B5B">
        <w:t>7176</w:t>
      </w:r>
      <w:r w:rsidR="006D2B5B" w:rsidRPr="006D2B5B">
        <w:rPr>
          <w:rFonts w:ascii="Times New Roman" w:hAnsi="Times New Roman"/>
          <w:spacing w:val="3"/>
        </w:rPr>
        <w:t xml:space="preserve"> </w:t>
      </w:r>
      <w:r w:rsidR="006D2B5B" w:rsidRPr="006D2B5B">
        <w:t>6164</w:t>
      </w:r>
      <w:r w:rsidR="006D2B5B" w:rsidRPr="006D2B5B">
        <w:rPr>
          <w:rFonts w:ascii="Times New Roman" w:hAnsi="Times New Roman"/>
          <w:spacing w:val="4"/>
        </w:rPr>
        <w:t xml:space="preserve"> </w:t>
      </w:r>
      <w:r w:rsidR="006D2B5B" w:rsidRPr="006D2B5B">
        <w:rPr>
          <w:spacing w:val="-10"/>
        </w:rPr>
        <w:t>4</w:t>
      </w:r>
    </w:p>
    <w:p w14:paraId="5FC0B7C0" w14:textId="77777777" w:rsidR="006D2B5B" w:rsidRPr="006D2B5B" w:rsidRDefault="006D2B5B" w:rsidP="006D2B5B">
      <w:pPr>
        <w:pStyle w:val="ListParagraph"/>
        <w:widowControl w:val="0"/>
        <w:numPr>
          <w:ilvl w:val="0"/>
          <w:numId w:val="42"/>
        </w:numPr>
        <w:tabs>
          <w:tab w:val="left" w:pos="2127"/>
        </w:tabs>
        <w:autoSpaceDE w:val="0"/>
        <w:autoSpaceDN w:val="0"/>
        <w:spacing w:before="27" w:after="0" w:line="247" w:lineRule="auto"/>
        <w:ind w:left="2127" w:right="283" w:hanging="284"/>
        <w:contextualSpacing w:val="0"/>
      </w:pPr>
      <w:r w:rsidRPr="006D2B5B">
        <w:t>Noise</w:t>
      </w:r>
      <w:r w:rsidRPr="006D2B5B">
        <w:rPr>
          <w:rFonts w:ascii="Times New Roman" w:hAnsi="Times New Roman"/>
        </w:rPr>
        <w:t xml:space="preserve"> </w:t>
      </w:r>
      <w:r w:rsidRPr="006D2B5B">
        <w:t>at</w:t>
      </w:r>
      <w:r w:rsidRPr="006D2B5B">
        <w:rPr>
          <w:rFonts w:ascii="Times New Roman" w:hAnsi="Times New Roman"/>
          <w:spacing w:val="-2"/>
        </w:rPr>
        <w:t xml:space="preserve"> </w:t>
      </w:r>
      <w:r w:rsidRPr="006D2B5B">
        <w:t>Work:</w:t>
      </w:r>
      <w:r w:rsidRPr="006D2B5B">
        <w:rPr>
          <w:rFonts w:ascii="Times New Roman" w:hAnsi="Times New Roman"/>
        </w:rPr>
        <w:t xml:space="preserve"> </w:t>
      </w:r>
      <w:hyperlink r:id="rId26">
        <w:r w:rsidRPr="004E7511">
          <w:rPr>
            <w:color w:val="0000FF"/>
            <w:u w:val="single" w:color="0462C1"/>
          </w:rPr>
          <w:t>A</w:t>
        </w:r>
        <w:r w:rsidRPr="004E7511">
          <w:rPr>
            <w:rFonts w:ascii="Times New Roman" w:hAnsi="Times New Roman"/>
            <w:color w:val="0000FF"/>
            <w:u w:val="single" w:color="0462C1"/>
          </w:rPr>
          <w:t xml:space="preserve"> </w:t>
        </w:r>
        <w:r w:rsidRPr="004E7511">
          <w:rPr>
            <w:color w:val="0000FF"/>
            <w:u w:val="single" w:color="0462C1"/>
          </w:rPr>
          <w:t>brief</w:t>
        </w:r>
        <w:r w:rsidRPr="004E7511">
          <w:rPr>
            <w:rFonts w:ascii="Times New Roman" w:hAnsi="Times New Roman"/>
            <w:color w:val="0000FF"/>
            <w:u w:val="single" w:color="0462C1"/>
          </w:rPr>
          <w:t xml:space="preserve"> </w:t>
        </w:r>
        <w:r w:rsidRPr="004E7511">
          <w:rPr>
            <w:color w:val="0000FF"/>
            <w:u w:val="single" w:color="0462C1"/>
          </w:rPr>
          <w:t>guide</w:t>
        </w:r>
        <w:r w:rsidRPr="004E7511">
          <w:rPr>
            <w:rFonts w:ascii="Times New Roman" w:hAnsi="Times New Roman"/>
            <w:color w:val="0000FF"/>
            <w:u w:val="single" w:color="0462C1"/>
          </w:rPr>
          <w:t xml:space="preserve"> </w:t>
        </w:r>
        <w:r w:rsidRPr="004E7511">
          <w:rPr>
            <w:color w:val="0000FF"/>
            <w:u w:val="single" w:color="0462C1"/>
          </w:rPr>
          <w:t>to</w:t>
        </w:r>
        <w:r w:rsidRPr="004E7511">
          <w:rPr>
            <w:rFonts w:ascii="Times New Roman" w:hAnsi="Times New Roman"/>
            <w:color w:val="0000FF"/>
            <w:u w:val="single" w:color="0462C1"/>
          </w:rPr>
          <w:t xml:space="preserve"> </w:t>
        </w:r>
        <w:r w:rsidRPr="004E7511">
          <w:rPr>
            <w:color w:val="0000FF"/>
            <w:u w:val="single" w:color="0462C1"/>
          </w:rPr>
          <w:t>controlling</w:t>
        </w:r>
        <w:r w:rsidRPr="004E7511">
          <w:rPr>
            <w:rFonts w:ascii="Times New Roman" w:hAnsi="Times New Roman"/>
            <w:color w:val="0000FF"/>
            <w:u w:val="single" w:color="0462C1"/>
          </w:rPr>
          <w:t xml:space="preserve"> </w:t>
        </w:r>
        <w:r w:rsidRPr="004E7511">
          <w:rPr>
            <w:color w:val="0000FF"/>
            <w:u w:val="single" w:color="0462C1"/>
          </w:rPr>
          <w:t>the</w:t>
        </w:r>
        <w:r w:rsidRPr="004E7511">
          <w:rPr>
            <w:rFonts w:ascii="Times New Roman" w:hAnsi="Times New Roman"/>
            <w:color w:val="0000FF"/>
            <w:u w:val="single" w:color="0462C1"/>
          </w:rPr>
          <w:t xml:space="preserve"> </w:t>
        </w:r>
        <w:r w:rsidRPr="004E7511">
          <w:rPr>
            <w:color w:val="0000FF"/>
            <w:u w:val="single" w:color="0462C1"/>
          </w:rPr>
          <w:t>risks</w:t>
        </w:r>
      </w:hyperlink>
      <w:hyperlink r:id="rId27">
        <w:r w:rsidRPr="006D2B5B">
          <w:t>;</w:t>
        </w:r>
      </w:hyperlink>
      <w:r w:rsidRPr="006D2B5B">
        <w:rPr>
          <w:rFonts w:ascii="Times New Roman" w:hAnsi="Times New Roman"/>
        </w:rPr>
        <w:t xml:space="preserve"> </w:t>
      </w:r>
      <w:r w:rsidRPr="006D2B5B">
        <w:t>INDG</w:t>
      </w:r>
      <w:r w:rsidRPr="006D2B5B">
        <w:rPr>
          <w:rFonts w:ascii="Times New Roman" w:hAnsi="Times New Roman"/>
        </w:rPr>
        <w:t xml:space="preserve"> </w:t>
      </w:r>
      <w:r w:rsidRPr="006D2B5B">
        <w:t>362</w:t>
      </w:r>
      <w:r w:rsidRPr="006D2B5B">
        <w:rPr>
          <w:rFonts w:ascii="Times New Roman" w:hAnsi="Times New Roman"/>
        </w:rPr>
        <w:t xml:space="preserve"> </w:t>
      </w:r>
      <w:r w:rsidRPr="006D2B5B">
        <w:t>(rev2)</w:t>
      </w:r>
      <w:r w:rsidRPr="006D2B5B">
        <w:rPr>
          <w:rFonts w:ascii="Times New Roman" w:hAnsi="Times New Roman"/>
        </w:rPr>
        <w:t xml:space="preserve"> </w:t>
      </w:r>
      <w:r w:rsidRPr="006D2B5B">
        <w:t>HSE</w:t>
      </w:r>
      <w:r w:rsidRPr="006D2B5B">
        <w:rPr>
          <w:rFonts w:ascii="Times New Roman" w:hAnsi="Times New Roman"/>
        </w:rPr>
        <w:t xml:space="preserve"> </w:t>
      </w:r>
      <w:r w:rsidRPr="006D2B5B">
        <w:rPr>
          <w:spacing w:val="-2"/>
        </w:rPr>
        <w:t>Books</w:t>
      </w:r>
    </w:p>
    <w:p w14:paraId="7F56327D" w14:textId="1F4A4837" w:rsidR="006D2B5B" w:rsidRPr="006D2B5B" w:rsidRDefault="006D2B5B" w:rsidP="006D2B5B">
      <w:pPr>
        <w:pStyle w:val="ListParagraph"/>
        <w:widowControl w:val="0"/>
        <w:numPr>
          <w:ilvl w:val="1"/>
          <w:numId w:val="42"/>
        </w:numPr>
        <w:autoSpaceDE w:val="0"/>
        <w:autoSpaceDN w:val="0"/>
        <w:spacing w:before="4" w:after="0" w:line="247" w:lineRule="auto"/>
        <w:ind w:left="2127" w:right="479" w:hanging="284"/>
        <w:contextualSpacing w:val="0"/>
      </w:pPr>
      <w:r w:rsidRPr="006D2B5B">
        <w:t>Noise:</w:t>
      </w:r>
      <w:r w:rsidRPr="006D2B5B">
        <w:rPr>
          <w:rFonts w:ascii="Times New Roman" w:hAnsi="Times New Roman"/>
        </w:rPr>
        <w:t xml:space="preserve"> </w:t>
      </w:r>
      <w:hyperlink r:id="rId28">
        <w:r w:rsidRPr="004E7511">
          <w:rPr>
            <w:color w:val="0000FF"/>
            <w:u w:val="single" w:color="0462C1"/>
          </w:rPr>
          <w:t>Don’t</w:t>
        </w:r>
        <w:r w:rsidRPr="004E7511">
          <w:rPr>
            <w:rFonts w:ascii="Times New Roman" w:hAnsi="Times New Roman"/>
            <w:color w:val="0000FF"/>
            <w:u w:val="single" w:color="0462C1"/>
          </w:rPr>
          <w:t xml:space="preserve"> </w:t>
        </w:r>
        <w:r w:rsidRPr="004E7511">
          <w:rPr>
            <w:color w:val="0000FF"/>
            <w:u w:val="single" w:color="0462C1"/>
          </w:rPr>
          <w:t>lose</w:t>
        </w:r>
        <w:r w:rsidRPr="004E7511">
          <w:rPr>
            <w:rFonts w:ascii="Times New Roman" w:hAnsi="Times New Roman"/>
            <w:color w:val="0000FF"/>
            <w:u w:val="single" w:color="0462C1"/>
          </w:rPr>
          <w:t xml:space="preserve"> </w:t>
        </w:r>
        <w:r w:rsidRPr="004E7511">
          <w:rPr>
            <w:color w:val="0000FF"/>
            <w:u w:val="single" w:color="0462C1"/>
          </w:rPr>
          <w:t>your</w:t>
        </w:r>
        <w:r w:rsidRPr="004E7511">
          <w:rPr>
            <w:rFonts w:ascii="Times New Roman" w:hAnsi="Times New Roman"/>
            <w:color w:val="0000FF"/>
            <w:u w:val="single" w:color="0462C1"/>
          </w:rPr>
          <w:t xml:space="preserve"> </w:t>
        </w:r>
        <w:r w:rsidRPr="004E7511">
          <w:rPr>
            <w:color w:val="0000FF"/>
            <w:u w:val="single" w:color="0462C1"/>
          </w:rPr>
          <w:t>hearing</w:t>
        </w:r>
      </w:hyperlink>
      <w:hyperlink r:id="rId29">
        <w:r w:rsidRPr="006D2B5B">
          <w:t>;</w:t>
        </w:r>
      </w:hyperlink>
      <w:r w:rsidRPr="006D2B5B">
        <w:rPr>
          <w:rFonts w:ascii="Times New Roman" w:hAnsi="Times New Roman"/>
        </w:rPr>
        <w:t xml:space="preserve"> </w:t>
      </w:r>
      <w:r w:rsidRPr="006D2B5B">
        <w:t>INDG</w:t>
      </w:r>
      <w:r w:rsidRPr="006D2B5B">
        <w:rPr>
          <w:rFonts w:ascii="Times New Roman" w:hAnsi="Times New Roman"/>
        </w:rPr>
        <w:t xml:space="preserve"> </w:t>
      </w:r>
      <w:r w:rsidRPr="006D2B5B">
        <w:t>363</w:t>
      </w:r>
      <w:r w:rsidRPr="006D2B5B">
        <w:rPr>
          <w:rFonts w:ascii="Times New Roman" w:hAnsi="Times New Roman"/>
        </w:rPr>
        <w:t xml:space="preserve"> </w:t>
      </w:r>
      <w:r w:rsidRPr="006D2B5B">
        <w:t>(rev2)</w:t>
      </w:r>
      <w:r w:rsidRPr="006D2B5B">
        <w:rPr>
          <w:rFonts w:ascii="Times New Roman" w:hAnsi="Times New Roman"/>
        </w:rPr>
        <w:t xml:space="preserve"> </w:t>
      </w:r>
      <w:r w:rsidRPr="006D2B5B">
        <w:t>HSE</w:t>
      </w:r>
      <w:r w:rsidRPr="006D2B5B">
        <w:rPr>
          <w:rFonts w:ascii="Times New Roman" w:hAnsi="Times New Roman"/>
        </w:rPr>
        <w:t xml:space="preserve"> </w:t>
      </w:r>
      <w:r w:rsidRPr="006D2B5B">
        <w:t>Books</w:t>
      </w:r>
      <w:r w:rsidRPr="006D2B5B">
        <w:rPr>
          <w:rFonts w:ascii="Times New Roman" w:hAnsi="Times New Roman"/>
        </w:rPr>
        <w:t xml:space="preserve"> </w:t>
      </w:r>
      <w:r w:rsidRPr="006D2B5B">
        <w:t>ISBN</w:t>
      </w:r>
      <w:r w:rsidRPr="006D2B5B">
        <w:rPr>
          <w:rFonts w:ascii="Times New Roman" w:hAnsi="Times New Roman"/>
        </w:rPr>
        <w:t xml:space="preserve"> </w:t>
      </w:r>
      <w:r w:rsidRPr="006D2B5B">
        <w:t>7176</w:t>
      </w:r>
      <w:r w:rsidRPr="006D2B5B">
        <w:rPr>
          <w:rFonts w:ascii="Times New Roman" w:hAnsi="Times New Roman"/>
        </w:rPr>
        <w:t xml:space="preserve"> </w:t>
      </w:r>
      <w:r>
        <w:rPr>
          <w:rFonts w:ascii="Times New Roman" w:hAnsi="Times New Roman"/>
        </w:rPr>
        <w:t xml:space="preserve"> </w:t>
      </w:r>
      <w:r w:rsidRPr="006D2B5B">
        <w:t>6510</w:t>
      </w:r>
      <w:r w:rsidRPr="006D2B5B">
        <w:rPr>
          <w:rFonts w:ascii="Times New Roman" w:hAnsi="Times New Roman"/>
        </w:rPr>
        <w:t xml:space="preserve"> </w:t>
      </w:r>
      <w:r w:rsidRPr="006D2B5B">
        <w:t>5</w:t>
      </w:r>
    </w:p>
    <w:p w14:paraId="28DBDB46" w14:textId="77777777" w:rsidR="006D2B5B" w:rsidRPr="006D2B5B" w:rsidRDefault="006D2B5B" w:rsidP="006D2B5B">
      <w:pPr>
        <w:pStyle w:val="ListParagraph"/>
        <w:widowControl w:val="0"/>
        <w:numPr>
          <w:ilvl w:val="0"/>
          <w:numId w:val="42"/>
        </w:numPr>
        <w:tabs>
          <w:tab w:val="left" w:pos="1625"/>
        </w:tabs>
        <w:autoSpaceDE w:val="0"/>
        <w:autoSpaceDN w:val="0"/>
        <w:spacing w:before="5" w:after="0" w:line="240" w:lineRule="auto"/>
        <w:ind w:left="1625" w:firstLine="218"/>
        <w:contextualSpacing w:val="0"/>
      </w:pPr>
      <w:r w:rsidRPr="006D2B5B">
        <w:t>HSE</w:t>
      </w:r>
      <w:r w:rsidRPr="006D2B5B">
        <w:rPr>
          <w:rFonts w:ascii="Times New Roman" w:hAnsi="Times New Roman"/>
          <w:spacing w:val="2"/>
        </w:rPr>
        <w:t xml:space="preserve"> </w:t>
      </w:r>
      <w:r w:rsidRPr="006D2B5B">
        <w:t>Noise</w:t>
      </w:r>
      <w:r w:rsidRPr="006D2B5B">
        <w:rPr>
          <w:rFonts w:ascii="Times New Roman" w:hAnsi="Times New Roman"/>
          <w:spacing w:val="5"/>
        </w:rPr>
        <w:t xml:space="preserve"> </w:t>
      </w:r>
      <w:r w:rsidRPr="006D2B5B">
        <w:t>calculator;</w:t>
      </w:r>
      <w:r w:rsidRPr="006D2B5B">
        <w:rPr>
          <w:rFonts w:ascii="Times New Roman" w:hAnsi="Times New Roman"/>
          <w:spacing w:val="2"/>
        </w:rPr>
        <w:t xml:space="preserve"> </w:t>
      </w:r>
      <w:hyperlink r:id="rId30">
        <w:r w:rsidRPr="004E7511">
          <w:rPr>
            <w:color w:val="0000FF"/>
            <w:spacing w:val="-2"/>
            <w:u w:val="single" w:color="0462C1"/>
          </w:rPr>
          <w:t>http://www.hse.gov.uk/noise/calculator.htm</w:t>
        </w:r>
      </w:hyperlink>
    </w:p>
    <w:p w14:paraId="1577DBA2" w14:textId="77777777" w:rsidR="006D2B5B" w:rsidRPr="004E7511" w:rsidRDefault="006D2B5B" w:rsidP="006D2B5B">
      <w:pPr>
        <w:pStyle w:val="ListParagraph"/>
        <w:widowControl w:val="0"/>
        <w:numPr>
          <w:ilvl w:val="0"/>
          <w:numId w:val="42"/>
        </w:numPr>
        <w:tabs>
          <w:tab w:val="left" w:pos="1625"/>
        </w:tabs>
        <w:autoSpaceDE w:val="0"/>
        <w:autoSpaceDN w:val="0"/>
        <w:spacing w:before="25" w:after="0" w:line="240" w:lineRule="auto"/>
        <w:ind w:left="1625" w:firstLine="218"/>
        <w:contextualSpacing w:val="0"/>
        <w:rPr>
          <w:color w:val="0000FF"/>
        </w:rPr>
      </w:pPr>
      <w:r w:rsidRPr="006D2B5B">
        <w:t>HSE</w:t>
      </w:r>
      <w:r w:rsidRPr="006D2B5B">
        <w:rPr>
          <w:rFonts w:ascii="Times New Roman" w:hAnsi="Times New Roman"/>
          <w:spacing w:val="3"/>
        </w:rPr>
        <w:t xml:space="preserve"> </w:t>
      </w:r>
      <w:r w:rsidRPr="006D2B5B">
        <w:t>Noise</w:t>
      </w:r>
      <w:r w:rsidRPr="006D2B5B">
        <w:rPr>
          <w:rFonts w:ascii="Times New Roman" w:hAnsi="Times New Roman"/>
          <w:spacing w:val="6"/>
        </w:rPr>
        <w:t xml:space="preserve"> </w:t>
      </w:r>
      <w:r w:rsidRPr="006D2B5B">
        <w:t>at</w:t>
      </w:r>
      <w:r w:rsidRPr="006D2B5B">
        <w:rPr>
          <w:rFonts w:ascii="Times New Roman" w:hAnsi="Times New Roman"/>
          <w:spacing w:val="-2"/>
        </w:rPr>
        <w:t xml:space="preserve"> </w:t>
      </w:r>
      <w:r w:rsidRPr="006D2B5B">
        <w:t>Work</w:t>
      </w:r>
      <w:r w:rsidRPr="006D2B5B">
        <w:rPr>
          <w:rFonts w:ascii="Times New Roman" w:hAnsi="Times New Roman"/>
          <w:spacing w:val="5"/>
        </w:rPr>
        <w:t xml:space="preserve"> </w:t>
      </w:r>
      <w:r w:rsidRPr="006D2B5B">
        <w:t>website;</w:t>
      </w:r>
      <w:r w:rsidRPr="006D2B5B">
        <w:rPr>
          <w:rFonts w:ascii="Times New Roman" w:hAnsi="Times New Roman"/>
          <w:spacing w:val="6"/>
        </w:rPr>
        <w:t xml:space="preserve"> </w:t>
      </w:r>
      <w:hyperlink r:id="rId31">
        <w:r w:rsidRPr="004E7511">
          <w:rPr>
            <w:color w:val="0000FF"/>
            <w:spacing w:val="-2"/>
            <w:u w:val="single" w:color="0000FF"/>
          </w:rPr>
          <w:t>http://www.hse.gov.uk/noise/index.htm</w:t>
        </w:r>
      </w:hyperlink>
    </w:p>
    <w:p w14:paraId="6351B000" w14:textId="4CABBBDA" w:rsidR="00131EC5" w:rsidRDefault="00131EC5" w:rsidP="004E7511">
      <w:pPr>
        <w:widowControl w:val="0"/>
        <w:tabs>
          <w:tab w:val="left" w:pos="1625"/>
        </w:tabs>
        <w:autoSpaceDE w:val="0"/>
        <w:autoSpaceDN w:val="0"/>
        <w:spacing w:before="25" w:after="0" w:line="240" w:lineRule="auto"/>
        <w:rPr>
          <w:b/>
          <w:bCs/>
          <w:sz w:val="24"/>
          <w:szCs w:val="24"/>
        </w:rPr>
      </w:pPr>
      <w:bookmarkStart w:id="1" w:name="APPENDIX1"/>
      <w:bookmarkEnd w:id="1"/>
    </w:p>
    <w:p w14:paraId="6AE94A75" w14:textId="7DA069B7" w:rsidR="004E7511" w:rsidRPr="004E7511" w:rsidRDefault="004E7511" w:rsidP="004E7511">
      <w:pPr>
        <w:widowControl w:val="0"/>
        <w:tabs>
          <w:tab w:val="left" w:pos="1625"/>
        </w:tabs>
        <w:autoSpaceDE w:val="0"/>
        <w:autoSpaceDN w:val="0"/>
        <w:spacing w:before="25" w:after="0" w:line="240" w:lineRule="auto"/>
      </w:pPr>
      <w:r>
        <w:rPr>
          <w:b/>
          <w:bCs/>
          <w:sz w:val="24"/>
          <w:szCs w:val="24"/>
        </w:rPr>
        <w:t xml:space="preserve">Appendix 1 – </w:t>
      </w:r>
      <w:r>
        <w:t>Examples of noise levels generated in a range of activities</w:t>
      </w:r>
    </w:p>
    <w:p w14:paraId="5D750378" w14:textId="460DDD5D" w:rsidR="004E7511" w:rsidRPr="006D2B5B" w:rsidRDefault="004E7511" w:rsidP="004E7511">
      <w:pPr>
        <w:widowControl w:val="0"/>
        <w:tabs>
          <w:tab w:val="left" w:pos="1625"/>
        </w:tabs>
        <w:autoSpaceDE w:val="0"/>
        <w:autoSpaceDN w:val="0"/>
        <w:spacing w:before="25" w:after="0" w:line="240" w:lineRule="auto"/>
      </w:pPr>
    </w:p>
    <w:p w14:paraId="0D20898B" w14:textId="1CF224E9" w:rsidR="006D2B5B" w:rsidRPr="006D2B5B" w:rsidRDefault="00131EC5" w:rsidP="006D2B5B">
      <w:pPr>
        <w:pStyle w:val="ListParagraph"/>
        <w:ind w:left="644"/>
      </w:pPr>
      <w:r w:rsidRPr="004E7511">
        <w:rPr>
          <w:noProof/>
        </w:rPr>
        <w:drawing>
          <wp:anchor distT="0" distB="0" distL="114300" distR="114300" simplePos="0" relativeHeight="251684864" behindDoc="1" locked="0" layoutInCell="1" allowOverlap="1" wp14:anchorId="6CA430F1" wp14:editId="189513F5">
            <wp:simplePos x="0" y="0"/>
            <wp:positionH relativeFrom="column">
              <wp:posOffset>914400</wp:posOffset>
            </wp:positionH>
            <wp:positionV relativeFrom="paragraph">
              <wp:posOffset>85725</wp:posOffset>
            </wp:positionV>
            <wp:extent cx="3857625" cy="5928995"/>
            <wp:effectExtent l="0" t="0" r="9525" b="0"/>
            <wp:wrapNone/>
            <wp:docPr id="669412600" name="Picture 1" descr="A chart showing the level of nois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412600" name="Picture 1" descr="A chart showing the level of noise&#10;&#10;Description automatically generated with medium confidenc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57625" cy="59289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1F8AA6" w14:textId="0831B393" w:rsidR="006D2B5B" w:rsidRPr="006D2B5B" w:rsidRDefault="006D2B5B" w:rsidP="006D2B5B"/>
    <w:sectPr w:rsidR="006D2B5B" w:rsidRPr="006D2B5B" w:rsidSect="009A63DC">
      <w:headerReference w:type="even" r:id="rId33"/>
      <w:headerReference w:type="default" r:id="rId34"/>
      <w:footerReference w:type="even" r:id="rId35"/>
      <w:footerReference w:type="default" r:id="rId36"/>
      <w:headerReference w:type="first" r:id="rId37"/>
      <w:footerReference w:type="first" r:id="rId38"/>
      <w:type w:val="continuous"/>
      <w:pgSz w:w="11906" w:h="16838"/>
      <w:pgMar w:top="1440" w:right="144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0FA0DA" w14:textId="77777777" w:rsidR="0037739A" w:rsidRDefault="0037739A" w:rsidP="001C59A9">
      <w:pPr>
        <w:spacing w:after="0" w:line="240" w:lineRule="auto"/>
      </w:pPr>
      <w:r>
        <w:separator/>
      </w:r>
    </w:p>
  </w:endnote>
  <w:endnote w:type="continuationSeparator" w:id="0">
    <w:p w14:paraId="7E8BF27F" w14:textId="77777777" w:rsidR="0037739A" w:rsidRDefault="0037739A" w:rsidP="001C5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7AC60E" w14:textId="77777777" w:rsidR="006E6473" w:rsidRDefault="006E64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7408291"/>
      <w:docPartObj>
        <w:docPartGallery w:val="Page Numbers (Bottom of Page)"/>
        <w:docPartUnique/>
      </w:docPartObj>
    </w:sdtPr>
    <w:sdtContent>
      <w:sdt>
        <w:sdtPr>
          <w:id w:val="1728636285"/>
          <w:docPartObj>
            <w:docPartGallery w:val="Page Numbers (Top of Page)"/>
            <w:docPartUnique/>
          </w:docPartObj>
        </w:sdtPr>
        <w:sdtContent>
          <w:p w14:paraId="25615885" w14:textId="77777777" w:rsidR="00FB6C2E" w:rsidRDefault="00FB6C2E">
            <w:pPr>
              <w:pStyle w:val="Footer"/>
              <w:jc w:val="center"/>
            </w:pPr>
          </w:p>
          <w:p w14:paraId="3BCCE243" w14:textId="77777777" w:rsidR="00FB6C2E" w:rsidRDefault="00FB6C2E">
            <w:pPr>
              <w:pStyle w:val="Footer"/>
              <w:jc w:val="center"/>
            </w:pPr>
          </w:p>
          <w:tbl>
            <w:tblPr>
              <w:tblStyle w:val="TableGrid"/>
              <w:tblW w:w="0" w:type="auto"/>
              <w:tblLook w:val="04A0" w:firstRow="1" w:lastRow="0" w:firstColumn="1" w:lastColumn="0" w:noHBand="0" w:noVBand="1"/>
            </w:tblPr>
            <w:tblGrid>
              <w:gridCol w:w="1696"/>
              <w:gridCol w:w="1308"/>
              <w:gridCol w:w="1503"/>
              <w:gridCol w:w="1503"/>
              <w:gridCol w:w="1503"/>
              <w:gridCol w:w="1503"/>
            </w:tblGrid>
            <w:tr w:rsidR="00FB6C2E" w:rsidRPr="003665F6" w14:paraId="4FC578F9" w14:textId="77777777" w:rsidTr="00174E1F">
              <w:tc>
                <w:tcPr>
                  <w:tcW w:w="9016" w:type="dxa"/>
                  <w:gridSpan w:val="6"/>
                </w:tcPr>
                <w:p w14:paraId="3722DEAE" w14:textId="77777777" w:rsidR="00FB6C2E" w:rsidRPr="003665F6" w:rsidRDefault="00FB6C2E" w:rsidP="00FB6C2E">
                  <w:pPr>
                    <w:pStyle w:val="Footer"/>
                    <w:jc w:val="center"/>
                    <w:rPr>
                      <w:sz w:val="18"/>
                      <w:szCs w:val="18"/>
                    </w:rPr>
                  </w:pPr>
                  <w:r w:rsidRPr="003665F6">
                    <w:rPr>
                      <w:sz w:val="18"/>
                      <w:szCs w:val="18"/>
                    </w:rPr>
                    <w:t>Document Control</w:t>
                  </w:r>
                </w:p>
              </w:tc>
            </w:tr>
            <w:tr w:rsidR="00FB6C2E" w:rsidRPr="003665F6" w14:paraId="6FB72F3B" w14:textId="77777777" w:rsidTr="00174E1F">
              <w:tc>
                <w:tcPr>
                  <w:tcW w:w="1696" w:type="dxa"/>
                </w:tcPr>
                <w:p w14:paraId="65BED866" w14:textId="4249DFDC" w:rsidR="00FB6C2E" w:rsidRPr="003665F6" w:rsidRDefault="00FB6C2E" w:rsidP="00FB6C2E">
                  <w:pPr>
                    <w:pStyle w:val="Footer"/>
                    <w:rPr>
                      <w:sz w:val="18"/>
                      <w:szCs w:val="18"/>
                    </w:rPr>
                  </w:pPr>
                  <w:r w:rsidRPr="003665F6">
                    <w:rPr>
                      <w:sz w:val="18"/>
                      <w:szCs w:val="18"/>
                    </w:rPr>
                    <w:t xml:space="preserve">H&amp;S Document </w:t>
                  </w:r>
                  <w:r w:rsidR="006E6473">
                    <w:rPr>
                      <w:sz w:val="18"/>
                      <w:szCs w:val="18"/>
                    </w:rPr>
                    <w:t>N</w:t>
                  </w:r>
                  <w:r w:rsidRPr="003665F6">
                    <w:rPr>
                      <w:sz w:val="18"/>
                      <w:szCs w:val="18"/>
                    </w:rPr>
                    <w:t>o</w:t>
                  </w:r>
                  <w:r w:rsidR="006E6473">
                    <w:rPr>
                      <w:sz w:val="18"/>
                      <w:szCs w:val="18"/>
                    </w:rPr>
                    <w:t>.</w:t>
                  </w:r>
                </w:p>
              </w:tc>
              <w:tc>
                <w:tcPr>
                  <w:tcW w:w="1308" w:type="dxa"/>
                </w:tcPr>
                <w:p w14:paraId="6580A921" w14:textId="36CAA8FD" w:rsidR="00FB6C2E" w:rsidRPr="003665F6" w:rsidRDefault="006E6473" w:rsidP="00FB6C2E">
                  <w:pPr>
                    <w:pStyle w:val="Footer"/>
                    <w:rPr>
                      <w:sz w:val="18"/>
                      <w:szCs w:val="18"/>
                    </w:rPr>
                  </w:pPr>
                  <w:r>
                    <w:rPr>
                      <w:sz w:val="18"/>
                      <w:szCs w:val="18"/>
                    </w:rPr>
                    <w:t>HS P012</w:t>
                  </w:r>
                </w:p>
              </w:tc>
              <w:tc>
                <w:tcPr>
                  <w:tcW w:w="1503" w:type="dxa"/>
                </w:tcPr>
                <w:p w14:paraId="13E53C4B" w14:textId="77777777" w:rsidR="00FB6C2E" w:rsidRPr="003665F6" w:rsidRDefault="00FB6C2E" w:rsidP="00FB6C2E">
                  <w:pPr>
                    <w:pStyle w:val="Footer"/>
                    <w:rPr>
                      <w:sz w:val="18"/>
                      <w:szCs w:val="18"/>
                    </w:rPr>
                  </w:pPr>
                  <w:r w:rsidRPr="003665F6">
                    <w:rPr>
                      <w:sz w:val="18"/>
                      <w:szCs w:val="18"/>
                    </w:rPr>
                    <w:t>Version</w:t>
                  </w:r>
                </w:p>
              </w:tc>
              <w:tc>
                <w:tcPr>
                  <w:tcW w:w="1503" w:type="dxa"/>
                </w:tcPr>
                <w:p w14:paraId="5C46D2E6" w14:textId="34419FC1" w:rsidR="00FB6C2E" w:rsidRPr="003665F6" w:rsidRDefault="006E6473" w:rsidP="00FB6C2E">
                  <w:pPr>
                    <w:pStyle w:val="Footer"/>
                    <w:rPr>
                      <w:sz w:val="18"/>
                      <w:szCs w:val="18"/>
                    </w:rPr>
                  </w:pPr>
                  <w:r>
                    <w:rPr>
                      <w:sz w:val="18"/>
                      <w:szCs w:val="18"/>
                    </w:rPr>
                    <w:t>V. 1.0</w:t>
                  </w:r>
                </w:p>
              </w:tc>
              <w:tc>
                <w:tcPr>
                  <w:tcW w:w="1503" w:type="dxa"/>
                </w:tcPr>
                <w:p w14:paraId="2415B09A" w14:textId="77777777" w:rsidR="00FB6C2E" w:rsidRPr="003665F6" w:rsidRDefault="00FB6C2E" w:rsidP="00FB6C2E">
                  <w:pPr>
                    <w:pStyle w:val="Footer"/>
                    <w:rPr>
                      <w:sz w:val="18"/>
                      <w:szCs w:val="18"/>
                    </w:rPr>
                  </w:pPr>
                  <w:r w:rsidRPr="003665F6">
                    <w:rPr>
                      <w:sz w:val="18"/>
                      <w:szCs w:val="18"/>
                    </w:rPr>
                    <w:t>Date Issued</w:t>
                  </w:r>
                </w:p>
              </w:tc>
              <w:tc>
                <w:tcPr>
                  <w:tcW w:w="1503" w:type="dxa"/>
                </w:tcPr>
                <w:p w14:paraId="6F24BEC3" w14:textId="77777777" w:rsidR="00FB6C2E" w:rsidRPr="003665F6" w:rsidRDefault="00FB6C2E" w:rsidP="00FB6C2E">
                  <w:pPr>
                    <w:pStyle w:val="Footer"/>
                    <w:rPr>
                      <w:sz w:val="18"/>
                      <w:szCs w:val="18"/>
                    </w:rPr>
                  </w:pPr>
                </w:p>
              </w:tc>
            </w:tr>
            <w:tr w:rsidR="00FB6C2E" w:rsidRPr="003665F6" w14:paraId="31B0C434" w14:textId="77777777" w:rsidTr="00174E1F">
              <w:tc>
                <w:tcPr>
                  <w:tcW w:w="1696" w:type="dxa"/>
                </w:tcPr>
                <w:p w14:paraId="619BD5F4" w14:textId="77777777" w:rsidR="00FB6C2E" w:rsidRPr="003665F6" w:rsidRDefault="00FB6C2E" w:rsidP="00FB6C2E">
                  <w:pPr>
                    <w:pStyle w:val="Footer"/>
                    <w:rPr>
                      <w:sz w:val="18"/>
                      <w:szCs w:val="18"/>
                    </w:rPr>
                  </w:pPr>
                  <w:r w:rsidRPr="003665F6">
                    <w:rPr>
                      <w:sz w:val="18"/>
                      <w:szCs w:val="18"/>
                    </w:rPr>
                    <w:t>Author</w:t>
                  </w:r>
                </w:p>
              </w:tc>
              <w:tc>
                <w:tcPr>
                  <w:tcW w:w="1308" w:type="dxa"/>
                </w:tcPr>
                <w:p w14:paraId="326BE4A8" w14:textId="0559B494" w:rsidR="00FB6C2E" w:rsidRPr="003665F6" w:rsidRDefault="006E6473" w:rsidP="00FB6C2E">
                  <w:pPr>
                    <w:pStyle w:val="Footer"/>
                    <w:rPr>
                      <w:sz w:val="18"/>
                      <w:szCs w:val="18"/>
                    </w:rPr>
                  </w:pPr>
                  <w:r w:rsidRPr="006E6473">
                    <w:rPr>
                      <w:sz w:val="18"/>
                      <w:szCs w:val="18"/>
                    </w:rPr>
                    <w:t>Dermot Barry</w:t>
                  </w:r>
                </w:p>
              </w:tc>
              <w:tc>
                <w:tcPr>
                  <w:tcW w:w="1503" w:type="dxa"/>
                </w:tcPr>
                <w:p w14:paraId="702FD3E6" w14:textId="77777777" w:rsidR="00FB6C2E" w:rsidRPr="003665F6" w:rsidRDefault="00FB6C2E" w:rsidP="00FB6C2E">
                  <w:pPr>
                    <w:pStyle w:val="Footer"/>
                    <w:rPr>
                      <w:sz w:val="18"/>
                      <w:szCs w:val="18"/>
                    </w:rPr>
                  </w:pPr>
                  <w:r w:rsidRPr="003665F6">
                    <w:rPr>
                      <w:sz w:val="18"/>
                      <w:szCs w:val="18"/>
                    </w:rPr>
                    <w:t>Reviewed By</w:t>
                  </w:r>
                </w:p>
              </w:tc>
              <w:tc>
                <w:tcPr>
                  <w:tcW w:w="1503" w:type="dxa"/>
                </w:tcPr>
                <w:p w14:paraId="75E11AB5" w14:textId="77777777" w:rsidR="00FB6C2E" w:rsidRPr="003665F6" w:rsidRDefault="00FB6C2E" w:rsidP="00FB6C2E">
                  <w:pPr>
                    <w:pStyle w:val="Footer"/>
                    <w:rPr>
                      <w:sz w:val="18"/>
                      <w:szCs w:val="18"/>
                    </w:rPr>
                  </w:pPr>
                </w:p>
              </w:tc>
              <w:tc>
                <w:tcPr>
                  <w:tcW w:w="1503" w:type="dxa"/>
                </w:tcPr>
                <w:p w14:paraId="57CA9135" w14:textId="77777777" w:rsidR="00FB6C2E" w:rsidRPr="003665F6" w:rsidRDefault="00FB6C2E" w:rsidP="00FB6C2E">
                  <w:pPr>
                    <w:pStyle w:val="Footer"/>
                    <w:rPr>
                      <w:sz w:val="18"/>
                      <w:szCs w:val="18"/>
                    </w:rPr>
                  </w:pPr>
                </w:p>
              </w:tc>
              <w:tc>
                <w:tcPr>
                  <w:tcW w:w="1503" w:type="dxa"/>
                </w:tcPr>
                <w:p w14:paraId="1131770C" w14:textId="77777777" w:rsidR="00FB6C2E" w:rsidRPr="003665F6" w:rsidRDefault="00FB6C2E" w:rsidP="00FB6C2E">
                  <w:pPr>
                    <w:pStyle w:val="Footer"/>
                    <w:rPr>
                      <w:sz w:val="18"/>
                      <w:szCs w:val="18"/>
                    </w:rPr>
                  </w:pPr>
                </w:p>
              </w:tc>
            </w:tr>
          </w:tbl>
          <w:p w14:paraId="7F05C6FF" w14:textId="77777777" w:rsidR="00FB6C2E" w:rsidRDefault="00FB6C2E" w:rsidP="00881C77">
            <w:pPr>
              <w:pStyle w:val="Footer"/>
            </w:pPr>
          </w:p>
          <w:p w14:paraId="324FBC42" w14:textId="3EA29A49" w:rsidR="00FB6C2E" w:rsidRDefault="00FB6C2E">
            <w:pPr>
              <w:pStyle w:val="Footer"/>
              <w:jc w:val="center"/>
            </w:pPr>
            <w:r w:rsidRPr="00FB6C2E">
              <w:rPr>
                <w:sz w:val="16"/>
                <w:szCs w:val="16"/>
              </w:rPr>
              <w:t xml:space="preserve">Page </w:t>
            </w:r>
            <w:r w:rsidRPr="00FB6C2E">
              <w:rPr>
                <w:b/>
                <w:bCs/>
                <w:sz w:val="16"/>
                <w:szCs w:val="16"/>
              </w:rPr>
              <w:fldChar w:fldCharType="begin"/>
            </w:r>
            <w:r w:rsidRPr="00FB6C2E">
              <w:rPr>
                <w:b/>
                <w:bCs/>
                <w:sz w:val="16"/>
                <w:szCs w:val="16"/>
              </w:rPr>
              <w:instrText xml:space="preserve"> PAGE </w:instrText>
            </w:r>
            <w:r w:rsidRPr="00FB6C2E">
              <w:rPr>
                <w:b/>
                <w:bCs/>
                <w:sz w:val="16"/>
                <w:szCs w:val="16"/>
              </w:rPr>
              <w:fldChar w:fldCharType="separate"/>
            </w:r>
            <w:r w:rsidRPr="00FB6C2E">
              <w:rPr>
                <w:b/>
                <w:bCs/>
                <w:noProof/>
                <w:sz w:val="16"/>
                <w:szCs w:val="16"/>
              </w:rPr>
              <w:t>2</w:t>
            </w:r>
            <w:r w:rsidRPr="00FB6C2E">
              <w:rPr>
                <w:b/>
                <w:bCs/>
                <w:sz w:val="16"/>
                <w:szCs w:val="16"/>
              </w:rPr>
              <w:fldChar w:fldCharType="end"/>
            </w:r>
            <w:r w:rsidRPr="00FB6C2E">
              <w:rPr>
                <w:sz w:val="16"/>
                <w:szCs w:val="16"/>
              </w:rPr>
              <w:t xml:space="preserve"> of </w:t>
            </w:r>
            <w:r w:rsidRPr="00FB6C2E">
              <w:rPr>
                <w:b/>
                <w:bCs/>
                <w:sz w:val="16"/>
                <w:szCs w:val="16"/>
              </w:rPr>
              <w:fldChar w:fldCharType="begin"/>
            </w:r>
            <w:r w:rsidRPr="00FB6C2E">
              <w:rPr>
                <w:b/>
                <w:bCs/>
                <w:sz w:val="16"/>
                <w:szCs w:val="16"/>
              </w:rPr>
              <w:instrText xml:space="preserve"> NUMPAGES  </w:instrText>
            </w:r>
            <w:r w:rsidRPr="00FB6C2E">
              <w:rPr>
                <w:b/>
                <w:bCs/>
                <w:sz w:val="16"/>
                <w:szCs w:val="16"/>
              </w:rPr>
              <w:fldChar w:fldCharType="separate"/>
            </w:r>
            <w:r w:rsidRPr="00FB6C2E">
              <w:rPr>
                <w:b/>
                <w:bCs/>
                <w:noProof/>
                <w:sz w:val="16"/>
                <w:szCs w:val="16"/>
              </w:rPr>
              <w:t>2</w:t>
            </w:r>
            <w:r w:rsidRPr="00FB6C2E">
              <w:rPr>
                <w:b/>
                <w:bCs/>
                <w:sz w:val="16"/>
                <w:szCs w:val="16"/>
              </w:rPr>
              <w:fldChar w:fldCharType="end"/>
            </w:r>
          </w:p>
        </w:sdtContent>
      </w:sdt>
    </w:sdtContent>
  </w:sdt>
  <w:p w14:paraId="14BA360B" w14:textId="77777777" w:rsidR="00CB4BBB" w:rsidRDefault="00CB4BBB" w:rsidP="00CB4B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97DD5A" w14:textId="77777777" w:rsidR="006E6473" w:rsidRDefault="006E64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E29B7E" w14:textId="77777777" w:rsidR="0037739A" w:rsidRDefault="0037739A" w:rsidP="001C59A9">
      <w:pPr>
        <w:spacing w:after="0" w:line="240" w:lineRule="auto"/>
      </w:pPr>
      <w:r>
        <w:separator/>
      </w:r>
    </w:p>
  </w:footnote>
  <w:footnote w:type="continuationSeparator" w:id="0">
    <w:p w14:paraId="6B3AF588" w14:textId="77777777" w:rsidR="0037739A" w:rsidRDefault="0037739A" w:rsidP="001C59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1CDC56" w14:textId="77777777" w:rsidR="006E6473" w:rsidRDefault="006E64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31587DB2" w14:paraId="14A48D5D" w14:textId="77777777" w:rsidTr="31587DB2">
      <w:trPr>
        <w:trHeight w:val="300"/>
      </w:trPr>
      <w:tc>
        <w:tcPr>
          <w:tcW w:w="3005" w:type="dxa"/>
        </w:tcPr>
        <w:p w14:paraId="43DCCCB2" w14:textId="74659646" w:rsidR="31587DB2" w:rsidRDefault="31587DB2" w:rsidP="31587DB2">
          <w:pPr>
            <w:pStyle w:val="Header"/>
            <w:ind w:left="-115"/>
          </w:pPr>
        </w:p>
      </w:tc>
      <w:tc>
        <w:tcPr>
          <w:tcW w:w="3005" w:type="dxa"/>
        </w:tcPr>
        <w:p w14:paraId="2E0441AD" w14:textId="135D8F64" w:rsidR="31587DB2" w:rsidRDefault="31587DB2" w:rsidP="31587DB2">
          <w:pPr>
            <w:pStyle w:val="Header"/>
            <w:jc w:val="center"/>
          </w:pPr>
        </w:p>
      </w:tc>
      <w:tc>
        <w:tcPr>
          <w:tcW w:w="3005" w:type="dxa"/>
        </w:tcPr>
        <w:p w14:paraId="379BF638" w14:textId="4F5D428F" w:rsidR="31587DB2" w:rsidRDefault="31587DB2" w:rsidP="31587DB2">
          <w:pPr>
            <w:pStyle w:val="Header"/>
            <w:ind w:right="-115"/>
            <w:jc w:val="right"/>
          </w:pPr>
        </w:p>
      </w:tc>
    </w:tr>
  </w:tbl>
  <w:p w14:paraId="647E2597" w14:textId="1A2FA93E" w:rsidR="31587DB2" w:rsidRDefault="31587DB2" w:rsidP="31587D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0ED3E3" w14:textId="77777777" w:rsidR="006E6473" w:rsidRDefault="006E64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862A6"/>
    <w:multiLevelType w:val="hybridMultilevel"/>
    <w:tmpl w:val="1400C4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5468F3"/>
    <w:multiLevelType w:val="hybridMultilevel"/>
    <w:tmpl w:val="1268A5E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68706C2"/>
    <w:multiLevelType w:val="hybridMultilevel"/>
    <w:tmpl w:val="8CE0E14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0B323CE9"/>
    <w:multiLevelType w:val="hybridMultilevel"/>
    <w:tmpl w:val="E722A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635CE5"/>
    <w:multiLevelType w:val="multilevel"/>
    <w:tmpl w:val="22A8EC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EF86B6F"/>
    <w:multiLevelType w:val="multilevel"/>
    <w:tmpl w:val="99280684"/>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0F9F6684"/>
    <w:multiLevelType w:val="hybridMultilevel"/>
    <w:tmpl w:val="5C6646C2"/>
    <w:lvl w:ilvl="0" w:tplc="0809000F">
      <w:start w:val="1"/>
      <w:numFmt w:val="decimal"/>
      <w:lvlText w:val="%1."/>
      <w:lvlJc w:val="left"/>
      <w:pPr>
        <w:ind w:left="78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BA76FC"/>
    <w:multiLevelType w:val="hybridMultilevel"/>
    <w:tmpl w:val="DABA909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16A277C0"/>
    <w:multiLevelType w:val="hybridMultilevel"/>
    <w:tmpl w:val="AD0A0CCC"/>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9" w15:restartNumberingAfterBreak="0">
    <w:nsid w:val="17C50F90"/>
    <w:multiLevelType w:val="hybridMultilevel"/>
    <w:tmpl w:val="70EC821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181C0DA2"/>
    <w:multiLevelType w:val="hybridMultilevel"/>
    <w:tmpl w:val="7726755E"/>
    <w:lvl w:ilvl="0" w:tplc="08090001">
      <w:start w:val="1"/>
      <w:numFmt w:val="bullet"/>
      <w:lvlText w:val=""/>
      <w:lvlJc w:val="left"/>
      <w:pPr>
        <w:ind w:left="2565" w:hanging="360"/>
      </w:pPr>
      <w:rPr>
        <w:rFonts w:ascii="Symbol" w:hAnsi="Symbol" w:hint="default"/>
      </w:rPr>
    </w:lvl>
    <w:lvl w:ilvl="1" w:tplc="08090003" w:tentative="1">
      <w:start w:val="1"/>
      <w:numFmt w:val="bullet"/>
      <w:lvlText w:val="o"/>
      <w:lvlJc w:val="left"/>
      <w:pPr>
        <w:ind w:left="3285" w:hanging="360"/>
      </w:pPr>
      <w:rPr>
        <w:rFonts w:ascii="Courier New" w:hAnsi="Courier New" w:cs="Courier New" w:hint="default"/>
      </w:rPr>
    </w:lvl>
    <w:lvl w:ilvl="2" w:tplc="08090005" w:tentative="1">
      <w:start w:val="1"/>
      <w:numFmt w:val="bullet"/>
      <w:lvlText w:val=""/>
      <w:lvlJc w:val="left"/>
      <w:pPr>
        <w:ind w:left="4005" w:hanging="360"/>
      </w:pPr>
      <w:rPr>
        <w:rFonts w:ascii="Wingdings" w:hAnsi="Wingdings" w:hint="default"/>
      </w:rPr>
    </w:lvl>
    <w:lvl w:ilvl="3" w:tplc="08090001" w:tentative="1">
      <w:start w:val="1"/>
      <w:numFmt w:val="bullet"/>
      <w:lvlText w:val=""/>
      <w:lvlJc w:val="left"/>
      <w:pPr>
        <w:ind w:left="4725" w:hanging="360"/>
      </w:pPr>
      <w:rPr>
        <w:rFonts w:ascii="Symbol" w:hAnsi="Symbol" w:hint="default"/>
      </w:rPr>
    </w:lvl>
    <w:lvl w:ilvl="4" w:tplc="08090003" w:tentative="1">
      <w:start w:val="1"/>
      <w:numFmt w:val="bullet"/>
      <w:lvlText w:val="o"/>
      <w:lvlJc w:val="left"/>
      <w:pPr>
        <w:ind w:left="5445" w:hanging="360"/>
      </w:pPr>
      <w:rPr>
        <w:rFonts w:ascii="Courier New" w:hAnsi="Courier New" w:cs="Courier New" w:hint="default"/>
      </w:rPr>
    </w:lvl>
    <w:lvl w:ilvl="5" w:tplc="08090005" w:tentative="1">
      <w:start w:val="1"/>
      <w:numFmt w:val="bullet"/>
      <w:lvlText w:val=""/>
      <w:lvlJc w:val="left"/>
      <w:pPr>
        <w:ind w:left="6165" w:hanging="360"/>
      </w:pPr>
      <w:rPr>
        <w:rFonts w:ascii="Wingdings" w:hAnsi="Wingdings" w:hint="default"/>
      </w:rPr>
    </w:lvl>
    <w:lvl w:ilvl="6" w:tplc="08090001" w:tentative="1">
      <w:start w:val="1"/>
      <w:numFmt w:val="bullet"/>
      <w:lvlText w:val=""/>
      <w:lvlJc w:val="left"/>
      <w:pPr>
        <w:ind w:left="6885" w:hanging="360"/>
      </w:pPr>
      <w:rPr>
        <w:rFonts w:ascii="Symbol" w:hAnsi="Symbol" w:hint="default"/>
      </w:rPr>
    </w:lvl>
    <w:lvl w:ilvl="7" w:tplc="08090003" w:tentative="1">
      <w:start w:val="1"/>
      <w:numFmt w:val="bullet"/>
      <w:lvlText w:val="o"/>
      <w:lvlJc w:val="left"/>
      <w:pPr>
        <w:ind w:left="7605" w:hanging="360"/>
      </w:pPr>
      <w:rPr>
        <w:rFonts w:ascii="Courier New" w:hAnsi="Courier New" w:cs="Courier New" w:hint="default"/>
      </w:rPr>
    </w:lvl>
    <w:lvl w:ilvl="8" w:tplc="08090005" w:tentative="1">
      <w:start w:val="1"/>
      <w:numFmt w:val="bullet"/>
      <w:lvlText w:val=""/>
      <w:lvlJc w:val="left"/>
      <w:pPr>
        <w:ind w:left="8325" w:hanging="360"/>
      </w:pPr>
      <w:rPr>
        <w:rFonts w:ascii="Wingdings" w:hAnsi="Wingdings" w:hint="default"/>
      </w:rPr>
    </w:lvl>
  </w:abstractNum>
  <w:abstractNum w:abstractNumId="11" w15:restartNumberingAfterBreak="0">
    <w:nsid w:val="19B728A9"/>
    <w:multiLevelType w:val="multilevel"/>
    <w:tmpl w:val="F64A1D62"/>
    <w:lvl w:ilvl="0">
      <w:start w:val="3"/>
      <w:numFmt w:val="decimal"/>
      <w:lvlText w:val="%1."/>
      <w:lvlJc w:val="left"/>
      <w:pPr>
        <w:ind w:left="360" w:hanging="360"/>
      </w:pPr>
      <w:rPr>
        <w:rFonts w:hint="default"/>
        <w:b/>
        <w:bCs w:val="0"/>
        <w:sz w:val="24"/>
        <w:szCs w:val="24"/>
      </w:rPr>
    </w:lvl>
    <w:lvl w:ilvl="1">
      <w:start w:val="2"/>
      <w:numFmt w:val="decimal"/>
      <w:lvlText w:val="%1.%2."/>
      <w:lvlJc w:val="left"/>
      <w:pPr>
        <w:ind w:left="960" w:hanging="360"/>
      </w:pPr>
      <w:rPr>
        <w:rFonts w:hint="default"/>
        <w:b w:val="0"/>
      </w:rPr>
    </w:lvl>
    <w:lvl w:ilvl="2">
      <w:start w:val="1"/>
      <w:numFmt w:val="decimal"/>
      <w:lvlText w:val="%1.%2.%3."/>
      <w:lvlJc w:val="left"/>
      <w:pPr>
        <w:ind w:left="1920" w:hanging="720"/>
      </w:pPr>
      <w:rPr>
        <w:rFonts w:hint="default"/>
        <w:b w:val="0"/>
      </w:rPr>
    </w:lvl>
    <w:lvl w:ilvl="3">
      <w:start w:val="1"/>
      <w:numFmt w:val="decimal"/>
      <w:lvlText w:val="%1.%2.%3.%4."/>
      <w:lvlJc w:val="left"/>
      <w:pPr>
        <w:ind w:left="2520" w:hanging="720"/>
      </w:pPr>
      <w:rPr>
        <w:rFonts w:hint="default"/>
        <w:b w:val="0"/>
      </w:rPr>
    </w:lvl>
    <w:lvl w:ilvl="4">
      <w:start w:val="1"/>
      <w:numFmt w:val="decimal"/>
      <w:lvlText w:val="%1.%2.%3.%4.%5."/>
      <w:lvlJc w:val="left"/>
      <w:pPr>
        <w:ind w:left="3480" w:hanging="1080"/>
      </w:pPr>
      <w:rPr>
        <w:rFonts w:hint="default"/>
        <w:b w:val="0"/>
      </w:rPr>
    </w:lvl>
    <w:lvl w:ilvl="5">
      <w:start w:val="1"/>
      <w:numFmt w:val="decimal"/>
      <w:lvlText w:val="%1.%2.%3.%4.%5.%6."/>
      <w:lvlJc w:val="left"/>
      <w:pPr>
        <w:ind w:left="4080" w:hanging="1080"/>
      </w:pPr>
      <w:rPr>
        <w:rFonts w:hint="default"/>
        <w:b w:val="0"/>
      </w:rPr>
    </w:lvl>
    <w:lvl w:ilvl="6">
      <w:start w:val="1"/>
      <w:numFmt w:val="decimal"/>
      <w:lvlText w:val="%1.%2.%3.%4.%5.%6.%7."/>
      <w:lvlJc w:val="left"/>
      <w:pPr>
        <w:ind w:left="5040" w:hanging="1440"/>
      </w:pPr>
      <w:rPr>
        <w:rFonts w:hint="default"/>
        <w:b w:val="0"/>
      </w:rPr>
    </w:lvl>
    <w:lvl w:ilvl="7">
      <w:start w:val="1"/>
      <w:numFmt w:val="decimal"/>
      <w:lvlText w:val="%1.%2.%3.%4.%5.%6.%7.%8."/>
      <w:lvlJc w:val="left"/>
      <w:pPr>
        <w:ind w:left="5640" w:hanging="1440"/>
      </w:pPr>
      <w:rPr>
        <w:rFonts w:hint="default"/>
        <w:b w:val="0"/>
      </w:rPr>
    </w:lvl>
    <w:lvl w:ilvl="8">
      <w:start w:val="1"/>
      <w:numFmt w:val="decimal"/>
      <w:lvlText w:val="%1.%2.%3.%4.%5.%6.%7.%8.%9."/>
      <w:lvlJc w:val="left"/>
      <w:pPr>
        <w:ind w:left="6600" w:hanging="1800"/>
      </w:pPr>
      <w:rPr>
        <w:rFonts w:hint="default"/>
        <w:b w:val="0"/>
      </w:rPr>
    </w:lvl>
  </w:abstractNum>
  <w:abstractNum w:abstractNumId="12" w15:restartNumberingAfterBreak="0">
    <w:nsid w:val="1ADC12CE"/>
    <w:multiLevelType w:val="hybridMultilevel"/>
    <w:tmpl w:val="3760B402"/>
    <w:lvl w:ilvl="0" w:tplc="08090001">
      <w:start w:val="1"/>
      <w:numFmt w:val="bullet"/>
      <w:lvlText w:val=""/>
      <w:lvlJc w:val="left"/>
      <w:pPr>
        <w:ind w:left="1845" w:hanging="360"/>
      </w:pPr>
      <w:rPr>
        <w:rFonts w:ascii="Symbol" w:hAnsi="Symbol" w:hint="default"/>
      </w:rPr>
    </w:lvl>
    <w:lvl w:ilvl="1" w:tplc="08090003">
      <w:start w:val="1"/>
      <w:numFmt w:val="bullet"/>
      <w:lvlText w:val="o"/>
      <w:lvlJc w:val="left"/>
      <w:pPr>
        <w:ind w:left="2565" w:hanging="360"/>
      </w:pPr>
      <w:rPr>
        <w:rFonts w:ascii="Courier New" w:hAnsi="Courier New" w:cs="Courier New" w:hint="default"/>
      </w:rPr>
    </w:lvl>
    <w:lvl w:ilvl="2" w:tplc="08090005" w:tentative="1">
      <w:start w:val="1"/>
      <w:numFmt w:val="bullet"/>
      <w:lvlText w:val=""/>
      <w:lvlJc w:val="left"/>
      <w:pPr>
        <w:ind w:left="3285" w:hanging="360"/>
      </w:pPr>
      <w:rPr>
        <w:rFonts w:ascii="Wingdings" w:hAnsi="Wingdings" w:hint="default"/>
      </w:rPr>
    </w:lvl>
    <w:lvl w:ilvl="3" w:tplc="08090001" w:tentative="1">
      <w:start w:val="1"/>
      <w:numFmt w:val="bullet"/>
      <w:lvlText w:val=""/>
      <w:lvlJc w:val="left"/>
      <w:pPr>
        <w:ind w:left="4005" w:hanging="360"/>
      </w:pPr>
      <w:rPr>
        <w:rFonts w:ascii="Symbol" w:hAnsi="Symbol" w:hint="default"/>
      </w:rPr>
    </w:lvl>
    <w:lvl w:ilvl="4" w:tplc="08090003" w:tentative="1">
      <w:start w:val="1"/>
      <w:numFmt w:val="bullet"/>
      <w:lvlText w:val="o"/>
      <w:lvlJc w:val="left"/>
      <w:pPr>
        <w:ind w:left="4725" w:hanging="360"/>
      </w:pPr>
      <w:rPr>
        <w:rFonts w:ascii="Courier New" w:hAnsi="Courier New" w:cs="Courier New" w:hint="default"/>
      </w:rPr>
    </w:lvl>
    <w:lvl w:ilvl="5" w:tplc="08090005" w:tentative="1">
      <w:start w:val="1"/>
      <w:numFmt w:val="bullet"/>
      <w:lvlText w:val=""/>
      <w:lvlJc w:val="left"/>
      <w:pPr>
        <w:ind w:left="5445" w:hanging="360"/>
      </w:pPr>
      <w:rPr>
        <w:rFonts w:ascii="Wingdings" w:hAnsi="Wingdings" w:hint="default"/>
      </w:rPr>
    </w:lvl>
    <w:lvl w:ilvl="6" w:tplc="08090001" w:tentative="1">
      <w:start w:val="1"/>
      <w:numFmt w:val="bullet"/>
      <w:lvlText w:val=""/>
      <w:lvlJc w:val="left"/>
      <w:pPr>
        <w:ind w:left="6165" w:hanging="360"/>
      </w:pPr>
      <w:rPr>
        <w:rFonts w:ascii="Symbol" w:hAnsi="Symbol" w:hint="default"/>
      </w:rPr>
    </w:lvl>
    <w:lvl w:ilvl="7" w:tplc="08090003" w:tentative="1">
      <w:start w:val="1"/>
      <w:numFmt w:val="bullet"/>
      <w:lvlText w:val="o"/>
      <w:lvlJc w:val="left"/>
      <w:pPr>
        <w:ind w:left="6885" w:hanging="360"/>
      </w:pPr>
      <w:rPr>
        <w:rFonts w:ascii="Courier New" w:hAnsi="Courier New" w:cs="Courier New" w:hint="default"/>
      </w:rPr>
    </w:lvl>
    <w:lvl w:ilvl="8" w:tplc="08090005" w:tentative="1">
      <w:start w:val="1"/>
      <w:numFmt w:val="bullet"/>
      <w:lvlText w:val=""/>
      <w:lvlJc w:val="left"/>
      <w:pPr>
        <w:ind w:left="7605" w:hanging="360"/>
      </w:pPr>
      <w:rPr>
        <w:rFonts w:ascii="Wingdings" w:hAnsi="Wingdings" w:hint="default"/>
      </w:rPr>
    </w:lvl>
  </w:abstractNum>
  <w:abstractNum w:abstractNumId="13" w15:restartNumberingAfterBreak="0">
    <w:nsid w:val="1BCC29BC"/>
    <w:multiLevelType w:val="hybridMultilevel"/>
    <w:tmpl w:val="AC1AE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F855B0"/>
    <w:multiLevelType w:val="hybridMultilevel"/>
    <w:tmpl w:val="03F4E756"/>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5" w15:restartNumberingAfterBreak="0">
    <w:nsid w:val="1F814E4C"/>
    <w:multiLevelType w:val="hybridMultilevel"/>
    <w:tmpl w:val="1C4839A6"/>
    <w:lvl w:ilvl="0" w:tplc="08090001">
      <w:start w:val="1"/>
      <w:numFmt w:val="bullet"/>
      <w:lvlText w:val=""/>
      <w:lvlJc w:val="left"/>
      <w:pPr>
        <w:ind w:left="2310" w:hanging="360"/>
      </w:pPr>
      <w:rPr>
        <w:rFonts w:ascii="Symbol" w:hAnsi="Symbol" w:hint="default"/>
      </w:rPr>
    </w:lvl>
    <w:lvl w:ilvl="1" w:tplc="08090003" w:tentative="1">
      <w:start w:val="1"/>
      <w:numFmt w:val="bullet"/>
      <w:lvlText w:val="o"/>
      <w:lvlJc w:val="left"/>
      <w:pPr>
        <w:ind w:left="3030" w:hanging="360"/>
      </w:pPr>
      <w:rPr>
        <w:rFonts w:ascii="Courier New" w:hAnsi="Courier New" w:cs="Courier New" w:hint="default"/>
      </w:rPr>
    </w:lvl>
    <w:lvl w:ilvl="2" w:tplc="08090005" w:tentative="1">
      <w:start w:val="1"/>
      <w:numFmt w:val="bullet"/>
      <w:lvlText w:val=""/>
      <w:lvlJc w:val="left"/>
      <w:pPr>
        <w:ind w:left="3750" w:hanging="360"/>
      </w:pPr>
      <w:rPr>
        <w:rFonts w:ascii="Wingdings" w:hAnsi="Wingdings" w:hint="default"/>
      </w:rPr>
    </w:lvl>
    <w:lvl w:ilvl="3" w:tplc="08090001" w:tentative="1">
      <w:start w:val="1"/>
      <w:numFmt w:val="bullet"/>
      <w:lvlText w:val=""/>
      <w:lvlJc w:val="left"/>
      <w:pPr>
        <w:ind w:left="4470" w:hanging="360"/>
      </w:pPr>
      <w:rPr>
        <w:rFonts w:ascii="Symbol" w:hAnsi="Symbol" w:hint="default"/>
      </w:rPr>
    </w:lvl>
    <w:lvl w:ilvl="4" w:tplc="08090003" w:tentative="1">
      <w:start w:val="1"/>
      <w:numFmt w:val="bullet"/>
      <w:lvlText w:val="o"/>
      <w:lvlJc w:val="left"/>
      <w:pPr>
        <w:ind w:left="5190" w:hanging="360"/>
      </w:pPr>
      <w:rPr>
        <w:rFonts w:ascii="Courier New" w:hAnsi="Courier New" w:cs="Courier New" w:hint="default"/>
      </w:rPr>
    </w:lvl>
    <w:lvl w:ilvl="5" w:tplc="08090005" w:tentative="1">
      <w:start w:val="1"/>
      <w:numFmt w:val="bullet"/>
      <w:lvlText w:val=""/>
      <w:lvlJc w:val="left"/>
      <w:pPr>
        <w:ind w:left="5910" w:hanging="360"/>
      </w:pPr>
      <w:rPr>
        <w:rFonts w:ascii="Wingdings" w:hAnsi="Wingdings" w:hint="default"/>
      </w:rPr>
    </w:lvl>
    <w:lvl w:ilvl="6" w:tplc="08090001" w:tentative="1">
      <w:start w:val="1"/>
      <w:numFmt w:val="bullet"/>
      <w:lvlText w:val=""/>
      <w:lvlJc w:val="left"/>
      <w:pPr>
        <w:ind w:left="6630" w:hanging="360"/>
      </w:pPr>
      <w:rPr>
        <w:rFonts w:ascii="Symbol" w:hAnsi="Symbol" w:hint="default"/>
      </w:rPr>
    </w:lvl>
    <w:lvl w:ilvl="7" w:tplc="08090003" w:tentative="1">
      <w:start w:val="1"/>
      <w:numFmt w:val="bullet"/>
      <w:lvlText w:val="o"/>
      <w:lvlJc w:val="left"/>
      <w:pPr>
        <w:ind w:left="7350" w:hanging="360"/>
      </w:pPr>
      <w:rPr>
        <w:rFonts w:ascii="Courier New" w:hAnsi="Courier New" w:cs="Courier New" w:hint="default"/>
      </w:rPr>
    </w:lvl>
    <w:lvl w:ilvl="8" w:tplc="08090005" w:tentative="1">
      <w:start w:val="1"/>
      <w:numFmt w:val="bullet"/>
      <w:lvlText w:val=""/>
      <w:lvlJc w:val="left"/>
      <w:pPr>
        <w:ind w:left="8070" w:hanging="360"/>
      </w:pPr>
      <w:rPr>
        <w:rFonts w:ascii="Wingdings" w:hAnsi="Wingdings" w:hint="default"/>
      </w:rPr>
    </w:lvl>
  </w:abstractNum>
  <w:abstractNum w:abstractNumId="16" w15:restartNumberingAfterBreak="0">
    <w:nsid w:val="215F7329"/>
    <w:multiLevelType w:val="hybridMultilevel"/>
    <w:tmpl w:val="EC96D8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3606148"/>
    <w:multiLevelType w:val="hybridMultilevel"/>
    <w:tmpl w:val="AE209F8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15:restartNumberingAfterBreak="0">
    <w:nsid w:val="23E828E4"/>
    <w:multiLevelType w:val="hybridMultilevel"/>
    <w:tmpl w:val="D9563C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2C4215DA"/>
    <w:multiLevelType w:val="multilevel"/>
    <w:tmpl w:val="A43C43E4"/>
    <w:lvl w:ilvl="0">
      <w:start w:val="3"/>
      <w:numFmt w:val="decimal"/>
      <w:lvlText w:val="%1."/>
      <w:lvlJc w:val="left"/>
      <w:pPr>
        <w:ind w:left="644" w:hanging="360"/>
      </w:pPr>
      <w:rPr>
        <w:rFonts w:hint="default"/>
      </w:rPr>
    </w:lvl>
    <w:lvl w:ilvl="1">
      <w:start w:val="2"/>
      <w:numFmt w:val="decimal"/>
      <w:isLgl/>
      <w:lvlText w:val="%1.%2"/>
      <w:lvlJc w:val="left"/>
      <w:pPr>
        <w:ind w:left="1080" w:hanging="480"/>
      </w:pPr>
      <w:rPr>
        <w:rFonts w:hint="default"/>
        <w:b w:val="0"/>
      </w:rPr>
    </w:lvl>
    <w:lvl w:ilvl="2">
      <w:start w:val="1"/>
      <w:numFmt w:val="decimal"/>
      <w:isLgl/>
      <w:lvlText w:val="%1.%2.%3"/>
      <w:lvlJc w:val="left"/>
      <w:pPr>
        <w:ind w:left="1636" w:hanging="720"/>
      </w:pPr>
      <w:rPr>
        <w:rFonts w:hint="default"/>
        <w:b w:val="0"/>
      </w:rPr>
    </w:lvl>
    <w:lvl w:ilvl="3">
      <w:start w:val="1"/>
      <w:numFmt w:val="decimal"/>
      <w:isLgl/>
      <w:lvlText w:val="%1.%2.%3.%4"/>
      <w:lvlJc w:val="left"/>
      <w:pPr>
        <w:ind w:left="1952" w:hanging="720"/>
      </w:pPr>
      <w:rPr>
        <w:rFonts w:hint="default"/>
        <w:b w:val="0"/>
      </w:rPr>
    </w:lvl>
    <w:lvl w:ilvl="4">
      <w:start w:val="1"/>
      <w:numFmt w:val="decimal"/>
      <w:isLgl/>
      <w:lvlText w:val="%1.%2.%3.%4.%5"/>
      <w:lvlJc w:val="left"/>
      <w:pPr>
        <w:ind w:left="2628" w:hanging="1080"/>
      </w:pPr>
      <w:rPr>
        <w:rFonts w:hint="default"/>
        <w:b w:val="0"/>
      </w:rPr>
    </w:lvl>
    <w:lvl w:ilvl="5">
      <w:start w:val="1"/>
      <w:numFmt w:val="decimal"/>
      <w:isLgl/>
      <w:lvlText w:val="%1.%2.%3.%4.%5.%6"/>
      <w:lvlJc w:val="left"/>
      <w:pPr>
        <w:ind w:left="2944" w:hanging="1080"/>
      </w:pPr>
      <w:rPr>
        <w:rFonts w:hint="default"/>
        <w:b w:val="0"/>
      </w:rPr>
    </w:lvl>
    <w:lvl w:ilvl="6">
      <w:start w:val="1"/>
      <w:numFmt w:val="decimal"/>
      <w:isLgl/>
      <w:lvlText w:val="%1.%2.%3.%4.%5.%6.%7"/>
      <w:lvlJc w:val="left"/>
      <w:pPr>
        <w:ind w:left="3620" w:hanging="1440"/>
      </w:pPr>
      <w:rPr>
        <w:rFonts w:hint="default"/>
        <w:b w:val="0"/>
      </w:rPr>
    </w:lvl>
    <w:lvl w:ilvl="7">
      <w:start w:val="1"/>
      <w:numFmt w:val="decimal"/>
      <w:isLgl/>
      <w:lvlText w:val="%1.%2.%3.%4.%5.%6.%7.%8"/>
      <w:lvlJc w:val="left"/>
      <w:pPr>
        <w:ind w:left="3936" w:hanging="1440"/>
      </w:pPr>
      <w:rPr>
        <w:rFonts w:hint="default"/>
        <w:b w:val="0"/>
      </w:rPr>
    </w:lvl>
    <w:lvl w:ilvl="8">
      <w:start w:val="1"/>
      <w:numFmt w:val="decimal"/>
      <w:isLgl/>
      <w:lvlText w:val="%1.%2.%3.%4.%5.%6.%7.%8.%9"/>
      <w:lvlJc w:val="left"/>
      <w:pPr>
        <w:ind w:left="4252" w:hanging="1440"/>
      </w:pPr>
      <w:rPr>
        <w:rFonts w:hint="default"/>
        <w:b w:val="0"/>
      </w:rPr>
    </w:lvl>
  </w:abstractNum>
  <w:abstractNum w:abstractNumId="20" w15:restartNumberingAfterBreak="0">
    <w:nsid w:val="2E970B8C"/>
    <w:multiLevelType w:val="hybridMultilevel"/>
    <w:tmpl w:val="83886ABA"/>
    <w:lvl w:ilvl="0" w:tplc="08090001">
      <w:start w:val="1"/>
      <w:numFmt w:val="bullet"/>
      <w:lvlText w:val=""/>
      <w:lvlJc w:val="left"/>
      <w:pPr>
        <w:ind w:left="1425" w:hanging="360"/>
      </w:pPr>
      <w:rPr>
        <w:rFonts w:ascii="Symbol" w:hAnsi="Symbol" w:hint="default"/>
      </w:rPr>
    </w:lvl>
    <w:lvl w:ilvl="1" w:tplc="08090003" w:tentative="1">
      <w:start w:val="1"/>
      <w:numFmt w:val="bullet"/>
      <w:lvlText w:val="o"/>
      <w:lvlJc w:val="left"/>
      <w:pPr>
        <w:ind w:left="2145" w:hanging="360"/>
      </w:pPr>
      <w:rPr>
        <w:rFonts w:ascii="Courier New" w:hAnsi="Courier New" w:cs="Courier New" w:hint="default"/>
      </w:rPr>
    </w:lvl>
    <w:lvl w:ilvl="2" w:tplc="08090005" w:tentative="1">
      <w:start w:val="1"/>
      <w:numFmt w:val="bullet"/>
      <w:lvlText w:val=""/>
      <w:lvlJc w:val="left"/>
      <w:pPr>
        <w:ind w:left="2865" w:hanging="360"/>
      </w:pPr>
      <w:rPr>
        <w:rFonts w:ascii="Wingdings" w:hAnsi="Wingdings" w:hint="default"/>
      </w:rPr>
    </w:lvl>
    <w:lvl w:ilvl="3" w:tplc="08090001" w:tentative="1">
      <w:start w:val="1"/>
      <w:numFmt w:val="bullet"/>
      <w:lvlText w:val=""/>
      <w:lvlJc w:val="left"/>
      <w:pPr>
        <w:ind w:left="3585" w:hanging="360"/>
      </w:pPr>
      <w:rPr>
        <w:rFonts w:ascii="Symbol" w:hAnsi="Symbol" w:hint="default"/>
      </w:rPr>
    </w:lvl>
    <w:lvl w:ilvl="4" w:tplc="08090003" w:tentative="1">
      <w:start w:val="1"/>
      <w:numFmt w:val="bullet"/>
      <w:lvlText w:val="o"/>
      <w:lvlJc w:val="left"/>
      <w:pPr>
        <w:ind w:left="4305" w:hanging="360"/>
      </w:pPr>
      <w:rPr>
        <w:rFonts w:ascii="Courier New" w:hAnsi="Courier New" w:cs="Courier New" w:hint="default"/>
      </w:rPr>
    </w:lvl>
    <w:lvl w:ilvl="5" w:tplc="08090005" w:tentative="1">
      <w:start w:val="1"/>
      <w:numFmt w:val="bullet"/>
      <w:lvlText w:val=""/>
      <w:lvlJc w:val="left"/>
      <w:pPr>
        <w:ind w:left="5025" w:hanging="360"/>
      </w:pPr>
      <w:rPr>
        <w:rFonts w:ascii="Wingdings" w:hAnsi="Wingdings" w:hint="default"/>
      </w:rPr>
    </w:lvl>
    <w:lvl w:ilvl="6" w:tplc="08090001" w:tentative="1">
      <w:start w:val="1"/>
      <w:numFmt w:val="bullet"/>
      <w:lvlText w:val=""/>
      <w:lvlJc w:val="left"/>
      <w:pPr>
        <w:ind w:left="5745" w:hanging="360"/>
      </w:pPr>
      <w:rPr>
        <w:rFonts w:ascii="Symbol" w:hAnsi="Symbol" w:hint="default"/>
      </w:rPr>
    </w:lvl>
    <w:lvl w:ilvl="7" w:tplc="08090003" w:tentative="1">
      <w:start w:val="1"/>
      <w:numFmt w:val="bullet"/>
      <w:lvlText w:val="o"/>
      <w:lvlJc w:val="left"/>
      <w:pPr>
        <w:ind w:left="6465" w:hanging="360"/>
      </w:pPr>
      <w:rPr>
        <w:rFonts w:ascii="Courier New" w:hAnsi="Courier New" w:cs="Courier New" w:hint="default"/>
      </w:rPr>
    </w:lvl>
    <w:lvl w:ilvl="8" w:tplc="08090005" w:tentative="1">
      <w:start w:val="1"/>
      <w:numFmt w:val="bullet"/>
      <w:lvlText w:val=""/>
      <w:lvlJc w:val="left"/>
      <w:pPr>
        <w:ind w:left="7185" w:hanging="360"/>
      </w:pPr>
      <w:rPr>
        <w:rFonts w:ascii="Wingdings" w:hAnsi="Wingdings" w:hint="default"/>
      </w:rPr>
    </w:lvl>
  </w:abstractNum>
  <w:abstractNum w:abstractNumId="21" w15:restartNumberingAfterBreak="0">
    <w:nsid w:val="31E1532B"/>
    <w:multiLevelType w:val="hybridMultilevel"/>
    <w:tmpl w:val="42623EE2"/>
    <w:lvl w:ilvl="0" w:tplc="F2987334">
      <w:numFmt w:val="bullet"/>
      <w:lvlText w:val=""/>
      <w:lvlJc w:val="left"/>
      <w:pPr>
        <w:ind w:left="1626" w:hanging="360"/>
      </w:pPr>
      <w:rPr>
        <w:rFonts w:ascii="Symbol" w:eastAsia="Symbol" w:hAnsi="Symbol" w:cs="Symbol" w:hint="default"/>
        <w:b w:val="0"/>
        <w:bCs w:val="0"/>
        <w:i w:val="0"/>
        <w:iCs w:val="0"/>
        <w:color w:val="auto"/>
        <w:spacing w:val="0"/>
        <w:w w:val="100"/>
        <w:sz w:val="22"/>
        <w:szCs w:val="22"/>
        <w:lang w:val="en-US" w:eastAsia="en-US" w:bidi="ar-SA"/>
      </w:rPr>
    </w:lvl>
    <w:lvl w:ilvl="1" w:tplc="EC8E82D0">
      <w:numFmt w:val="bullet"/>
      <w:lvlText w:val="•"/>
      <w:lvlJc w:val="left"/>
      <w:pPr>
        <w:ind w:left="2431" w:hanging="360"/>
      </w:pPr>
      <w:rPr>
        <w:rFonts w:hint="default"/>
        <w:sz w:val="28"/>
        <w:szCs w:val="28"/>
        <w:lang w:val="en-US" w:eastAsia="en-US" w:bidi="ar-SA"/>
      </w:rPr>
    </w:lvl>
    <w:lvl w:ilvl="2" w:tplc="F27036B0">
      <w:numFmt w:val="bullet"/>
      <w:lvlText w:val="•"/>
      <w:lvlJc w:val="left"/>
      <w:pPr>
        <w:ind w:left="3243" w:hanging="360"/>
      </w:pPr>
      <w:rPr>
        <w:rFonts w:hint="default"/>
        <w:lang w:val="en-US" w:eastAsia="en-US" w:bidi="ar-SA"/>
      </w:rPr>
    </w:lvl>
    <w:lvl w:ilvl="3" w:tplc="749045A4">
      <w:numFmt w:val="bullet"/>
      <w:lvlText w:val="•"/>
      <w:lvlJc w:val="left"/>
      <w:pPr>
        <w:ind w:left="4055" w:hanging="360"/>
      </w:pPr>
      <w:rPr>
        <w:rFonts w:hint="default"/>
        <w:lang w:val="en-US" w:eastAsia="en-US" w:bidi="ar-SA"/>
      </w:rPr>
    </w:lvl>
    <w:lvl w:ilvl="4" w:tplc="0CF43F10">
      <w:numFmt w:val="bullet"/>
      <w:lvlText w:val="•"/>
      <w:lvlJc w:val="left"/>
      <w:pPr>
        <w:ind w:left="4867" w:hanging="360"/>
      </w:pPr>
      <w:rPr>
        <w:rFonts w:hint="default"/>
        <w:lang w:val="en-US" w:eastAsia="en-US" w:bidi="ar-SA"/>
      </w:rPr>
    </w:lvl>
    <w:lvl w:ilvl="5" w:tplc="C778F92C">
      <w:numFmt w:val="bullet"/>
      <w:lvlText w:val="•"/>
      <w:lvlJc w:val="left"/>
      <w:pPr>
        <w:ind w:left="5679" w:hanging="360"/>
      </w:pPr>
      <w:rPr>
        <w:rFonts w:hint="default"/>
        <w:lang w:val="en-US" w:eastAsia="en-US" w:bidi="ar-SA"/>
      </w:rPr>
    </w:lvl>
    <w:lvl w:ilvl="6" w:tplc="8F5ADE78">
      <w:numFmt w:val="bullet"/>
      <w:lvlText w:val="•"/>
      <w:lvlJc w:val="left"/>
      <w:pPr>
        <w:ind w:left="6491" w:hanging="360"/>
      </w:pPr>
      <w:rPr>
        <w:rFonts w:hint="default"/>
        <w:lang w:val="en-US" w:eastAsia="en-US" w:bidi="ar-SA"/>
      </w:rPr>
    </w:lvl>
    <w:lvl w:ilvl="7" w:tplc="44C80C18">
      <w:numFmt w:val="bullet"/>
      <w:lvlText w:val="•"/>
      <w:lvlJc w:val="left"/>
      <w:pPr>
        <w:ind w:left="7303" w:hanging="360"/>
      </w:pPr>
      <w:rPr>
        <w:rFonts w:hint="default"/>
        <w:lang w:val="en-US" w:eastAsia="en-US" w:bidi="ar-SA"/>
      </w:rPr>
    </w:lvl>
    <w:lvl w:ilvl="8" w:tplc="766803BC">
      <w:numFmt w:val="bullet"/>
      <w:lvlText w:val="•"/>
      <w:lvlJc w:val="left"/>
      <w:pPr>
        <w:ind w:left="8115" w:hanging="360"/>
      </w:pPr>
      <w:rPr>
        <w:rFonts w:hint="default"/>
        <w:lang w:val="en-US" w:eastAsia="en-US" w:bidi="ar-SA"/>
      </w:rPr>
    </w:lvl>
  </w:abstractNum>
  <w:abstractNum w:abstractNumId="22" w15:restartNumberingAfterBreak="0">
    <w:nsid w:val="33CF5867"/>
    <w:multiLevelType w:val="hybridMultilevel"/>
    <w:tmpl w:val="93943DDC"/>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3" w15:restartNumberingAfterBreak="0">
    <w:nsid w:val="34F26F2D"/>
    <w:multiLevelType w:val="multilevel"/>
    <w:tmpl w:val="7766ED14"/>
    <w:lvl w:ilvl="0">
      <w:start w:val="1"/>
      <w:numFmt w:val="decimal"/>
      <w:lvlText w:val="%1."/>
      <w:lvlJc w:val="left"/>
      <w:pPr>
        <w:ind w:left="644" w:hanging="360"/>
      </w:pPr>
      <w:rPr>
        <w:rFonts w:hint="default"/>
      </w:rPr>
    </w:lvl>
    <w:lvl w:ilvl="1">
      <w:start w:val="1"/>
      <w:numFmt w:val="decimal"/>
      <w:isLgl/>
      <w:lvlText w:val="%1.%2."/>
      <w:lvlJc w:val="left"/>
      <w:pPr>
        <w:ind w:left="740" w:hanging="38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3AB166C9"/>
    <w:multiLevelType w:val="hybridMultilevel"/>
    <w:tmpl w:val="2C3C7D1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3DA77FF9"/>
    <w:multiLevelType w:val="hybridMultilevel"/>
    <w:tmpl w:val="ABAEB7A8"/>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26" w15:restartNumberingAfterBreak="0">
    <w:nsid w:val="42770FA9"/>
    <w:multiLevelType w:val="hybridMultilevel"/>
    <w:tmpl w:val="AAF4E76A"/>
    <w:lvl w:ilvl="0" w:tplc="07E2E11C">
      <w:start w:val="3"/>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7" w15:restartNumberingAfterBreak="0">
    <w:nsid w:val="443D1B23"/>
    <w:multiLevelType w:val="hybridMultilevel"/>
    <w:tmpl w:val="89863C4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484A73DE"/>
    <w:multiLevelType w:val="hybridMultilevel"/>
    <w:tmpl w:val="DED88410"/>
    <w:lvl w:ilvl="0" w:tplc="08090001">
      <w:start w:val="1"/>
      <w:numFmt w:val="bullet"/>
      <w:lvlText w:val=""/>
      <w:lvlJc w:val="left"/>
      <w:pPr>
        <w:ind w:left="1845" w:hanging="360"/>
      </w:pPr>
      <w:rPr>
        <w:rFonts w:ascii="Symbol" w:hAnsi="Symbol" w:hint="default"/>
      </w:rPr>
    </w:lvl>
    <w:lvl w:ilvl="1" w:tplc="08090003" w:tentative="1">
      <w:start w:val="1"/>
      <w:numFmt w:val="bullet"/>
      <w:lvlText w:val="o"/>
      <w:lvlJc w:val="left"/>
      <w:pPr>
        <w:ind w:left="2565" w:hanging="360"/>
      </w:pPr>
      <w:rPr>
        <w:rFonts w:ascii="Courier New" w:hAnsi="Courier New" w:cs="Courier New" w:hint="default"/>
      </w:rPr>
    </w:lvl>
    <w:lvl w:ilvl="2" w:tplc="08090005" w:tentative="1">
      <w:start w:val="1"/>
      <w:numFmt w:val="bullet"/>
      <w:lvlText w:val=""/>
      <w:lvlJc w:val="left"/>
      <w:pPr>
        <w:ind w:left="3285" w:hanging="360"/>
      </w:pPr>
      <w:rPr>
        <w:rFonts w:ascii="Wingdings" w:hAnsi="Wingdings" w:hint="default"/>
      </w:rPr>
    </w:lvl>
    <w:lvl w:ilvl="3" w:tplc="08090001" w:tentative="1">
      <w:start w:val="1"/>
      <w:numFmt w:val="bullet"/>
      <w:lvlText w:val=""/>
      <w:lvlJc w:val="left"/>
      <w:pPr>
        <w:ind w:left="4005" w:hanging="360"/>
      </w:pPr>
      <w:rPr>
        <w:rFonts w:ascii="Symbol" w:hAnsi="Symbol" w:hint="default"/>
      </w:rPr>
    </w:lvl>
    <w:lvl w:ilvl="4" w:tplc="08090003" w:tentative="1">
      <w:start w:val="1"/>
      <w:numFmt w:val="bullet"/>
      <w:lvlText w:val="o"/>
      <w:lvlJc w:val="left"/>
      <w:pPr>
        <w:ind w:left="4725" w:hanging="360"/>
      </w:pPr>
      <w:rPr>
        <w:rFonts w:ascii="Courier New" w:hAnsi="Courier New" w:cs="Courier New" w:hint="default"/>
      </w:rPr>
    </w:lvl>
    <w:lvl w:ilvl="5" w:tplc="08090005" w:tentative="1">
      <w:start w:val="1"/>
      <w:numFmt w:val="bullet"/>
      <w:lvlText w:val=""/>
      <w:lvlJc w:val="left"/>
      <w:pPr>
        <w:ind w:left="5445" w:hanging="360"/>
      </w:pPr>
      <w:rPr>
        <w:rFonts w:ascii="Wingdings" w:hAnsi="Wingdings" w:hint="default"/>
      </w:rPr>
    </w:lvl>
    <w:lvl w:ilvl="6" w:tplc="08090001" w:tentative="1">
      <w:start w:val="1"/>
      <w:numFmt w:val="bullet"/>
      <w:lvlText w:val=""/>
      <w:lvlJc w:val="left"/>
      <w:pPr>
        <w:ind w:left="6165" w:hanging="360"/>
      </w:pPr>
      <w:rPr>
        <w:rFonts w:ascii="Symbol" w:hAnsi="Symbol" w:hint="default"/>
      </w:rPr>
    </w:lvl>
    <w:lvl w:ilvl="7" w:tplc="08090003" w:tentative="1">
      <w:start w:val="1"/>
      <w:numFmt w:val="bullet"/>
      <w:lvlText w:val="o"/>
      <w:lvlJc w:val="left"/>
      <w:pPr>
        <w:ind w:left="6885" w:hanging="360"/>
      </w:pPr>
      <w:rPr>
        <w:rFonts w:ascii="Courier New" w:hAnsi="Courier New" w:cs="Courier New" w:hint="default"/>
      </w:rPr>
    </w:lvl>
    <w:lvl w:ilvl="8" w:tplc="08090005" w:tentative="1">
      <w:start w:val="1"/>
      <w:numFmt w:val="bullet"/>
      <w:lvlText w:val=""/>
      <w:lvlJc w:val="left"/>
      <w:pPr>
        <w:ind w:left="7605" w:hanging="360"/>
      </w:pPr>
      <w:rPr>
        <w:rFonts w:ascii="Wingdings" w:hAnsi="Wingdings" w:hint="default"/>
      </w:rPr>
    </w:lvl>
  </w:abstractNum>
  <w:abstractNum w:abstractNumId="29" w15:restartNumberingAfterBreak="0">
    <w:nsid w:val="48F0678B"/>
    <w:multiLevelType w:val="hybridMultilevel"/>
    <w:tmpl w:val="FF3072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4A4D3132"/>
    <w:multiLevelType w:val="hybridMultilevel"/>
    <w:tmpl w:val="99C21E3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3D4358F"/>
    <w:multiLevelType w:val="hybridMultilevel"/>
    <w:tmpl w:val="CA2464A4"/>
    <w:lvl w:ilvl="0" w:tplc="08090001">
      <w:start w:val="1"/>
      <w:numFmt w:val="bullet"/>
      <w:lvlText w:val=""/>
      <w:lvlJc w:val="left"/>
      <w:pPr>
        <w:ind w:left="1845" w:hanging="360"/>
      </w:pPr>
      <w:rPr>
        <w:rFonts w:ascii="Symbol" w:hAnsi="Symbol" w:hint="default"/>
      </w:rPr>
    </w:lvl>
    <w:lvl w:ilvl="1" w:tplc="08090003" w:tentative="1">
      <w:start w:val="1"/>
      <w:numFmt w:val="bullet"/>
      <w:lvlText w:val="o"/>
      <w:lvlJc w:val="left"/>
      <w:pPr>
        <w:ind w:left="2565" w:hanging="360"/>
      </w:pPr>
      <w:rPr>
        <w:rFonts w:ascii="Courier New" w:hAnsi="Courier New" w:cs="Courier New" w:hint="default"/>
      </w:rPr>
    </w:lvl>
    <w:lvl w:ilvl="2" w:tplc="08090005" w:tentative="1">
      <w:start w:val="1"/>
      <w:numFmt w:val="bullet"/>
      <w:lvlText w:val=""/>
      <w:lvlJc w:val="left"/>
      <w:pPr>
        <w:ind w:left="3285" w:hanging="360"/>
      </w:pPr>
      <w:rPr>
        <w:rFonts w:ascii="Wingdings" w:hAnsi="Wingdings" w:hint="default"/>
      </w:rPr>
    </w:lvl>
    <w:lvl w:ilvl="3" w:tplc="08090001" w:tentative="1">
      <w:start w:val="1"/>
      <w:numFmt w:val="bullet"/>
      <w:lvlText w:val=""/>
      <w:lvlJc w:val="left"/>
      <w:pPr>
        <w:ind w:left="4005" w:hanging="360"/>
      </w:pPr>
      <w:rPr>
        <w:rFonts w:ascii="Symbol" w:hAnsi="Symbol" w:hint="default"/>
      </w:rPr>
    </w:lvl>
    <w:lvl w:ilvl="4" w:tplc="08090003" w:tentative="1">
      <w:start w:val="1"/>
      <w:numFmt w:val="bullet"/>
      <w:lvlText w:val="o"/>
      <w:lvlJc w:val="left"/>
      <w:pPr>
        <w:ind w:left="4725" w:hanging="360"/>
      </w:pPr>
      <w:rPr>
        <w:rFonts w:ascii="Courier New" w:hAnsi="Courier New" w:cs="Courier New" w:hint="default"/>
      </w:rPr>
    </w:lvl>
    <w:lvl w:ilvl="5" w:tplc="08090005" w:tentative="1">
      <w:start w:val="1"/>
      <w:numFmt w:val="bullet"/>
      <w:lvlText w:val=""/>
      <w:lvlJc w:val="left"/>
      <w:pPr>
        <w:ind w:left="5445" w:hanging="360"/>
      </w:pPr>
      <w:rPr>
        <w:rFonts w:ascii="Wingdings" w:hAnsi="Wingdings" w:hint="default"/>
      </w:rPr>
    </w:lvl>
    <w:lvl w:ilvl="6" w:tplc="08090001" w:tentative="1">
      <w:start w:val="1"/>
      <w:numFmt w:val="bullet"/>
      <w:lvlText w:val=""/>
      <w:lvlJc w:val="left"/>
      <w:pPr>
        <w:ind w:left="6165" w:hanging="360"/>
      </w:pPr>
      <w:rPr>
        <w:rFonts w:ascii="Symbol" w:hAnsi="Symbol" w:hint="default"/>
      </w:rPr>
    </w:lvl>
    <w:lvl w:ilvl="7" w:tplc="08090003" w:tentative="1">
      <w:start w:val="1"/>
      <w:numFmt w:val="bullet"/>
      <w:lvlText w:val="o"/>
      <w:lvlJc w:val="left"/>
      <w:pPr>
        <w:ind w:left="6885" w:hanging="360"/>
      </w:pPr>
      <w:rPr>
        <w:rFonts w:ascii="Courier New" w:hAnsi="Courier New" w:cs="Courier New" w:hint="default"/>
      </w:rPr>
    </w:lvl>
    <w:lvl w:ilvl="8" w:tplc="08090005" w:tentative="1">
      <w:start w:val="1"/>
      <w:numFmt w:val="bullet"/>
      <w:lvlText w:val=""/>
      <w:lvlJc w:val="left"/>
      <w:pPr>
        <w:ind w:left="7605" w:hanging="360"/>
      </w:pPr>
      <w:rPr>
        <w:rFonts w:ascii="Wingdings" w:hAnsi="Wingdings" w:hint="default"/>
      </w:rPr>
    </w:lvl>
  </w:abstractNum>
  <w:abstractNum w:abstractNumId="32" w15:restartNumberingAfterBreak="0">
    <w:nsid w:val="54A464E3"/>
    <w:multiLevelType w:val="hybridMultilevel"/>
    <w:tmpl w:val="C23E40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75D4260"/>
    <w:multiLevelType w:val="hybridMultilevel"/>
    <w:tmpl w:val="69B4AE9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4" w15:restartNumberingAfterBreak="0">
    <w:nsid w:val="598C2B41"/>
    <w:multiLevelType w:val="hybridMultilevel"/>
    <w:tmpl w:val="3B0468D0"/>
    <w:lvl w:ilvl="0" w:tplc="08090001">
      <w:start w:val="1"/>
      <w:numFmt w:val="bullet"/>
      <w:lvlText w:val=""/>
      <w:lvlJc w:val="left"/>
      <w:pPr>
        <w:ind w:left="1919"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BF1CF9"/>
    <w:multiLevelType w:val="hybridMultilevel"/>
    <w:tmpl w:val="9438BE58"/>
    <w:lvl w:ilvl="0" w:tplc="6E006E00">
      <w:start w:val="6"/>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6" w15:restartNumberingAfterBreak="0">
    <w:nsid w:val="6D5B19F8"/>
    <w:multiLevelType w:val="hybridMultilevel"/>
    <w:tmpl w:val="91AE41EA"/>
    <w:lvl w:ilvl="0" w:tplc="08090001">
      <w:start w:val="1"/>
      <w:numFmt w:val="bullet"/>
      <w:lvlText w:val=""/>
      <w:lvlJc w:val="left"/>
      <w:pPr>
        <w:ind w:left="2563" w:hanging="360"/>
      </w:pPr>
      <w:rPr>
        <w:rFonts w:ascii="Symbol" w:hAnsi="Symbol" w:hint="default"/>
      </w:rPr>
    </w:lvl>
    <w:lvl w:ilvl="1" w:tplc="08090003" w:tentative="1">
      <w:start w:val="1"/>
      <w:numFmt w:val="bullet"/>
      <w:lvlText w:val="o"/>
      <w:lvlJc w:val="left"/>
      <w:pPr>
        <w:ind w:left="3283" w:hanging="360"/>
      </w:pPr>
      <w:rPr>
        <w:rFonts w:ascii="Courier New" w:hAnsi="Courier New" w:cs="Courier New" w:hint="default"/>
      </w:rPr>
    </w:lvl>
    <w:lvl w:ilvl="2" w:tplc="08090005" w:tentative="1">
      <w:start w:val="1"/>
      <w:numFmt w:val="bullet"/>
      <w:lvlText w:val=""/>
      <w:lvlJc w:val="left"/>
      <w:pPr>
        <w:ind w:left="4003" w:hanging="360"/>
      </w:pPr>
      <w:rPr>
        <w:rFonts w:ascii="Wingdings" w:hAnsi="Wingdings" w:hint="default"/>
      </w:rPr>
    </w:lvl>
    <w:lvl w:ilvl="3" w:tplc="08090001" w:tentative="1">
      <w:start w:val="1"/>
      <w:numFmt w:val="bullet"/>
      <w:lvlText w:val=""/>
      <w:lvlJc w:val="left"/>
      <w:pPr>
        <w:ind w:left="4723" w:hanging="360"/>
      </w:pPr>
      <w:rPr>
        <w:rFonts w:ascii="Symbol" w:hAnsi="Symbol" w:hint="default"/>
      </w:rPr>
    </w:lvl>
    <w:lvl w:ilvl="4" w:tplc="08090003" w:tentative="1">
      <w:start w:val="1"/>
      <w:numFmt w:val="bullet"/>
      <w:lvlText w:val="o"/>
      <w:lvlJc w:val="left"/>
      <w:pPr>
        <w:ind w:left="5443" w:hanging="360"/>
      </w:pPr>
      <w:rPr>
        <w:rFonts w:ascii="Courier New" w:hAnsi="Courier New" w:cs="Courier New" w:hint="default"/>
      </w:rPr>
    </w:lvl>
    <w:lvl w:ilvl="5" w:tplc="08090005" w:tentative="1">
      <w:start w:val="1"/>
      <w:numFmt w:val="bullet"/>
      <w:lvlText w:val=""/>
      <w:lvlJc w:val="left"/>
      <w:pPr>
        <w:ind w:left="6163" w:hanging="360"/>
      </w:pPr>
      <w:rPr>
        <w:rFonts w:ascii="Wingdings" w:hAnsi="Wingdings" w:hint="default"/>
      </w:rPr>
    </w:lvl>
    <w:lvl w:ilvl="6" w:tplc="08090001" w:tentative="1">
      <w:start w:val="1"/>
      <w:numFmt w:val="bullet"/>
      <w:lvlText w:val=""/>
      <w:lvlJc w:val="left"/>
      <w:pPr>
        <w:ind w:left="6883" w:hanging="360"/>
      </w:pPr>
      <w:rPr>
        <w:rFonts w:ascii="Symbol" w:hAnsi="Symbol" w:hint="default"/>
      </w:rPr>
    </w:lvl>
    <w:lvl w:ilvl="7" w:tplc="08090003" w:tentative="1">
      <w:start w:val="1"/>
      <w:numFmt w:val="bullet"/>
      <w:lvlText w:val="o"/>
      <w:lvlJc w:val="left"/>
      <w:pPr>
        <w:ind w:left="7603" w:hanging="360"/>
      </w:pPr>
      <w:rPr>
        <w:rFonts w:ascii="Courier New" w:hAnsi="Courier New" w:cs="Courier New" w:hint="default"/>
      </w:rPr>
    </w:lvl>
    <w:lvl w:ilvl="8" w:tplc="08090005" w:tentative="1">
      <w:start w:val="1"/>
      <w:numFmt w:val="bullet"/>
      <w:lvlText w:val=""/>
      <w:lvlJc w:val="left"/>
      <w:pPr>
        <w:ind w:left="8323" w:hanging="360"/>
      </w:pPr>
      <w:rPr>
        <w:rFonts w:ascii="Wingdings" w:hAnsi="Wingdings" w:hint="default"/>
      </w:rPr>
    </w:lvl>
  </w:abstractNum>
  <w:abstractNum w:abstractNumId="37" w15:restartNumberingAfterBreak="0">
    <w:nsid w:val="6DB755BC"/>
    <w:multiLevelType w:val="hybridMultilevel"/>
    <w:tmpl w:val="98580352"/>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38" w15:restartNumberingAfterBreak="0">
    <w:nsid w:val="711F0751"/>
    <w:multiLevelType w:val="hybridMultilevel"/>
    <w:tmpl w:val="DA50D4A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9" w15:restartNumberingAfterBreak="0">
    <w:nsid w:val="72B43AF5"/>
    <w:multiLevelType w:val="hybridMultilevel"/>
    <w:tmpl w:val="F86269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79893FEA"/>
    <w:multiLevelType w:val="hybridMultilevel"/>
    <w:tmpl w:val="4F084134"/>
    <w:lvl w:ilvl="0" w:tplc="ED5679E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ACB2031"/>
    <w:multiLevelType w:val="hybridMultilevel"/>
    <w:tmpl w:val="467EAA8A"/>
    <w:lvl w:ilvl="0" w:tplc="0A223136">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577C25"/>
    <w:multiLevelType w:val="hybridMultilevel"/>
    <w:tmpl w:val="68C4B7B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2073313574">
    <w:abstractNumId w:val="34"/>
  </w:num>
  <w:num w:numId="2" w16cid:durableId="1558272739">
    <w:abstractNumId w:val="0"/>
  </w:num>
  <w:num w:numId="3" w16cid:durableId="405614534">
    <w:abstractNumId w:val="30"/>
  </w:num>
  <w:num w:numId="4" w16cid:durableId="716048583">
    <w:abstractNumId w:val="29"/>
  </w:num>
  <w:num w:numId="5" w16cid:durableId="368189147">
    <w:abstractNumId w:val="39"/>
  </w:num>
  <w:num w:numId="6" w16cid:durableId="789786444">
    <w:abstractNumId w:val="41"/>
  </w:num>
  <w:num w:numId="7" w16cid:durableId="1701861694">
    <w:abstractNumId w:val="5"/>
  </w:num>
  <w:num w:numId="8" w16cid:durableId="1428889559">
    <w:abstractNumId w:val="4"/>
  </w:num>
  <w:num w:numId="9" w16cid:durableId="393509366">
    <w:abstractNumId w:val="16"/>
  </w:num>
  <w:num w:numId="10" w16cid:durableId="865673622">
    <w:abstractNumId w:val="6"/>
  </w:num>
  <w:num w:numId="11" w16cid:durableId="1584953095">
    <w:abstractNumId w:val="13"/>
  </w:num>
  <w:num w:numId="12" w16cid:durableId="1612592392">
    <w:abstractNumId w:val="24"/>
  </w:num>
  <w:num w:numId="13" w16cid:durableId="1521310333">
    <w:abstractNumId w:val="20"/>
  </w:num>
  <w:num w:numId="14" w16cid:durableId="1817839267">
    <w:abstractNumId w:val="25"/>
  </w:num>
  <w:num w:numId="15" w16cid:durableId="1793745803">
    <w:abstractNumId w:val="8"/>
  </w:num>
  <w:num w:numId="16" w16cid:durableId="770315551">
    <w:abstractNumId w:val="37"/>
  </w:num>
  <w:num w:numId="17" w16cid:durableId="584843412">
    <w:abstractNumId w:val="32"/>
  </w:num>
  <w:num w:numId="18" w16cid:durableId="739403672">
    <w:abstractNumId w:val="3"/>
  </w:num>
  <w:num w:numId="19" w16cid:durableId="256721317">
    <w:abstractNumId w:val="14"/>
  </w:num>
  <w:num w:numId="20" w16cid:durableId="2006669059">
    <w:abstractNumId w:val="23"/>
  </w:num>
  <w:num w:numId="21" w16cid:durableId="2006395452">
    <w:abstractNumId w:val="2"/>
  </w:num>
  <w:num w:numId="22" w16cid:durableId="1566841606">
    <w:abstractNumId w:val="42"/>
  </w:num>
  <w:num w:numId="23" w16cid:durableId="1567185666">
    <w:abstractNumId w:val="22"/>
  </w:num>
  <w:num w:numId="24" w16cid:durableId="1568956915">
    <w:abstractNumId w:val="38"/>
  </w:num>
  <w:num w:numId="25" w16cid:durableId="1137720084">
    <w:abstractNumId w:val="18"/>
  </w:num>
  <w:num w:numId="26" w16cid:durableId="45222921">
    <w:abstractNumId w:val="40"/>
  </w:num>
  <w:num w:numId="27" w16cid:durableId="481191018">
    <w:abstractNumId w:val="26"/>
  </w:num>
  <w:num w:numId="28" w16cid:durableId="1442996479">
    <w:abstractNumId w:val="19"/>
  </w:num>
  <w:num w:numId="29" w16cid:durableId="819004466">
    <w:abstractNumId w:val="9"/>
  </w:num>
  <w:num w:numId="30" w16cid:durableId="1190265192">
    <w:abstractNumId w:val="17"/>
  </w:num>
  <w:num w:numId="31" w16cid:durableId="134957043">
    <w:abstractNumId w:val="1"/>
  </w:num>
  <w:num w:numId="32" w16cid:durableId="515465075">
    <w:abstractNumId w:val="12"/>
  </w:num>
  <w:num w:numId="33" w16cid:durableId="1765959249">
    <w:abstractNumId w:val="36"/>
  </w:num>
  <w:num w:numId="34" w16cid:durableId="592667796">
    <w:abstractNumId w:val="11"/>
  </w:num>
  <w:num w:numId="35" w16cid:durableId="250428473">
    <w:abstractNumId w:val="7"/>
  </w:num>
  <w:num w:numId="36" w16cid:durableId="31737614">
    <w:abstractNumId w:val="15"/>
  </w:num>
  <w:num w:numId="37" w16cid:durableId="897742994">
    <w:abstractNumId w:val="31"/>
  </w:num>
  <w:num w:numId="38" w16cid:durableId="1197430896">
    <w:abstractNumId w:val="10"/>
  </w:num>
  <w:num w:numId="39" w16cid:durableId="1384911117">
    <w:abstractNumId w:val="27"/>
  </w:num>
  <w:num w:numId="40" w16cid:durableId="1293711713">
    <w:abstractNumId w:val="28"/>
  </w:num>
  <w:num w:numId="41" w16cid:durableId="363675126">
    <w:abstractNumId w:val="33"/>
  </w:num>
  <w:num w:numId="42" w16cid:durableId="2044941595">
    <w:abstractNumId w:val="21"/>
  </w:num>
  <w:num w:numId="43" w16cid:durableId="185653329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6A0"/>
    <w:rsid w:val="00003E66"/>
    <w:rsid w:val="0001654D"/>
    <w:rsid w:val="00024788"/>
    <w:rsid w:val="00026D17"/>
    <w:rsid w:val="00047F7F"/>
    <w:rsid w:val="0005620F"/>
    <w:rsid w:val="000629AD"/>
    <w:rsid w:val="000713FB"/>
    <w:rsid w:val="000733D2"/>
    <w:rsid w:val="00074B56"/>
    <w:rsid w:val="00086BAF"/>
    <w:rsid w:val="00097C1F"/>
    <w:rsid w:val="000A1754"/>
    <w:rsid w:val="000B577D"/>
    <w:rsid w:val="000C77AD"/>
    <w:rsid w:val="000F6BF9"/>
    <w:rsid w:val="00131EC5"/>
    <w:rsid w:val="0014409C"/>
    <w:rsid w:val="00151CF5"/>
    <w:rsid w:val="00172A98"/>
    <w:rsid w:val="00192A77"/>
    <w:rsid w:val="001A2B45"/>
    <w:rsid w:val="001B07AF"/>
    <w:rsid w:val="001C59A9"/>
    <w:rsid w:val="001C6B63"/>
    <w:rsid w:val="001D684E"/>
    <w:rsid w:val="001D7DB2"/>
    <w:rsid w:val="002057F3"/>
    <w:rsid w:val="00212AF5"/>
    <w:rsid w:val="002201CB"/>
    <w:rsid w:val="00230D71"/>
    <w:rsid w:val="00240100"/>
    <w:rsid w:val="00254D1B"/>
    <w:rsid w:val="002C5D57"/>
    <w:rsid w:val="002E6FCA"/>
    <w:rsid w:val="002F11BC"/>
    <w:rsid w:val="002F1D86"/>
    <w:rsid w:val="00321533"/>
    <w:rsid w:val="00343BF9"/>
    <w:rsid w:val="00357420"/>
    <w:rsid w:val="00370A19"/>
    <w:rsid w:val="0037739A"/>
    <w:rsid w:val="00382280"/>
    <w:rsid w:val="003A1B1F"/>
    <w:rsid w:val="003A7A8A"/>
    <w:rsid w:val="00424DFC"/>
    <w:rsid w:val="00430444"/>
    <w:rsid w:val="004B24BA"/>
    <w:rsid w:val="004E7511"/>
    <w:rsid w:val="004F317A"/>
    <w:rsid w:val="00506030"/>
    <w:rsid w:val="005156A0"/>
    <w:rsid w:val="00537B04"/>
    <w:rsid w:val="00551A34"/>
    <w:rsid w:val="00555DC4"/>
    <w:rsid w:val="00560D32"/>
    <w:rsid w:val="00570A82"/>
    <w:rsid w:val="005A7CE1"/>
    <w:rsid w:val="006172B4"/>
    <w:rsid w:val="006665DA"/>
    <w:rsid w:val="006923F5"/>
    <w:rsid w:val="006D2B5B"/>
    <w:rsid w:val="006D5DD2"/>
    <w:rsid w:val="006E6473"/>
    <w:rsid w:val="00750BD8"/>
    <w:rsid w:val="0075750E"/>
    <w:rsid w:val="007C4359"/>
    <w:rsid w:val="007E0107"/>
    <w:rsid w:val="007F7077"/>
    <w:rsid w:val="008524B9"/>
    <w:rsid w:val="008755DD"/>
    <w:rsid w:val="00881C77"/>
    <w:rsid w:val="008B1E55"/>
    <w:rsid w:val="008C024D"/>
    <w:rsid w:val="008F01B5"/>
    <w:rsid w:val="008F1FC9"/>
    <w:rsid w:val="00976FCB"/>
    <w:rsid w:val="00980AB5"/>
    <w:rsid w:val="009A1B30"/>
    <w:rsid w:val="009A63DC"/>
    <w:rsid w:val="009D094D"/>
    <w:rsid w:val="009E49F4"/>
    <w:rsid w:val="009E5048"/>
    <w:rsid w:val="009F16EE"/>
    <w:rsid w:val="009F73FE"/>
    <w:rsid w:val="00A00680"/>
    <w:rsid w:val="00A25A03"/>
    <w:rsid w:val="00A42934"/>
    <w:rsid w:val="00A84B13"/>
    <w:rsid w:val="00AA53A6"/>
    <w:rsid w:val="00AA575B"/>
    <w:rsid w:val="00AD0148"/>
    <w:rsid w:val="00B13D2B"/>
    <w:rsid w:val="00B71373"/>
    <w:rsid w:val="00B94464"/>
    <w:rsid w:val="00BD1A7B"/>
    <w:rsid w:val="00BD1FFC"/>
    <w:rsid w:val="00BE07F9"/>
    <w:rsid w:val="00BF1456"/>
    <w:rsid w:val="00C21B4B"/>
    <w:rsid w:val="00C521C1"/>
    <w:rsid w:val="00C56606"/>
    <w:rsid w:val="00C66A56"/>
    <w:rsid w:val="00C86459"/>
    <w:rsid w:val="00CA1BE0"/>
    <w:rsid w:val="00CA29D9"/>
    <w:rsid w:val="00CB4BBB"/>
    <w:rsid w:val="00CD0CDB"/>
    <w:rsid w:val="00CE74FD"/>
    <w:rsid w:val="00CF2067"/>
    <w:rsid w:val="00D31C22"/>
    <w:rsid w:val="00D530E0"/>
    <w:rsid w:val="00D9123D"/>
    <w:rsid w:val="00DB6E96"/>
    <w:rsid w:val="00DE6AA5"/>
    <w:rsid w:val="00E10CF3"/>
    <w:rsid w:val="00E16065"/>
    <w:rsid w:val="00E22F11"/>
    <w:rsid w:val="00E55843"/>
    <w:rsid w:val="00E90062"/>
    <w:rsid w:val="00EC4881"/>
    <w:rsid w:val="00EC4963"/>
    <w:rsid w:val="00ED4FBA"/>
    <w:rsid w:val="00F34E60"/>
    <w:rsid w:val="00F35B6B"/>
    <w:rsid w:val="00F57CF1"/>
    <w:rsid w:val="00F86AEA"/>
    <w:rsid w:val="00FB029E"/>
    <w:rsid w:val="00FB6C2E"/>
    <w:rsid w:val="00FB72F8"/>
    <w:rsid w:val="31587D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7619BA"/>
  <w15:chartTrackingRefBased/>
  <w15:docId w15:val="{AAAA4FA4-7EA9-42A3-A66C-EAE3C349A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2A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7F7077"/>
    <w:pPr>
      <w:ind w:left="720"/>
      <w:contextualSpacing/>
    </w:pPr>
  </w:style>
  <w:style w:type="paragraph" w:styleId="Header">
    <w:name w:val="header"/>
    <w:basedOn w:val="Normal"/>
    <w:link w:val="HeaderChar"/>
    <w:uiPriority w:val="99"/>
    <w:unhideWhenUsed/>
    <w:rsid w:val="001C59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9A9"/>
  </w:style>
  <w:style w:type="paragraph" w:styleId="Footer">
    <w:name w:val="footer"/>
    <w:basedOn w:val="Normal"/>
    <w:link w:val="FooterChar"/>
    <w:uiPriority w:val="99"/>
    <w:unhideWhenUsed/>
    <w:rsid w:val="001C59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9A9"/>
  </w:style>
  <w:style w:type="character" w:styleId="Hyperlink">
    <w:name w:val="Hyperlink"/>
    <w:basedOn w:val="DefaultParagraphFont"/>
    <w:uiPriority w:val="99"/>
    <w:unhideWhenUsed/>
    <w:rsid w:val="00C86459"/>
    <w:rPr>
      <w:color w:val="0563C1" w:themeColor="hyperlink"/>
      <w:u w:val="single"/>
    </w:rPr>
  </w:style>
  <w:style w:type="character" w:styleId="UnresolvedMention">
    <w:name w:val="Unresolved Mention"/>
    <w:basedOn w:val="DefaultParagraphFont"/>
    <w:uiPriority w:val="99"/>
    <w:semiHidden/>
    <w:unhideWhenUsed/>
    <w:rsid w:val="00C86459"/>
    <w:rPr>
      <w:color w:val="605E5C"/>
      <w:shd w:val="clear" w:color="auto" w:fill="E1DFDD"/>
    </w:rPr>
  </w:style>
  <w:style w:type="character" w:styleId="FollowedHyperlink">
    <w:name w:val="FollowedHyperlink"/>
    <w:basedOn w:val="DefaultParagraphFont"/>
    <w:uiPriority w:val="99"/>
    <w:semiHidden/>
    <w:unhideWhenUsed/>
    <w:rsid w:val="001D7D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1470113">
      <w:bodyDiv w:val="1"/>
      <w:marLeft w:val="0"/>
      <w:marRight w:val="0"/>
      <w:marTop w:val="0"/>
      <w:marBottom w:val="0"/>
      <w:divBdr>
        <w:top w:val="none" w:sz="0" w:space="0" w:color="auto"/>
        <w:left w:val="none" w:sz="0" w:space="0" w:color="auto"/>
        <w:bottom w:val="none" w:sz="0" w:space="0" w:color="auto"/>
        <w:right w:val="none" w:sz="0" w:space="0" w:color="auto"/>
      </w:divBdr>
    </w:div>
    <w:div w:id="803427855">
      <w:bodyDiv w:val="1"/>
      <w:marLeft w:val="0"/>
      <w:marRight w:val="0"/>
      <w:marTop w:val="0"/>
      <w:marBottom w:val="0"/>
      <w:divBdr>
        <w:top w:val="none" w:sz="0" w:space="0" w:color="auto"/>
        <w:left w:val="none" w:sz="0" w:space="0" w:color="auto"/>
        <w:bottom w:val="none" w:sz="0" w:space="0" w:color="auto"/>
        <w:right w:val="none" w:sz="0" w:space="0" w:color="auto"/>
      </w:divBdr>
    </w:div>
    <w:div w:id="209461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www.hse.gov.uk/noise/calculator.htm" TargetMode="External"/><Relationship Id="rId26" Type="http://schemas.openxmlformats.org/officeDocument/2006/relationships/hyperlink" Target="http://www.hse.gov.uk/pubns/indg362.pdf" TargetMode="External"/><Relationship Id="rId39" Type="http://schemas.openxmlformats.org/officeDocument/2006/relationships/fontTable" Target="fontTable.xml"/><Relationship Id="rId21" Type="http://schemas.openxmlformats.org/officeDocument/2006/relationships/image" Target="media/image11.jpe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www.hse.gov.uk/pubns/priced/l108.pdf"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0.jpeg"/><Relationship Id="rId29" Type="http://schemas.openxmlformats.org/officeDocument/2006/relationships/hyperlink" Target="http://www.hse.gov.uk/pubns/indg363.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4.jpeg"/><Relationship Id="rId32" Type="http://schemas.openxmlformats.org/officeDocument/2006/relationships/image" Target="media/image15.jpe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3.jpeg"/><Relationship Id="rId28" Type="http://schemas.openxmlformats.org/officeDocument/2006/relationships/hyperlink" Target="http://www.hse.gov.uk/pubns/indg363.pdf" TargetMode="External"/><Relationship Id="rId36"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http://www.hse.gov.uk/noise/calculator.htm" TargetMode="External"/><Relationship Id="rId31" Type="http://schemas.openxmlformats.org/officeDocument/2006/relationships/hyperlink" Target="http://www.hse.gov.uk/noise/index.htm" TargetMode="External"/><Relationship Id="rId4" Type="http://schemas.openxmlformats.org/officeDocument/2006/relationships/settings" Target="settings.xml"/><Relationship Id="rId9" Type="http://schemas.openxmlformats.org/officeDocument/2006/relationships/hyperlink" Target="http://www.legislation.gov.uk/uksi/2005/1643/contents/made" TargetMode="External"/><Relationship Id="rId14" Type="http://schemas.openxmlformats.org/officeDocument/2006/relationships/image" Target="media/image6.jpeg"/><Relationship Id="rId22" Type="http://schemas.openxmlformats.org/officeDocument/2006/relationships/image" Target="media/image12.png"/><Relationship Id="rId27" Type="http://schemas.openxmlformats.org/officeDocument/2006/relationships/hyperlink" Target="http://www.hse.gov.uk/pubns/indg362.pdf" TargetMode="External"/><Relationship Id="rId30" Type="http://schemas.openxmlformats.org/officeDocument/2006/relationships/hyperlink" Target="http://www.hse.gov.uk/noise/calculator.htm" TargetMode="Externa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D4E57-3ABA-47E8-A32B-181057E68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608</TotalTime>
  <Pages>10</Pages>
  <Words>3045</Words>
  <Characters>17359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20364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Malcolm-Lynch</dc:creator>
  <cp:keywords/>
  <dc:description/>
  <cp:lastModifiedBy>Dermot Barry</cp:lastModifiedBy>
  <cp:revision>25</cp:revision>
  <dcterms:created xsi:type="dcterms:W3CDTF">2024-03-26T15:15:00Z</dcterms:created>
  <dcterms:modified xsi:type="dcterms:W3CDTF">2024-08-13T10:39:00Z</dcterms:modified>
</cp:coreProperties>
</file>