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DA28B" w14:textId="3376E33E" w:rsidR="00C94613" w:rsidRDefault="00C94613" w:rsidP="00C94613">
      <w:pPr>
        <w:rPr>
          <w:rFonts w:ascii="Aptos" w:eastAsia="Times New Roman" w:hAnsi="Aptos" w:cs="Times New Roman"/>
          <w:color w:val="000000"/>
          <w:kern w:val="0"/>
          <w:lang w:eastAsia="en-GB"/>
          <w14:ligatures w14:val="none"/>
        </w:rPr>
      </w:pPr>
      <w:r>
        <w:rPr>
          <w:rFonts w:ascii="Aptos" w:eastAsia="Times New Roman" w:hAnsi="Aptos" w:cs="Times New Roman"/>
          <w:color w:val="000000"/>
          <w:kern w:val="0"/>
          <w:lang w:eastAsia="en-GB"/>
          <w14:ligatures w14:val="none"/>
        </w:rPr>
        <w:t>Mike Wheeler</w:t>
      </w:r>
    </w:p>
    <w:p w14:paraId="5D04084C" w14:textId="77777777" w:rsidR="00C94613" w:rsidRDefault="00C94613" w:rsidP="00C94613">
      <w:pPr>
        <w:rPr>
          <w:rFonts w:ascii="Aptos" w:eastAsia="Times New Roman" w:hAnsi="Aptos" w:cs="Times New Roman"/>
          <w:color w:val="000000"/>
          <w:kern w:val="0"/>
          <w:lang w:eastAsia="en-GB"/>
          <w14:ligatures w14:val="none"/>
        </w:rPr>
      </w:pPr>
    </w:p>
    <w:p w14:paraId="77EB2E0A" w14:textId="04E19454" w:rsidR="00C94613" w:rsidRPr="00C94613" w:rsidRDefault="00C94613" w:rsidP="00C94613">
      <w:pPr>
        <w:rPr>
          <w:rFonts w:ascii="Aptos" w:eastAsia="Times New Roman" w:hAnsi="Aptos" w:cs="Times New Roman"/>
          <w:color w:val="000000"/>
          <w:kern w:val="0"/>
          <w:lang w:eastAsia="en-GB"/>
          <w14:ligatures w14:val="none"/>
        </w:rPr>
      </w:pPr>
      <w:r w:rsidRPr="00C94613">
        <w:rPr>
          <w:rFonts w:ascii="Aptos" w:eastAsia="Times New Roman" w:hAnsi="Aptos" w:cs="Times New Roman"/>
          <w:color w:val="000000"/>
          <w:kern w:val="0"/>
          <w:lang w:eastAsia="en-GB"/>
          <w14:ligatures w14:val="none"/>
        </w:rPr>
        <w:t>The Mechanisms and the Myths: Boden, Byrne and the Creative Mind</w:t>
      </w:r>
    </w:p>
    <w:p w14:paraId="14521E76" w14:textId="77777777" w:rsidR="00C94613" w:rsidRPr="00C94613" w:rsidRDefault="00C94613" w:rsidP="00C94613">
      <w:pPr>
        <w:rPr>
          <w:rFonts w:ascii="Aptos" w:eastAsia="Times New Roman" w:hAnsi="Aptos" w:cs="Times New Roman"/>
          <w:color w:val="000000"/>
          <w:kern w:val="0"/>
          <w:lang w:eastAsia="en-GB"/>
          <w14:ligatures w14:val="none"/>
        </w:rPr>
      </w:pPr>
    </w:p>
    <w:p w14:paraId="2D674CD7" w14:textId="77777777" w:rsidR="00C94613" w:rsidRPr="00C94613" w:rsidRDefault="00C94613" w:rsidP="00C94613">
      <w:pPr>
        <w:rPr>
          <w:rFonts w:ascii="Aptos" w:eastAsia="Times New Roman" w:hAnsi="Aptos" w:cs="Times New Roman"/>
          <w:color w:val="000000"/>
          <w:kern w:val="0"/>
          <w:lang w:eastAsia="en-GB"/>
          <w14:ligatures w14:val="none"/>
        </w:rPr>
      </w:pPr>
      <w:r w:rsidRPr="00C94613">
        <w:rPr>
          <w:rFonts w:ascii="Aptos" w:eastAsia="Times New Roman" w:hAnsi="Aptos" w:cs="Times New Roman"/>
          <w:color w:val="000000"/>
          <w:kern w:val="0"/>
          <w:lang w:eastAsia="en-GB"/>
          <w14:ligatures w14:val="none"/>
        </w:rPr>
        <w:t>In this talk, I’ll bring Maggie Boden’s ground-breaking and widely influential account of the creative mind into productive critical contact with an alternative analysis developed by the musician, songwriter and artist, David Byrne. Boden famously identifies three kinds of surprise corresponding to three types of psychological creativity: (</w:t>
      </w:r>
      <w:proofErr w:type="spellStart"/>
      <w:r w:rsidRPr="00C94613">
        <w:rPr>
          <w:rFonts w:ascii="Aptos" w:eastAsia="Times New Roman" w:hAnsi="Aptos" w:cs="Times New Roman"/>
          <w:color w:val="000000"/>
          <w:kern w:val="0"/>
          <w:lang w:eastAsia="en-GB"/>
          <w14:ligatures w14:val="none"/>
        </w:rPr>
        <w:t>i</w:t>
      </w:r>
      <w:proofErr w:type="spellEnd"/>
      <w:r w:rsidRPr="00C94613">
        <w:rPr>
          <w:rFonts w:ascii="Aptos" w:eastAsia="Times New Roman" w:hAnsi="Aptos" w:cs="Times New Roman"/>
          <w:color w:val="000000"/>
          <w:kern w:val="0"/>
          <w:lang w:eastAsia="en-GB"/>
          <w14:ligatures w14:val="none"/>
        </w:rPr>
        <w:t>) an unfamiliar combination of familiar ideas; (ii) an unexpected idea revealed within an already-available conceptual space; and (iii) an apparently impossible idea resulting from a transformation of a conceptual space. At the heart of Byrne’s contrasting account is the proposal that the inner psychological processes that contribute to acts of creation do so by moulding and adaptively fitting their products to ‘preexisting formats’, such that instances of true creative genius are those in which the created product is best suited to a particular format. At first sight, it looks as if Byrne’s account will be restricted in its application to (at best) Boden’s creativity-types (</w:t>
      </w:r>
      <w:proofErr w:type="spellStart"/>
      <w:r w:rsidRPr="00C94613">
        <w:rPr>
          <w:rFonts w:ascii="Aptos" w:eastAsia="Times New Roman" w:hAnsi="Aptos" w:cs="Times New Roman"/>
          <w:color w:val="000000"/>
          <w:kern w:val="0"/>
          <w:lang w:eastAsia="en-GB"/>
          <w14:ligatures w14:val="none"/>
        </w:rPr>
        <w:t>i</w:t>
      </w:r>
      <w:proofErr w:type="spellEnd"/>
      <w:r w:rsidRPr="00C94613">
        <w:rPr>
          <w:rFonts w:ascii="Aptos" w:eastAsia="Times New Roman" w:hAnsi="Aptos" w:cs="Times New Roman"/>
          <w:color w:val="000000"/>
          <w:kern w:val="0"/>
          <w:lang w:eastAsia="en-GB"/>
          <w14:ligatures w14:val="none"/>
        </w:rPr>
        <w:t xml:space="preserve">) and (ii). However, I’ll proceed to show how a proper understanding of the distinction between conceptual spaces (Boden) and formats (Byrne) means that Byrne can overcome the alleged limitation, although the account would then be in tension with Boden’s on </w:t>
      </w:r>
      <w:proofErr w:type="gramStart"/>
      <w:r w:rsidRPr="00C94613">
        <w:rPr>
          <w:rFonts w:ascii="Aptos" w:eastAsia="Times New Roman" w:hAnsi="Aptos" w:cs="Times New Roman"/>
          <w:color w:val="000000"/>
          <w:kern w:val="0"/>
          <w:lang w:eastAsia="en-GB"/>
          <w14:ligatures w14:val="none"/>
        </w:rPr>
        <w:t>a number of</w:t>
      </w:r>
      <w:proofErr w:type="gramEnd"/>
      <w:r w:rsidRPr="00C94613">
        <w:rPr>
          <w:rFonts w:ascii="Aptos" w:eastAsia="Times New Roman" w:hAnsi="Aptos" w:cs="Times New Roman"/>
          <w:color w:val="000000"/>
          <w:kern w:val="0"/>
          <w:lang w:eastAsia="en-GB"/>
          <w14:ligatures w14:val="none"/>
        </w:rPr>
        <w:t xml:space="preserve"> issues connected with creativity and art, including personal signatures and authenticity. More interestingly, I’ll argue that what is at stake at this point in the debate is just how to complete the fundamental challenge that Boden sets herself, that of demystifying creativity (as far as possible) by appeal to the sorts of mechanisms studied in AI and cognitive science. I’ll briefly sketch my own approach to this issue, an approach that builds on some largely neglected work by Ryle on thinking as improvisation</w:t>
      </w:r>
    </w:p>
    <w:p w14:paraId="4D847853" w14:textId="77777777" w:rsidR="00F457CC" w:rsidRDefault="00F457CC"/>
    <w:sectPr w:rsidR="00F457CC" w:rsidSect="00A3499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613"/>
    <w:rsid w:val="002F7803"/>
    <w:rsid w:val="00403B0F"/>
    <w:rsid w:val="005139DC"/>
    <w:rsid w:val="0085151C"/>
    <w:rsid w:val="0088343E"/>
    <w:rsid w:val="00890D42"/>
    <w:rsid w:val="00A3499A"/>
    <w:rsid w:val="00C94613"/>
    <w:rsid w:val="00E57EE0"/>
    <w:rsid w:val="00F457CC"/>
    <w:rsid w:val="00F829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D612F00"/>
  <w15:chartTrackingRefBased/>
  <w15:docId w15:val="{8D754EF6-23E6-FC45-87AF-94D285A9E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46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46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46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46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46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46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6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6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6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6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46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46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46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46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6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6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6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613"/>
    <w:rPr>
      <w:rFonts w:eastAsiaTheme="majorEastAsia" w:cstheme="majorBidi"/>
      <w:color w:val="272727" w:themeColor="text1" w:themeTint="D8"/>
    </w:rPr>
  </w:style>
  <w:style w:type="paragraph" w:styleId="Title">
    <w:name w:val="Title"/>
    <w:basedOn w:val="Normal"/>
    <w:next w:val="Normal"/>
    <w:link w:val="TitleChar"/>
    <w:uiPriority w:val="10"/>
    <w:qFormat/>
    <w:rsid w:val="00C946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6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61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6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61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94613"/>
    <w:rPr>
      <w:i/>
      <w:iCs/>
      <w:color w:val="404040" w:themeColor="text1" w:themeTint="BF"/>
    </w:rPr>
  </w:style>
  <w:style w:type="paragraph" w:styleId="ListParagraph">
    <w:name w:val="List Paragraph"/>
    <w:basedOn w:val="Normal"/>
    <w:uiPriority w:val="34"/>
    <w:qFormat/>
    <w:rsid w:val="00C94613"/>
    <w:pPr>
      <w:ind w:left="720"/>
      <w:contextualSpacing/>
    </w:pPr>
  </w:style>
  <w:style w:type="character" w:styleId="IntenseEmphasis">
    <w:name w:val="Intense Emphasis"/>
    <w:basedOn w:val="DefaultParagraphFont"/>
    <w:uiPriority w:val="21"/>
    <w:qFormat/>
    <w:rsid w:val="00C94613"/>
    <w:rPr>
      <w:i/>
      <w:iCs/>
      <w:color w:val="0F4761" w:themeColor="accent1" w:themeShade="BF"/>
    </w:rPr>
  </w:style>
  <w:style w:type="paragraph" w:styleId="IntenseQuote">
    <w:name w:val="Intense Quote"/>
    <w:basedOn w:val="Normal"/>
    <w:next w:val="Normal"/>
    <w:link w:val="IntenseQuoteChar"/>
    <w:uiPriority w:val="30"/>
    <w:qFormat/>
    <w:rsid w:val="00C946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4613"/>
    <w:rPr>
      <w:i/>
      <w:iCs/>
      <w:color w:val="0F4761" w:themeColor="accent1" w:themeShade="BF"/>
    </w:rPr>
  </w:style>
  <w:style w:type="character" w:styleId="IntenseReference">
    <w:name w:val="Intense Reference"/>
    <w:basedOn w:val="DefaultParagraphFont"/>
    <w:uiPriority w:val="32"/>
    <w:qFormat/>
    <w:rsid w:val="00C946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1634</Characters>
  <Application>Microsoft Office Word</Application>
  <DocSecurity>0</DocSecurity>
  <Lines>62</Lines>
  <Paragraphs>36</Paragraphs>
  <ScaleCrop>false</ScaleCrop>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Bowes</dc:creator>
  <cp:keywords/>
  <dc:description/>
  <cp:lastModifiedBy>Simon Bowes</cp:lastModifiedBy>
  <cp:revision>1</cp:revision>
  <dcterms:created xsi:type="dcterms:W3CDTF">2026-05-01T09:27:00Z</dcterms:created>
  <dcterms:modified xsi:type="dcterms:W3CDTF">2026-05-01T09:28:00Z</dcterms:modified>
</cp:coreProperties>
</file>