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C7E38" w14:textId="77777777" w:rsidR="005C070E" w:rsidRPr="002D7AB0" w:rsidRDefault="005C070E" w:rsidP="00C76E5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D7AB0">
        <w:rPr>
          <w:rFonts w:ascii="Arial" w:hAnsi="Arial" w:cs="Arial"/>
          <w:b/>
          <w:sz w:val="20"/>
          <w:szCs w:val="20"/>
          <w:u w:val="single"/>
        </w:rPr>
        <w:t>Research and Knowledge Exchange Committee</w:t>
      </w:r>
    </w:p>
    <w:p w14:paraId="29A30BE7" w14:textId="77777777" w:rsidR="005C070E" w:rsidRPr="002D7AB0" w:rsidRDefault="005C070E" w:rsidP="00C76E5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F0C6EE3" w14:textId="77777777" w:rsidR="005C070E" w:rsidRPr="002D7AB0" w:rsidRDefault="005C070E" w:rsidP="00C76E5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D7AB0">
        <w:rPr>
          <w:rFonts w:ascii="Arial" w:hAnsi="Arial" w:cs="Arial"/>
          <w:b/>
          <w:sz w:val="20"/>
          <w:szCs w:val="20"/>
          <w:u w:val="single"/>
        </w:rPr>
        <w:t>Second Report on School Research Activity for 201</w:t>
      </w:r>
      <w:r w:rsidR="005F465B">
        <w:rPr>
          <w:rFonts w:ascii="Arial" w:hAnsi="Arial" w:cs="Arial"/>
          <w:b/>
          <w:sz w:val="20"/>
          <w:szCs w:val="20"/>
          <w:u w:val="single"/>
        </w:rPr>
        <w:t>6</w:t>
      </w:r>
      <w:r w:rsidRPr="002D7AB0">
        <w:rPr>
          <w:rFonts w:ascii="Arial" w:hAnsi="Arial" w:cs="Arial"/>
          <w:b/>
          <w:sz w:val="20"/>
          <w:szCs w:val="20"/>
          <w:u w:val="single"/>
        </w:rPr>
        <w:t>/1</w:t>
      </w:r>
      <w:r w:rsidR="005F465B">
        <w:rPr>
          <w:rFonts w:ascii="Arial" w:hAnsi="Arial" w:cs="Arial"/>
          <w:b/>
          <w:sz w:val="20"/>
          <w:szCs w:val="20"/>
          <w:u w:val="single"/>
        </w:rPr>
        <w:t>7</w:t>
      </w:r>
    </w:p>
    <w:p w14:paraId="4B06EFBA" w14:textId="77777777" w:rsidR="005C070E" w:rsidRPr="002D7AB0" w:rsidRDefault="005C070E" w:rsidP="00C76E5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42796BF" w14:textId="77777777" w:rsidR="005C070E" w:rsidRPr="002D7AB0" w:rsidRDefault="005C070E" w:rsidP="00C76E5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6"/>
        <w:gridCol w:w="7920"/>
      </w:tblGrid>
      <w:tr w:rsidR="005C070E" w:rsidRPr="002D7AB0" w14:paraId="1E533DA3" w14:textId="77777777" w:rsidTr="005F465B">
        <w:tc>
          <w:tcPr>
            <w:tcW w:w="1101" w:type="dxa"/>
          </w:tcPr>
          <w:p w14:paraId="5DCF17F8" w14:textId="77777777" w:rsidR="005C070E" w:rsidRPr="002D7AB0" w:rsidRDefault="005C070E" w:rsidP="00C76E52">
            <w:pPr>
              <w:rPr>
                <w:rFonts w:ascii="Arial" w:hAnsi="Arial" w:cs="Arial"/>
              </w:rPr>
            </w:pPr>
            <w:r w:rsidRPr="002D7AB0">
              <w:rPr>
                <w:rFonts w:ascii="Arial" w:hAnsi="Arial" w:cs="Arial"/>
                <w:b/>
              </w:rPr>
              <w:t>School</w:t>
            </w:r>
            <w:r w:rsidRPr="002D7AB0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8142" w:type="dxa"/>
            <w:shd w:val="clear" w:color="auto" w:fill="EEECE1" w:themeFill="background2"/>
          </w:tcPr>
          <w:p w14:paraId="6CD76539" w14:textId="77777777" w:rsidR="005C070E" w:rsidRPr="002D7AB0" w:rsidRDefault="00FE4A17" w:rsidP="00C76E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Mathematical &amp; Physical Sciences</w:t>
            </w:r>
          </w:p>
        </w:tc>
      </w:tr>
    </w:tbl>
    <w:p w14:paraId="7A70487D" w14:textId="77777777" w:rsidR="005C070E" w:rsidRPr="002D7AB0" w:rsidRDefault="005C070E" w:rsidP="00C76E5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1978"/>
        <w:gridCol w:w="883"/>
        <w:gridCol w:w="268"/>
        <w:gridCol w:w="25"/>
        <w:gridCol w:w="1351"/>
        <w:gridCol w:w="10"/>
        <w:gridCol w:w="1238"/>
        <w:gridCol w:w="1077"/>
      </w:tblGrid>
      <w:tr w:rsidR="005C070E" w:rsidRPr="002D7AB0" w14:paraId="0D94B6CD" w14:textId="77777777" w:rsidTr="005F465B">
        <w:tc>
          <w:tcPr>
            <w:tcW w:w="52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99DF0B" w14:textId="77777777" w:rsidR="005C070E" w:rsidRPr="002D7AB0" w:rsidRDefault="005C070E" w:rsidP="00C76E52">
            <w:pPr>
              <w:rPr>
                <w:rFonts w:ascii="Arial" w:hAnsi="Arial" w:cs="Arial"/>
                <w:b/>
              </w:rPr>
            </w:pPr>
            <w:r w:rsidRPr="002D7AB0">
              <w:rPr>
                <w:rFonts w:ascii="Arial" w:hAnsi="Arial" w:cs="Arial"/>
                <w:b/>
              </w:rPr>
              <w:t xml:space="preserve">Part 1: Research output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E77BE" w14:textId="77777777" w:rsidR="005C070E" w:rsidRPr="002D7AB0" w:rsidRDefault="005C070E" w:rsidP="00C76E52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14B08E" w14:textId="77777777" w:rsidR="005C070E" w:rsidRPr="002D7AB0" w:rsidRDefault="005C070E" w:rsidP="00C76E52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C60D14" w14:textId="77777777" w:rsidR="005C070E" w:rsidRPr="002D7AB0" w:rsidRDefault="005C070E" w:rsidP="00C76E52">
            <w:pPr>
              <w:rPr>
                <w:rFonts w:ascii="Arial" w:hAnsi="Arial" w:cs="Arial"/>
                <w:b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F09BC5" w14:textId="77777777" w:rsidR="005C070E" w:rsidRPr="002D7AB0" w:rsidRDefault="005C070E" w:rsidP="00C76E52">
            <w:pPr>
              <w:rPr>
                <w:rFonts w:ascii="Arial" w:hAnsi="Arial" w:cs="Arial"/>
                <w:b/>
              </w:rPr>
            </w:pPr>
          </w:p>
        </w:tc>
      </w:tr>
      <w:tr w:rsidR="005C070E" w:rsidRPr="002D7AB0" w14:paraId="2228A1B4" w14:textId="77777777" w:rsidTr="005F465B">
        <w:tc>
          <w:tcPr>
            <w:tcW w:w="4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358EF9" w14:textId="77777777" w:rsidR="005C070E" w:rsidRPr="002D7AB0" w:rsidRDefault="005C070E" w:rsidP="00C76E52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BA9849" w14:textId="77777777" w:rsidR="005C070E" w:rsidRPr="002D7AB0" w:rsidRDefault="005C070E" w:rsidP="00C76E52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70FA57" w14:textId="77777777" w:rsidR="005C070E" w:rsidRPr="002D7AB0" w:rsidRDefault="005C070E" w:rsidP="00C76E52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40C2EF" w14:textId="77777777" w:rsidR="005C070E" w:rsidRPr="002D7AB0" w:rsidRDefault="005C070E" w:rsidP="00C76E52">
            <w:pPr>
              <w:rPr>
                <w:rFonts w:ascii="Arial" w:hAnsi="Arial" w:cs="Arial"/>
                <w:b/>
              </w:rPr>
            </w:pPr>
            <w:r w:rsidRPr="002D7AB0">
              <w:rPr>
                <w:rFonts w:ascii="Arial" w:hAnsi="Arial" w:cs="Arial"/>
                <w:b/>
              </w:rPr>
              <w:t>201</w:t>
            </w:r>
            <w:r w:rsidR="005F465B">
              <w:rPr>
                <w:rFonts w:ascii="Arial" w:hAnsi="Arial" w:cs="Arial"/>
                <w:b/>
              </w:rPr>
              <w:t>6</w:t>
            </w:r>
            <w:r w:rsidRPr="002D7AB0">
              <w:rPr>
                <w:rFonts w:ascii="Arial" w:hAnsi="Arial" w:cs="Arial"/>
                <w:b/>
              </w:rPr>
              <w:t xml:space="preserve"> total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F8310CF" w14:textId="77777777" w:rsidR="005C070E" w:rsidRPr="002D7AB0" w:rsidRDefault="005C070E" w:rsidP="00C76E52">
            <w:pPr>
              <w:rPr>
                <w:rFonts w:ascii="Arial" w:hAnsi="Arial" w:cs="Arial"/>
                <w:b/>
              </w:rPr>
            </w:pPr>
            <w:r w:rsidRPr="002D7AB0">
              <w:rPr>
                <w:rFonts w:ascii="Arial" w:hAnsi="Arial" w:cs="Arial"/>
                <w:b/>
              </w:rPr>
              <w:t>2</w:t>
            </w:r>
            <w:r w:rsidR="002D7AB0" w:rsidRPr="002D7AB0">
              <w:rPr>
                <w:rFonts w:ascii="Arial" w:hAnsi="Arial" w:cs="Arial"/>
                <w:b/>
              </w:rPr>
              <w:t>01</w:t>
            </w:r>
            <w:r w:rsidR="005F465B">
              <w:rPr>
                <w:rFonts w:ascii="Arial" w:hAnsi="Arial" w:cs="Arial"/>
                <w:b/>
              </w:rPr>
              <w:t>7</w:t>
            </w:r>
            <w:r w:rsidRPr="002D7AB0">
              <w:rPr>
                <w:rFonts w:ascii="Arial" w:hAnsi="Arial" w:cs="Arial"/>
                <w:b/>
              </w:rPr>
              <w:t xml:space="preserve"> to date</w:t>
            </w:r>
          </w:p>
        </w:tc>
      </w:tr>
      <w:tr w:rsidR="005C070E" w:rsidRPr="002D7AB0" w14:paraId="0942D3EB" w14:textId="77777777" w:rsidTr="005F465B">
        <w:tc>
          <w:tcPr>
            <w:tcW w:w="5504" w:type="dxa"/>
            <w:gridSpan w:val="4"/>
            <w:tcBorders>
              <w:top w:val="single" w:sz="4" w:space="0" w:color="auto"/>
            </w:tcBorders>
          </w:tcPr>
          <w:p w14:paraId="0BD03B54" w14:textId="77777777" w:rsidR="005C070E" w:rsidRPr="002D7AB0" w:rsidRDefault="005C070E" w:rsidP="00C76E52">
            <w:pPr>
              <w:rPr>
                <w:rFonts w:ascii="Arial" w:hAnsi="Arial" w:cs="Arial"/>
              </w:rPr>
            </w:pPr>
            <w:r w:rsidRPr="002D7AB0">
              <w:rPr>
                <w:rFonts w:ascii="Arial" w:hAnsi="Arial" w:cs="Arial"/>
              </w:rPr>
              <w:t>Peer-reviewed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</w:tcPr>
          <w:p w14:paraId="4E80BD30" w14:textId="77777777" w:rsidR="005C070E" w:rsidRPr="002D7AB0" w:rsidRDefault="005C070E" w:rsidP="00C76E52">
            <w:pPr>
              <w:rPr>
                <w:rFonts w:ascii="Arial" w:hAnsi="Arial" w:cs="Arial"/>
              </w:rPr>
            </w:pPr>
            <w:r w:rsidRPr="002D7AB0">
              <w:rPr>
                <w:rFonts w:ascii="Arial" w:hAnsi="Arial" w:cs="Arial"/>
              </w:rPr>
              <w:t>Authored book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shd w:val="clear" w:color="auto" w:fill="EEECE1" w:themeFill="background2"/>
          </w:tcPr>
          <w:p w14:paraId="3BE6B2B4" w14:textId="77777777" w:rsidR="005C070E" w:rsidRPr="002D7AB0" w:rsidRDefault="00FE4A17" w:rsidP="00C76E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1C627C2F" w14:textId="77777777" w:rsidR="005C070E" w:rsidRPr="002D7AB0" w:rsidRDefault="00AC6176" w:rsidP="00C76E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C070E" w:rsidRPr="002D7AB0" w14:paraId="4FB5B0D8" w14:textId="77777777" w:rsidTr="005F465B">
        <w:tc>
          <w:tcPr>
            <w:tcW w:w="5504" w:type="dxa"/>
            <w:gridSpan w:val="4"/>
          </w:tcPr>
          <w:p w14:paraId="63C8A4BA" w14:textId="77777777" w:rsidR="005C070E" w:rsidRPr="002D7AB0" w:rsidRDefault="005C070E" w:rsidP="00C76E52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  <w:gridSpan w:val="2"/>
          </w:tcPr>
          <w:p w14:paraId="236462EA" w14:textId="77777777" w:rsidR="005C070E" w:rsidRPr="002D7AB0" w:rsidRDefault="005C070E" w:rsidP="00C76E52">
            <w:pPr>
              <w:rPr>
                <w:rFonts w:ascii="Arial" w:hAnsi="Arial" w:cs="Arial"/>
              </w:rPr>
            </w:pPr>
            <w:r w:rsidRPr="002D7AB0">
              <w:rPr>
                <w:rFonts w:ascii="Arial" w:hAnsi="Arial" w:cs="Arial"/>
              </w:rPr>
              <w:t>Chapters</w:t>
            </w:r>
          </w:p>
        </w:tc>
        <w:tc>
          <w:tcPr>
            <w:tcW w:w="1260" w:type="dxa"/>
            <w:gridSpan w:val="2"/>
            <w:shd w:val="clear" w:color="auto" w:fill="EEECE1" w:themeFill="background2"/>
          </w:tcPr>
          <w:p w14:paraId="5D3381B3" w14:textId="77777777" w:rsidR="005C070E" w:rsidRPr="002D7AB0" w:rsidRDefault="00FE4A17" w:rsidP="00C76E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96" w:type="dxa"/>
            <w:shd w:val="clear" w:color="auto" w:fill="EEECE1" w:themeFill="background2"/>
          </w:tcPr>
          <w:p w14:paraId="1C038FF0" w14:textId="77777777" w:rsidR="005C070E" w:rsidRPr="002D7AB0" w:rsidRDefault="00AC6176" w:rsidP="00C76E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C070E" w:rsidRPr="002D7AB0" w14:paraId="4216AB83" w14:textId="77777777" w:rsidTr="005F465B">
        <w:tc>
          <w:tcPr>
            <w:tcW w:w="5504" w:type="dxa"/>
            <w:gridSpan w:val="4"/>
          </w:tcPr>
          <w:p w14:paraId="084E3353" w14:textId="77777777" w:rsidR="005C070E" w:rsidRPr="002D7AB0" w:rsidRDefault="005C070E" w:rsidP="00C76E52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  <w:gridSpan w:val="2"/>
          </w:tcPr>
          <w:p w14:paraId="3B13BD5C" w14:textId="77777777" w:rsidR="005C070E" w:rsidRPr="002D7AB0" w:rsidRDefault="005C070E" w:rsidP="00C76E52">
            <w:pPr>
              <w:rPr>
                <w:rFonts w:ascii="Arial" w:hAnsi="Arial" w:cs="Arial"/>
              </w:rPr>
            </w:pPr>
            <w:r w:rsidRPr="002D7AB0">
              <w:rPr>
                <w:rFonts w:ascii="Arial" w:hAnsi="Arial" w:cs="Arial"/>
              </w:rPr>
              <w:t>Journal article</w:t>
            </w:r>
          </w:p>
        </w:tc>
        <w:tc>
          <w:tcPr>
            <w:tcW w:w="1260" w:type="dxa"/>
            <w:gridSpan w:val="2"/>
            <w:shd w:val="clear" w:color="auto" w:fill="EEECE1" w:themeFill="background2"/>
          </w:tcPr>
          <w:p w14:paraId="7F5453D3" w14:textId="77777777" w:rsidR="005C070E" w:rsidRPr="002D7AB0" w:rsidRDefault="00FE4A17" w:rsidP="00C76E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</w:t>
            </w:r>
          </w:p>
        </w:tc>
        <w:tc>
          <w:tcPr>
            <w:tcW w:w="1096" w:type="dxa"/>
            <w:shd w:val="clear" w:color="auto" w:fill="EEECE1" w:themeFill="background2"/>
          </w:tcPr>
          <w:p w14:paraId="6120CAF3" w14:textId="77777777" w:rsidR="005C070E" w:rsidRPr="002D7AB0" w:rsidRDefault="005B1336" w:rsidP="00C76E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5C070E" w:rsidRPr="002D7AB0" w14:paraId="7FC1E1CD" w14:textId="77777777" w:rsidTr="005F465B">
        <w:tc>
          <w:tcPr>
            <w:tcW w:w="5504" w:type="dxa"/>
            <w:gridSpan w:val="4"/>
          </w:tcPr>
          <w:p w14:paraId="7ABE9541" w14:textId="77777777" w:rsidR="005C070E" w:rsidRPr="002D7AB0" w:rsidRDefault="005C070E" w:rsidP="00C76E52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  <w:gridSpan w:val="2"/>
          </w:tcPr>
          <w:p w14:paraId="7C70E88E" w14:textId="77777777" w:rsidR="005C070E" w:rsidRPr="002D7AB0" w:rsidRDefault="005C070E" w:rsidP="00C76E52">
            <w:pPr>
              <w:rPr>
                <w:rFonts w:ascii="Arial" w:hAnsi="Arial" w:cs="Arial"/>
              </w:rPr>
            </w:pPr>
            <w:r w:rsidRPr="002D7AB0">
              <w:rPr>
                <w:rFonts w:ascii="Arial" w:hAnsi="Arial" w:cs="Arial"/>
              </w:rPr>
              <w:t>Edited book</w:t>
            </w:r>
          </w:p>
        </w:tc>
        <w:tc>
          <w:tcPr>
            <w:tcW w:w="1260" w:type="dxa"/>
            <w:gridSpan w:val="2"/>
            <w:shd w:val="clear" w:color="auto" w:fill="EEECE1" w:themeFill="background2"/>
          </w:tcPr>
          <w:p w14:paraId="129678DD" w14:textId="77777777" w:rsidR="005C070E" w:rsidRPr="002D7AB0" w:rsidRDefault="00FE4A17" w:rsidP="00C76E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96" w:type="dxa"/>
            <w:shd w:val="clear" w:color="auto" w:fill="EEECE1" w:themeFill="background2"/>
          </w:tcPr>
          <w:p w14:paraId="31A771B4" w14:textId="77777777" w:rsidR="005C070E" w:rsidRPr="002D7AB0" w:rsidRDefault="00AC6176" w:rsidP="00C76E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C070E" w:rsidRPr="002D7AB0" w14:paraId="5B4DACDD" w14:textId="77777777" w:rsidTr="005F465B">
        <w:tc>
          <w:tcPr>
            <w:tcW w:w="5504" w:type="dxa"/>
            <w:gridSpan w:val="4"/>
          </w:tcPr>
          <w:p w14:paraId="4C006664" w14:textId="77777777" w:rsidR="005C070E" w:rsidRPr="002D7AB0" w:rsidRDefault="005C070E" w:rsidP="00C76E52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  <w:gridSpan w:val="2"/>
          </w:tcPr>
          <w:p w14:paraId="4664D9FA" w14:textId="77777777" w:rsidR="005C070E" w:rsidRPr="002D7AB0" w:rsidRDefault="005C070E" w:rsidP="00C76E52">
            <w:pPr>
              <w:rPr>
                <w:rFonts w:ascii="Arial" w:hAnsi="Arial" w:cs="Arial"/>
              </w:rPr>
            </w:pPr>
            <w:r w:rsidRPr="002D7AB0">
              <w:rPr>
                <w:rFonts w:ascii="Arial" w:hAnsi="Arial" w:cs="Arial"/>
              </w:rPr>
              <w:t>Conference contribution</w:t>
            </w:r>
          </w:p>
        </w:tc>
        <w:tc>
          <w:tcPr>
            <w:tcW w:w="1260" w:type="dxa"/>
            <w:gridSpan w:val="2"/>
            <w:shd w:val="clear" w:color="auto" w:fill="EEECE1" w:themeFill="background2"/>
          </w:tcPr>
          <w:p w14:paraId="260B28E2" w14:textId="77777777" w:rsidR="005C070E" w:rsidRPr="002D7AB0" w:rsidRDefault="00FE4A17" w:rsidP="00C76E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96" w:type="dxa"/>
            <w:shd w:val="clear" w:color="auto" w:fill="EEECE1" w:themeFill="background2"/>
          </w:tcPr>
          <w:p w14:paraId="152C3082" w14:textId="77777777" w:rsidR="005C070E" w:rsidRPr="002D7AB0" w:rsidRDefault="00AC6176" w:rsidP="00C76E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C070E" w:rsidRPr="002D7AB0" w14:paraId="6A9B76F6" w14:textId="77777777" w:rsidTr="005F465B">
        <w:tc>
          <w:tcPr>
            <w:tcW w:w="5504" w:type="dxa"/>
            <w:gridSpan w:val="4"/>
          </w:tcPr>
          <w:p w14:paraId="4DED789F" w14:textId="77777777" w:rsidR="005C070E" w:rsidRPr="002D7AB0" w:rsidRDefault="005C070E" w:rsidP="00C76E52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  <w:gridSpan w:val="2"/>
          </w:tcPr>
          <w:p w14:paraId="2A39398A" w14:textId="77777777" w:rsidR="005C070E" w:rsidRPr="002D7AB0" w:rsidRDefault="005C070E" w:rsidP="00C76E52">
            <w:pPr>
              <w:rPr>
                <w:rFonts w:ascii="Arial" w:hAnsi="Arial" w:cs="Arial"/>
              </w:rPr>
            </w:pPr>
            <w:r w:rsidRPr="002D7AB0">
              <w:rPr>
                <w:rFonts w:ascii="Arial" w:hAnsi="Arial" w:cs="Arial"/>
              </w:rPr>
              <w:t>Monograph</w:t>
            </w:r>
          </w:p>
        </w:tc>
        <w:tc>
          <w:tcPr>
            <w:tcW w:w="1260" w:type="dxa"/>
            <w:gridSpan w:val="2"/>
            <w:shd w:val="clear" w:color="auto" w:fill="EEECE1" w:themeFill="background2"/>
          </w:tcPr>
          <w:p w14:paraId="70612B70" w14:textId="77777777" w:rsidR="005C070E" w:rsidRPr="002D7AB0" w:rsidRDefault="00AC6176" w:rsidP="00C76E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96" w:type="dxa"/>
            <w:shd w:val="clear" w:color="auto" w:fill="EEECE1" w:themeFill="background2"/>
          </w:tcPr>
          <w:p w14:paraId="5ACC4C64" w14:textId="77777777" w:rsidR="005C070E" w:rsidRPr="002D7AB0" w:rsidRDefault="00AC6176" w:rsidP="00C76E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C070E" w:rsidRPr="002D7AB0" w14:paraId="54E6F4D3" w14:textId="77777777" w:rsidTr="005F465B">
        <w:tc>
          <w:tcPr>
            <w:tcW w:w="5504" w:type="dxa"/>
            <w:gridSpan w:val="4"/>
          </w:tcPr>
          <w:p w14:paraId="692FA504" w14:textId="77777777" w:rsidR="005C070E" w:rsidRPr="002D7AB0" w:rsidRDefault="005C070E" w:rsidP="00C76E52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  <w:gridSpan w:val="2"/>
          </w:tcPr>
          <w:p w14:paraId="63DA68A3" w14:textId="77777777" w:rsidR="005C070E" w:rsidRPr="002D7AB0" w:rsidRDefault="005C070E" w:rsidP="00C76E52">
            <w:pPr>
              <w:rPr>
                <w:rFonts w:ascii="Arial" w:hAnsi="Arial" w:cs="Arial"/>
              </w:rPr>
            </w:pPr>
            <w:r w:rsidRPr="002D7AB0">
              <w:rPr>
                <w:rFonts w:ascii="Arial" w:hAnsi="Arial" w:cs="Arial"/>
              </w:rPr>
              <w:t>Other</w:t>
            </w:r>
          </w:p>
        </w:tc>
        <w:tc>
          <w:tcPr>
            <w:tcW w:w="1260" w:type="dxa"/>
            <w:gridSpan w:val="2"/>
            <w:shd w:val="clear" w:color="auto" w:fill="EEECE1" w:themeFill="background2"/>
          </w:tcPr>
          <w:p w14:paraId="4CED1B6B" w14:textId="77777777" w:rsidR="005C070E" w:rsidRPr="002D7AB0" w:rsidRDefault="00FE4A17" w:rsidP="00C76E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096" w:type="dxa"/>
            <w:shd w:val="clear" w:color="auto" w:fill="EEECE1" w:themeFill="background2"/>
          </w:tcPr>
          <w:p w14:paraId="3F41A86B" w14:textId="77777777" w:rsidR="005C070E" w:rsidRPr="002D7AB0" w:rsidRDefault="00AC6176" w:rsidP="00C76E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C070E" w:rsidRPr="002D7AB0" w14:paraId="77222FDD" w14:textId="77777777" w:rsidTr="005F465B">
        <w:tc>
          <w:tcPr>
            <w:tcW w:w="5504" w:type="dxa"/>
            <w:gridSpan w:val="4"/>
          </w:tcPr>
          <w:p w14:paraId="3B4B2855" w14:textId="77777777" w:rsidR="005C070E" w:rsidRPr="002D7AB0" w:rsidRDefault="005C070E" w:rsidP="00C76E52">
            <w:pPr>
              <w:rPr>
                <w:rFonts w:ascii="Arial" w:hAnsi="Arial" w:cs="Arial"/>
                <w:b/>
                <w:bCs/>
              </w:rPr>
            </w:pPr>
            <w:r w:rsidRPr="002D7AB0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382" w:type="dxa"/>
            <w:gridSpan w:val="2"/>
          </w:tcPr>
          <w:p w14:paraId="4D570B03" w14:textId="77777777" w:rsidR="005C070E" w:rsidRPr="002D7AB0" w:rsidRDefault="005C070E" w:rsidP="00C76E52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shd w:val="clear" w:color="auto" w:fill="EEECE1" w:themeFill="background2"/>
          </w:tcPr>
          <w:p w14:paraId="1F4E4C88" w14:textId="77777777" w:rsidR="005C070E" w:rsidRPr="002D7AB0" w:rsidRDefault="00AC6176" w:rsidP="00C76E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</w:t>
            </w:r>
          </w:p>
        </w:tc>
        <w:tc>
          <w:tcPr>
            <w:tcW w:w="1096" w:type="dxa"/>
            <w:shd w:val="clear" w:color="auto" w:fill="EEECE1" w:themeFill="background2"/>
          </w:tcPr>
          <w:p w14:paraId="19DABA1A" w14:textId="77777777" w:rsidR="005C070E" w:rsidRPr="002D7AB0" w:rsidRDefault="00AC6176" w:rsidP="00C76E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5C070E" w:rsidRPr="002D7AB0" w14:paraId="2C4AD3B1" w14:textId="77777777" w:rsidTr="005F465B">
        <w:tc>
          <w:tcPr>
            <w:tcW w:w="5234" w:type="dxa"/>
            <w:gridSpan w:val="3"/>
            <w:tcBorders>
              <w:left w:val="nil"/>
              <w:right w:val="nil"/>
            </w:tcBorders>
          </w:tcPr>
          <w:p w14:paraId="759328DE" w14:textId="77777777" w:rsidR="005C070E" w:rsidRPr="002D7AB0" w:rsidRDefault="005C070E" w:rsidP="00C76E52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2993C8F5" w14:textId="77777777" w:rsidR="005C070E" w:rsidRPr="002D7AB0" w:rsidRDefault="005C070E" w:rsidP="00C76E52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  <w:gridSpan w:val="2"/>
            <w:tcBorders>
              <w:left w:val="nil"/>
            </w:tcBorders>
          </w:tcPr>
          <w:p w14:paraId="25911FAB" w14:textId="77777777" w:rsidR="005C070E" w:rsidRPr="002D7AB0" w:rsidRDefault="005C070E" w:rsidP="00C76E52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gridSpan w:val="2"/>
          </w:tcPr>
          <w:p w14:paraId="4B78B398" w14:textId="77777777" w:rsidR="005C070E" w:rsidRPr="002D7AB0" w:rsidRDefault="005C070E" w:rsidP="00C76E52">
            <w:pPr>
              <w:rPr>
                <w:rFonts w:ascii="Arial" w:hAnsi="Arial" w:cs="Arial"/>
                <w:b/>
              </w:rPr>
            </w:pPr>
            <w:r w:rsidRPr="002D7AB0">
              <w:rPr>
                <w:rFonts w:ascii="Arial" w:hAnsi="Arial" w:cs="Arial"/>
                <w:b/>
              </w:rPr>
              <w:t>Number</w:t>
            </w:r>
          </w:p>
        </w:tc>
        <w:tc>
          <w:tcPr>
            <w:tcW w:w="1096" w:type="dxa"/>
          </w:tcPr>
          <w:p w14:paraId="708EAB34" w14:textId="77777777" w:rsidR="005C070E" w:rsidRPr="002D7AB0" w:rsidRDefault="005C070E" w:rsidP="00C76E5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C070E" w:rsidRPr="002D7AB0" w14:paraId="07802834" w14:textId="77777777" w:rsidTr="005F465B">
        <w:tc>
          <w:tcPr>
            <w:tcW w:w="5504" w:type="dxa"/>
            <w:gridSpan w:val="4"/>
          </w:tcPr>
          <w:p w14:paraId="4DA7F30F" w14:textId="77777777" w:rsidR="005C070E" w:rsidRPr="002D7AB0" w:rsidRDefault="005C070E" w:rsidP="00C76E52">
            <w:pPr>
              <w:rPr>
                <w:rFonts w:ascii="Arial" w:hAnsi="Arial" w:cs="Arial"/>
              </w:rPr>
            </w:pPr>
            <w:proofErr w:type="gramStart"/>
            <w:r w:rsidRPr="002D7AB0">
              <w:rPr>
                <w:rFonts w:ascii="Arial" w:hAnsi="Arial" w:cs="Arial"/>
              </w:rPr>
              <w:t>Non peer</w:t>
            </w:r>
            <w:proofErr w:type="gramEnd"/>
            <w:r w:rsidRPr="002D7AB0">
              <w:rPr>
                <w:rFonts w:ascii="Arial" w:hAnsi="Arial" w:cs="Arial"/>
              </w:rPr>
              <w:t>-reviewed (where known)</w:t>
            </w:r>
          </w:p>
        </w:tc>
        <w:tc>
          <w:tcPr>
            <w:tcW w:w="1382" w:type="dxa"/>
            <w:gridSpan w:val="2"/>
          </w:tcPr>
          <w:p w14:paraId="3F246469" w14:textId="77777777" w:rsidR="005C070E" w:rsidRPr="002D7AB0" w:rsidRDefault="005C070E" w:rsidP="00C76E52">
            <w:pPr>
              <w:rPr>
                <w:rFonts w:ascii="Arial" w:hAnsi="Arial" w:cs="Arial"/>
              </w:rPr>
            </w:pPr>
            <w:r w:rsidRPr="002D7AB0">
              <w:rPr>
                <w:rFonts w:ascii="Arial" w:hAnsi="Arial" w:cs="Arial"/>
              </w:rPr>
              <w:t>Books</w:t>
            </w:r>
          </w:p>
        </w:tc>
        <w:tc>
          <w:tcPr>
            <w:tcW w:w="1260" w:type="dxa"/>
            <w:gridSpan w:val="2"/>
            <w:shd w:val="clear" w:color="auto" w:fill="EEECE1" w:themeFill="background2"/>
          </w:tcPr>
          <w:p w14:paraId="722CE170" w14:textId="77777777" w:rsidR="005C070E" w:rsidRPr="002D7AB0" w:rsidRDefault="00FE4A17" w:rsidP="00C76E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96" w:type="dxa"/>
            <w:shd w:val="clear" w:color="auto" w:fill="EEECE1" w:themeFill="background2"/>
          </w:tcPr>
          <w:p w14:paraId="3ED188F6" w14:textId="77777777" w:rsidR="005C070E" w:rsidRPr="002D7AB0" w:rsidRDefault="003E7FEE" w:rsidP="00C76E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C070E" w:rsidRPr="002D7AB0" w14:paraId="00D921D9" w14:textId="77777777" w:rsidTr="005F465B">
        <w:tc>
          <w:tcPr>
            <w:tcW w:w="5504" w:type="dxa"/>
            <w:gridSpan w:val="4"/>
          </w:tcPr>
          <w:p w14:paraId="5A92F668" w14:textId="77777777" w:rsidR="005C070E" w:rsidRPr="002D7AB0" w:rsidRDefault="005C070E" w:rsidP="00C76E52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  <w:gridSpan w:val="2"/>
          </w:tcPr>
          <w:p w14:paraId="5303D15E" w14:textId="77777777" w:rsidR="005C070E" w:rsidRPr="002D7AB0" w:rsidRDefault="005C070E" w:rsidP="00C76E52">
            <w:pPr>
              <w:rPr>
                <w:rFonts w:ascii="Arial" w:hAnsi="Arial" w:cs="Arial"/>
              </w:rPr>
            </w:pPr>
            <w:r w:rsidRPr="002D7AB0">
              <w:rPr>
                <w:rFonts w:ascii="Arial" w:hAnsi="Arial" w:cs="Arial"/>
              </w:rPr>
              <w:t>Chapters</w:t>
            </w:r>
          </w:p>
        </w:tc>
        <w:tc>
          <w:tcPr>
            <w:tcW w:w="1260" w:type="dxa"/>
            <w:gridSpan w:val="2"/>
            <w:shd w:val="clear" w:color="auto" w:fill="EEECE1" w:themeFill="background2"/>
          </w:tcPr>
          <w:p w14:paraId="5483D7F7" w14:textId="77777777" w:rsidR="005C070E" w:rsidRPr="002D7AB0" w:rsidRDefault="00FE4A17" w:rsidP="00C76E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96" w:type="dxa"/>
            <w:shd w:val="clear" w:color="auto" w:fill="EEECE1" w:themeFill="background2"/>
          </w:tcPr>
          <w:p w14:paraId="6101103F" w14:textId="77777777" w:rsidR="005C070E" w:rsidRPr="002D7AB0" w:rsidRDefault="003E7FEE" w:rsidP="00C76E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C070E" w:rsidRPr="002D7AB0" w14:paraId="77930D9C" w14:textId="77777777" w:rsidTr="005F465B">
        <w:tc>
          <w:tcPr>
            <w:tcW w:w="5504" w:type="dxa"/>
            <w:gridSpan w:val="4"/>
            <w:tcBorders>
              <w:bottom w:val="single" w:sz="4" w:space="0" w:color="auto"/>
            </w:tcBorders>
          </w:tcPr>
          <w:p w14:paraId="24F436F5" w14:textId="77777777" w:rsidR="005C070E" w:rsidRPr="002D7AB0" w:rsidRDefault="005C070E" w:rsidP="00C76E52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  <w:gridSpan w:val="2"/>
            <w:tcBorders>
              <w:bottom w:val="single" w:sz="4" w:space="0" w:color="auto"/>
            </w:tcBorders>
          </w:tcPr>
          <w:p w14:paraId="47ED2687" w14:textId="77777777" w:rsidR="005C070E" w:rsidRPr="002D7AB0" w:rsidRDefault="005C070E" w:rsidP="00C76E52">
            <w:pPr>
              <w:rPr>
                <w:rFonts w:ascii="Arial" w:hAnsi="Arial" w:cs="Arial"/>
              </w:rPr>
            </w:pPr>
            <w:r w:rsidRPr="002D7AB0">
              <w:rPr>
                <w:rFonts w:ascii="Arial" w:hAnsi="Arial" w:cs="Arial"/>
              </w:rPr>
              <w:t>Articles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14:paraId="6FEBDFFF" w14:textId="77777777" w:rsidR="005C070E" w:rsidRPr="002D7AB0" w:rsidRDefault="00FE4A17" w:rsidP="00C76E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46FD1ECA" w14:textId="77777777" w:rsidR="005C070E" w:rsidRPr="002D7AB0" w:rsidRDefault="003E7FEE" w:rsidP="00C76E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C070E" w:rsidRPr="002D7AB0" w14:paraId="41618CC7" w14:textId="77777777" w:rsidTr="005F465B">
        <w:tc>
          <w:tcPr>
            <w:tcW w:w="5504" w:type="dxa"/>
            <w:gridSpan w:val="4"/>
            <w:tcBorders>
              <w:bottom w:val="single" w:sz="4" w:space="0" w:color="auto"/>
              <w:right w:val="nil"/>
            </w:tcBorders>
          </w:tcPr>
          <w:p w14:paraId="5F7E1EE5" w14:textId="77777777" w:rsidR="005C070E" w:rsidRPr="002D7AB0" w:rsidRDefault="005C070E" w:rsidP="00C76E52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4740F89" w14:textId="77777777" w:rsidR="005C070E" w:rsidRPr="002D7AB0" w:rsidRDefault="005C070E" w:rsidP="00C76E52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left w:val="nil"/>
              <w:bottom w:val="single" w:sz="4" w:space="0" w:color="auto"/>
            </w:tcBorders>
          </w:tcPr>
          <w:p w14:paraId="7384B429" w14:textId="77777777" w:rsidR="005C070E" w:rsidRPr="002D7AB0" w:rsidRDefault="005C070E" w:rsidP="00C76E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6" w:type="dxa"/>
            <w:tcBorders>
              <w:left w:val="nil"/>
              <w:bottom w:val="single" w:sz="4" w:space="0" w:color="auto"/>
            </w:tcBorders>
          </w:tcPr>
          <w:p w14:paraId="45008E58" w14:textId="77777777" w:rsidR="005C070E" w:rsidRPr="002D7AB0" w:rsidRDefault="005C070E" w:rsidP="00C76E52">
            <w:pPr>
              <w:jc w:val="center"/>
              <w:rPr>
                <w:rFonts w:ascii="Arial" w:hAnsi="Arial" w:cs="Arial"/>
              </w:rPr>
            </w:pPr>
          </w:p>
        </w:tc>
      </w:tr>
      <w:tr w:rsidR="005C070E" w:rsidRPr="002D7AB0" w14:paraId="6E548967" w14:textId="77777777" w:rsidTr="005F465B">
        <w:tc>
          <w:tcPr>
            <w:tcW w:w="5504" w:type="dxa"/>
            <w:gridSpan w:val="4"/>
            <w:tcBorders>
              <w:bottom w:val="nil"/>
            </w:tcBorders>
          </w:tcPr>
          <w:p w14:paraId="56627AB8" w14:textId="77777777" w:rsidR="005C070E" w:rsidRPr="002D7AB0" w:rsidRDefault="005C070E" w:rsidP="00C76E52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  <w:gridSpan w:val="2"/>
            <w:tcBorders>
              <w:bottom w:val="nil"/>
            </w:tcBorders>
          </w:tcPr>
          <w:p w14:paraId="1B0AC92D" w14:textId="77777777" w:rsidR="005C070E" w:rsidRPr="002D7AB0" w:rsidRDefault="005C070E" w:rsidP="00C76E52">
            <w:pPr>
              <w:rPr>
                <w:rFonts w:ascii="Arial" w:hAnsi="Arial" w:cs="Arial"/>
              </w:rPr>
            </w:pPr>
            <w:r w:rsidRPr="002D7AB0">
              <w:rPr>
                <w:rFonts w:ascii="Arial" w:hAnsi="Arial" w:cs="Arial"/>
              </w:rPr>
              <w:t>Book reviews</w:t>
            </w:r>
          </w:p>
        </w:tc>
        <w:tc>
          <w:tcPr>
            <w:tcW w:w="1260" w:type="dxa"/>
            <w:gridSpan w:val="2"/>
            <w:tcBorders>
              <w:bottom w:val="nil"/>
            </w:tcBorders>
            <w:shd w:val="clear" w:color="auto" w:fill="EEECE1" w:themeFill="background2"/>
          </w:tcPr>
          <w:p w14:paraId="07D47F25" w14:textId="77777777" w:rsidR="005C070E" w:rsidRPr="002D7AB0" w:rsidRDefault="00FE4A17" w:rsidP="00C76E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96" w:type="dxa"/>
            <w:tcBorders>
              <w:bottom w:val="nil"/>
            </w:tcBorders>
            <w:shd w:val="clear" w:color="auto" w:fill="EEECE1" w:themeFill="background2"/>
          </w:tcPr>
          <w:p w14:paraId="7E1E5FF7" w14:textId="77777777" w:rsidR="005C070E" w:rsidRPr="002D7AB0" w:rsidRDefault="003E7FEE" w:rsidP="00C76E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C070E" w:rsidRPr="002D7AB0" w14:paraId="6EBBD5D5" w14:textId="77777777" w:rsidTr="005F465B">
        <w:tc>
          <w:tcPr>
            <w:tcW w:w="2263" w:type="dxa"/>
            <w:tcBorders>
              <w:left w:val="nil"/>
              <w:right w:val="nil"/>
            </w:tcBorders>
          </w:tcPr>
          <w:p w14:paraId="3C282C3B" w14:textId="77777777" w:rsidR="005C070E" w:rsidRPr="002D7AB0" w:rsidRDefault="005C070E" w:rsidP="00C76E52">
            <w:pPr>
              <w:rPr>
                <w:rFonts w:ascii="Arial" w:hAnsi="Arial" w:cs="Arial"/>
              </w:rPr>
            </w:pPr>
          </w:p>
        </w:tc>
        <w:tc>
          <w:tcPr>
            <w:tcW w:w="3266" w:type="dxa"/>
            <w:gridSpan w:val="4"/>
            <w:tcBorders>
              <w:left w:val="nil"/>
              <w:right w:val="nil"/>
            </w:tcBorders>
          </w:tcPr>
          <w:p w14:paraId="6C3597FE" w14:textId="77777777" w:rsidR="005C070E" w:rsidRPr="002D7AB0" w:rsidRDefault="005C070E" w:rsidP="00C76E52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  <w:gridSpan w:val="2"/>
            <w:tcBorders>
              <w:left w:val="nil"/>
            </w:tcBorders>
          </w:tcPr>
          <w:p w14:paraId="5F14CCD4" w14:textId="77777777" w:rsidR="005C070E" w:rsidRPr="002D7AB0" w:rsidRDefault="005C070E" w:rsidP="00C76E52">
            <w:pPr>
              <w:rPr>
                <w:rFonts w:ascii="Arial" w:hAnsi="Arial" w:cs="Arial"/>
                <w:b/>
              </w:rPr>
            </w:pPr>
          </w:p>
        </w:tc>
        <w:tc>
          <w:tcPr>
            <w:tcW w:w="1250" w:type="dxa"/>
          </w:tcPr>
          <w:p w14:paraId="3C02CE09" w14:textId="77777777" w:rsidR="005C070E" w:rsidRPr="002D7AB0" w:rsidRDefault="005C070E" w:rsidP="00C76E52">
            <w:pPr>
              <w:rPr>
                <w:rFonts w:ascii="Arial" w:hAnsi="Arial" w:cs="Arial"/>
                <w:b/>
              </w:rPr>
            </w:pPr>
            <w:r w:rsidRPr="002D7AB0">
              <w:rPr>
                <w:rFonts w:ascii="Arial" w:hAnsi="Arial" w:cs="Arial"/>
                <w:b/>
              </w:rPr>
              <w:t>Number</w:t>
            </w:r>
          </w:p>
        </w:tc>
        <w:tc>
          <w:tcPr>
            <w:tcW w:w="1096" w:type="dxa"/>
          </w:tcPr>
          <w:p w14:paraId="52A7141F" w14:textId="77777777" w:rsidR="005C070E" w:rsidRPr="002D7AB0" w:rsidRDefault="003E7FEE" w:rsidP="00C76E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5C070E" w:rsidRPr="002D7AB0" w14:paraId="2E0002C3" w14:textId="77777777" w:rsidTr="005F465B">
        <w:tc>
          <w:tcPr>
            <w:tcW w:w="5529" w:type="dxa"/>
            <w:gridSpan w:val="5"/>
          </w:tcPr>
          <w:p w14:paraId="37072DC9" w14:textId="77777777" w:rsidR="005C070E" w:rsidRPr="002D7AB0" w:rsidRDefault="005C070E" w:rsidP="00C76E52">
            <w:pPr>
              <w:rPr>
                <w:rFonts w:ascii="Arial" w:hAnsi="Arial" w:cs="Arial"/>
              </w:rPr>
            </w:pPr>
            <w:r w:rsidRPr="002D7AB0">
              <w:rPr>
                <w:rFonts w:ascii="Arial" w:hAnsi="Arial" w:cs="Arial"/>
              </w:rPr>
              <w:t>Conferences hosted</w:t>
            </w:r>
          </w:p>
        </w:tc>
        <w:tc>
          <w:tcPr>
            <w:tcW w:w="1367" w:type="dxa"/>
            <w:gridSpan w:val="2"/>
          </w:tcPr>
          <w:p w14:paraId="297456F5" w14:textId="77777777" w:rsidR="005C070E" w:rsidRPr="002D7AB0" w:rsidRDefault="005C070E" w:rsidP="00C76E52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  <w:shd w:val="clear" w:color="auto" w:fill="EEECE1" w:themeFill="background2"/>
          </w:tcPr>
          <w:p w14:paraId="6F38ADCC" w14:textId="5DC2A6EA" w:rsidR="005C070E" w:rsidRPr="00C53C5A" w:rsidRDefault="001518FD" w:rsidP="00C76E52">
            <w:pPr>
              <w:jc w:val="center"/>
              <w:rPr>
                <w:rFonts w:ascii="Arial" w:hAnsi="Arial" w:cs="Arial"/>
              </w:rPr>
            </w:pPr>
            <w:r w:rsidRPr="00C53C5A">
              <w:rPr>
                <w:rFonts w:ascii="Arial" w:hAnsi="Arial" w:cs="Arial"/>
              </w:rPr>
              <w:t>8</w:t>
            </w:r>
          </w:p>
        </w:tc>
        <w:tc>
          <w:tcPr>
            <w:tcW w:w="1096" w:type="dxa"/>
            <w:shd w:val="clear" w:color="auto" w:fill="EEECE1" w:themeFill="background2"/>
          </w:tcPr>
          <w:p w14:paraId="6C705F2C" w14:textId="49AD2C37" w:rsidR="005C070E" w:rsidRPr="00C53C5A" w:rsidRDefault="001518FD" w:rsidP="00C76E52">
            <w:pPr>
              <w:jc w:val="center"/>
              <w:rPr>
                <w:rFonts w:ascii="Arial" w:hAnsi="Arial" w:cs="Arial"/>
              </w:rPr>
            </w:pPr>
            <w:r w:rsidRPr="00C53C5A">
              <w:rPr>
                <w:rFonts w:ascii="Arial" w:hAnsi="Arial" w:cs="Arial"/>
              </w:rPr>
              <w:t>0</w:t>
            </w:r>
          </w:p>
        </w:tc>
      </w:tr>
    </w:tbl>
    <w:p w14:paraId="5176BC58" w14:textId="77777777" w:rsidR="005C070E" w:rsidRPr="002D7AB0" w:rsidRDefault="005C070E" w:rsidP="00C76E5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3245D13" w14:textId="77777777" w:rsidR="002D7AB0" w:rsidRPr="002D7AB0" w:rsidRDefault="002D7AB0" w:rsidP="00C76E5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5138B54" w14:textId="77777777" w:rsidR="005C070E" w:rsidRPr="002D7AB0" w:rsidRDefault="005C070E" w:rsidP="00C76E5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D7AB0">
        <w:rPr>
          <w:rFonts w:ascii="Arial" w:hAnsi="Arial" w:cs="Arial"/>
          <w:b/>
          <w:sz w:val="20"/>
          <w:szCs w:val="20"/>
        </w:rPr>
        <w:t xml:space="preserve">Part 2: Activity </w:t>
      </w:r>
      <w:r w:rsidR="005F465B">
        <w:rPr>
          <w:rFonts w:ascii="Arial" w:hAnsi="Arial" w:cs="Arial"/>
          <w:b/>
          <w:sz w:val="20"/>
          <w:szCs w:val="20"/>
        </w:rPr>
        <w:t>during the period 01 Oct 2016 to 31 Jan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8"/>
        <w:gridCol w:w="3673"/>
        <w:gridCol w:w="1588"/>
        <w:gridCol w:w="2517"/>
      </w:tblGrid>
      <w:tr w:rsidR="005C070E" w:rsidRPr="002D7AB0" w14:paraId="2BD6407D" w14:textId="77777777" w:rsidTr="002D7AB0">
        <w:trPr>
          <w:trHeight w:val="1419"/>
        </w:trPr>
        <w:tc>
          <w:tcPr>
            <w:tcW w:w="1951" w:type="dxa"/>
          </w:tcPr>
          <w:p w14:paraId="49D4DECC" w14:textId="77777777" w:rsidR="005C070E" w:rsidRPr="002D7AB0" w:rsidRDefault="005C070E" w:rsidP="00C76E52">
            <w:pPr>
              <w:rPr>
                <w:rFonts w:ascii="Arial" w:hAnsi="Arial" w:cs="Arial"/>
              </w:rPr>
            </w:pPr>
            <w:r w:rsidRPr="002D7AB0">
              <w:rPr>
                <w:rFonts w:ascii="Arial" w:hAnsi="Arial" w:cs="Arial"/>
              </w:rPr>
              <w:t>Research related appointments:</w:t>
            </w:r>
          </w:p>
        </w:tc>
        <w:tc>
          <w:tcPr>
            <w:tcW w:w="7229" w:type="dxa"/>
            <w:gridSpan w:val="3"/>
            <w:shd w:val="clear" w:color="auto" w:fill="EEECE1" w:themeFill="background2"/>
          </w:tcPr>
          <w:p w14:paraId="18BB06B3" w14:textId="77777777" w:rsidR="00F44446" w:rsidRPr="002D7AB0" w:rsidRDefault="00F44446" w:rsidP="00C76E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Promotions: </w:t>
            </w:r>
          </w:p>
          <w:tbl>
            <w:tblPr>
              <w:tblW w:w="9080" w:type="dxa"/>
              <w:tblLook w:val="04A0" w:firstRow="1" w:lastRow="0" w:firstColumn="1" w:lastColumn="0" w:noHBand="0" w:noVBand="1"/>
            </w:tblPr>
            <w:tblGrid>
              <w:gridCol w:w="2110"/>
              <w:gridCol w:w="5432"/>
            </w:tblGrid>
            <w:tr w:rsidR="00F44446" w:rsidRPr="00F44446" w14:paraId="040548E5" w14:textId="77777777" w:rsidTr="009504DB">
              <w:trPr>
                <w:trHeight w:val="300"/>
              </w:trPr>
              <w:tc>
                <w:tcPr>
                  <w:tcW w:w="2520" w:type="dxa"/>
                  <w:tcBorders>
                    <w:top w:val="single" w:sz="8" w:space="0" w:color="E2E2E2"/>
                    <w:left w:val="single" w:sz="8" w:space="0" w:color="E2E2E2"/>
                    <w:bottom w:val="single" w:sz="8" w:space="0" w:color="E2E2E2"/>
                    <w:right w:val="single" w:sz="8" w:space="0" w:color="E2E2E2"/>
                  </w:tcBorders>
                  <w:shd w:val="clear" w:color="auto" w:fill="auto"/>
                  <w:noWrap/>
                  <w:hideMark/>
                </w:tcPr>
                <w:p w14:paraId="59FCCEBA" w14:textId="77777777" w:rsidR="00F44446" w:rsidRPr="00F44446" w:rsidRDefault="00F44446" w:rsidP="00C76E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16"/>
                      <w:szCs w:val="16"/>
                      <w:u w:val="single"/>
                      <w:lang w:val="en-US" w:bidi="ar-SA"/>
                    </w:rPr>
                  </w:pPr>
                  <w:proofErr w:type="spellStart"/>
                  <w:r w:rsidRPr="00F44446">
                    <w:rPr>
                      <w:rFonts w:ascii="Arial" w:eastAsia="Times New Roman" w:hAnsi="Arial" w:cs="Arial"/>
                      <w:color w:val="0000FF"/>
                      <w:sz w:val="16"/>
                      <w:szCs w:val="16"/>
                      <w:u w:val="single"/>
                      <w:lang w:val="en-US" w:bidi="ar-SA"/>
                    </w:rPr>
                    <w:t>Dunningham</w:t>
                  </w:r>
                  <w:proofErr w:type="spellEnd"/>
                  <w:r w:rsidRPr="00F44446">
                    <w:rPr>
                      <w:rFonts w:ascii="Arial" w:eastAsia="Times New Roman" w:hAnsi="Arial" w:cs="Arial"/>
                      <w:color w:val="0000FF"/>
                      <w:sz w:val="16"/>
                      <w:szCs w:val="16"/>
                      <w:u w:val="single"/>
                      <w:lang w:val="en-US" w:bidi="ar-SA"/>
                    </w:rPr>
                    <w:t>, Jacob A</w:t>
                  </w:r>
                </w:p>
              </w:tc>
              <w:tc>
                <w:tcPr>
                  <w:tcW w:w="6560" w:type="dxa"/>
                  <w:tcBorders>
                    <w:top w:val="single" w:sz="8" w:space="0" w:color="E2E2E2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auto" w:fill="auto"/>
                  <w:noWrap/>
                  <w:hideMark/>
                </w:tcPr>
                <w:p w14:paraId="52939D45" w14:textId="77777777" w:rsidR="00F44446" w:rsidRPr="00F44446" w:rsidRDefault="00F44446" w:rsidP="00C76E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en-US" w:bidi="ar-SA"/>
                    </w:rPr>
                  </w:pPr>
                  <w:r w:rsidRPr="00F44446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en-US" w:bidi="ar-SA"/>
                    </w:rPr>
                    <w:t>Professor of Physics</w:t>
                  </w:r>
                </w:p>
              </w:tc>
            </w:tr>
            <w:tr w:rsidR="00F44446" w:rsidRPr="00F44446" w14:paraId="2D5B45B0" w14:textId="77777777" w:rsidTr="00F44446">
              <w:trPr>
                <w:trHeight w:val="260"/>
              </w:trPr>
              <w:tc>
                <w:tcPr>
                  <w:tcW w:w="2520" w:type="dxa"/>
                  <w:tcBorders>
                    <w:top w:val="nil"/>
                    <w:left w:val="single" w:sz="8" w:space="0" w:color="E2E2E2"/>
                    <w:bottom w:val="single" w:sz="8" w:space="0" w:color="E2E2E2"/>
                    <w:right w:val="single" w:sz="8" w:space="0" w:color="E2E2E2"/>
                  </w:tcBorders>
                  <w:shd w:val="clear" w:color="auto" w:fill="auto"/>
                  <w:noWrap/>
                  <w:hideMark/>
                </w:tcPr>
                <w:p w14:paraId="59CA3116" w14:textId="77777777" w:rsidR="00F44446" w:rsidRPr="00F44446" w:rsidRDefault="00F44446" w:rsidP="00C76E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16"/>
                      <w:szCs w:val="16"/>
                      <w:u w:val="single"/>
                      <w:lang w:val="en-US" w:bidi="ar-SA"/>
                    </w:rPr>
                  </w:pPr>
                  <w:proofErr w:type="spellStart"/>
                  <w:r w:rsidRPr="00F44446">
                    <w:rPr>
                      <w:rFonts w:ascii="Arial" w:eastAsia="Times New Roman" w:hAnsi="Arial" w:cs="Arial"/>
                      <w:color w:val="0000FF"/>
                      <w:sz w:val="16"/>
                      <w:szCs w:val="16"/>
                      <w:u w:val="single"/>
                      <w:lang w:val="en-US" w:bidi="ar-SA"/>
                    </w:rPr>
                    <w:t>Romer</w:t>
                  </w:r>
                  <w:proofErr w:type="spellEnd"/>
                  <w:r w:rsidRPr="00F44446">
                    <w:rPr>
                      <w:rFonts w:ascii="Arial" w:eastAsia="Times New Roman" w:hAnsi="Arial" w:cs="Arial"/>
                      <w:color w:val="0000FF"/>
                      <w:sz w:val="16"/>
                      <w:szCs w:val="16"/>
                      <w:u w:val="single"/>
                      <w:lang w:val="en-US" w:bidi="ar-SA"/>
                    </w:rPr>
                    <w:t>, Anita K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auto" w:fill="auto"/>
                  <w:noWrap/>
                  <w:hideMark/>
                </w:tcPr>
                <w:p w14:paraId="3CCA062A" w14:textId="77777777" w:rsidR="00F44446" w:rsidRPr="00F44446" w:rsidRDefault="00F44446" w:rsidP="00C76E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en-US" w:bidi="ar-SA"/>
                    </w:rPr>
                  </w:pPr>
                  <w:r w:rsidRPr="00F44446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en-US" w:bidi="ar-SA"/>
                    </w:rPr>
                    <w:t>Professor of Astrophysics</w:t>
                  </w:r>
                </w:p>
              </w:tc>
            </w:tr>
          </w:tbl>
          <w:p w14:paraId="68C5F0A3" w14:textId="77777777" w:rsidR="005C070E" w:rsidRDefault="005C070E" w:rsidP="00C76E52">
            <w:pPr>
              <w:rPr>
                <w:rFonts w:ascii="Arial" w:hAnsi="Arial" w:cs="Arial"/>
              </w:rPr>
            </w:pPr>
          </w:p>
          <w:p w14:paraId="06740451" w14:textId="0CAD82E5" w:rsidR="009504DB" w:rsidRPr="002D7AB0" w:rsidRDefault="009504DB" w:rsidP="00C76E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appointments arrived, but not on Dashboard</w:t>
            </w:r>
          </w:p>
        </w:tc>
      </w:tr>
      <w:tr w:rsidR="005C070E" w:rsidRPr="002D7AB0" w14:paraId="3137F9B0" w14:textId="77777777" w:rsidTr="002D7AB0">
        <w:trPr>
          <w:trHeight w:val="2112"/>
        </w:trPr>
        <w:tc>
          <w:tcPr>
            <w:tcW w:w="1951" w:type="dxa"/>
          </w:tcPr>
          <w:p w14:paraId="5574C391" w14:textId="77777777" w:rsidR="005C070E" w:rsidRPr="002D7AB0" w:rsidRDefault="005C070E" w:rsidP="00C76E52">
            <w:pPr>
              <w:rPr>
                <w:rFonts w:ascii="Arial" w:hAnsi="Arial" w:cs="Arial"/>
              </w:rPr>
            </w:pPr>
            <w:r w:rsidRPr="002D7AB0">
              <w:rPr>
                <w:rFonts w:ascii="Arial" w:hAnsi="Arial" w:cs="Arial"/>
              </w:rPr>
              <w:t>Details of key research grants received (i.e. in top decile of all research grants received over last 3 academic years):</w:t>
            </w:r>
          </w:p>
        </w:tc>
        <w:tc>
          <w:tcPr>
            <w:tcW w:w="7229" w:type="dxa"/>
            <w:gridSpan w:val="3"/>
            <w:shd w:val="clear" w:color="auto" w:fill="EEECE1" w:themeFill="background2"/>
          </w:tcPr>
          <w:p w14:paraId="61D69DED" w14:textId="614A0A08" w:rsidR="00175D44" w:rsidRPr="00947802" w:rsidRDefault="00B977B5" w:rsidP="00C76E52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b/>
                <w:sz w:val="22"/>
                <w:szCs w:val="22"/>
              </w:rPr>
            </w:pPr>
            <w:r>
              <w:rPr>
                <w:rFonts w:asciiTheme="minorHAnsi" w:hAnsiTheme="minorHAnsi" w:cs="ArialMT"/>
                <w:b/>
                <w:sz w:val="22"/>
                <w:szCs w:val="22"/>
              </w:rPr>
              <w:t xml:space="preserve">All </w:t>
            </w:r>
            <w:r w:rsidR="00175D44" w:rsidRPr="00947802">
              <w:rPr>
                <w:rFonts w:asciiTheme="minorHAnsi" w:hAnsiTheme="minorHAnsi" w:cs="ArialMT"/>
                <w:b/>
                <w:sz w:val="22"/>
                <w:szCs w:val="22"/>
              </w:rPr>
              <w:t>Grants awarded in the period 01.10.16 to 31.01.17</w:t>
            </w:r>
          </w:p>
          <w:p w14:paraId="01757614" w14:textId="77777777" w:rsidR="00D806AA" w:rsidRPr="00E74F36" w:rsidRDefault="00D806AA" w:rsidP="00C76E52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22"/>
                <w:szCs w:val="22"/>
              </w:rPr>
            </w:pPr>
            <w:r w:rsidRPr="00E74F36">
              <w:rPr>
                <w:rFonts w:asciiTheme="minorHAnsi" w:hAnsiTheme="minorHAnsi" w:cs="ArialMT"/>
                <w:sz w:val="22"/>
                <w:szCs w:val="22"/>
              </w:rPr>
              <w:t xml:space="preserve">Dr </w:t>
            </w:r>
            <w:proofErr w:type="spellStart"/>
            <w:r w:rsidRPr="00E74F36">
              <w:rPr>
                <w:rFonts w:asciiTheme="minorHAnsi" w:hAnsiTheme="minorHAnsi" w:cs="ArialMT"/>
                <w:sz w:val="22"/>
                <w:szCs w:val="22"/>
              </w:rPr>
              <w:t>Nicos</w:t>
            </w:r>
            <w:proofErr w:type="spellEnd"/>
            <w:r w:rsidRPr="00E74F36">
              <w:rPr>
                <w:rFonts w:asciiTheme="minorHAnsi" w:hAnsiTheme="minorHAnsi" w:cs="ArialMT"/>
                <w:sz w:val="22"/>
                <w:szCs w:val="22"/>
              </w:rPr>
              <w:t xml:space="preserve"> Georgiou (Mathematics).  EPSRC First Grant. £100,540.</w:t>
            </w:r>
          </w:p>
          <w:p w14:paraId="28A11D3A" w14:textId="215C3590" w:rsidR="007B346A" w:rsidRDefault="007B346A" w:rsidP="00C76E52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22"/>
                <w:szCs w:val="22"/>
              </w:rPr>
            </w:pPr>
            <w:r w:rsidRPr="00E74F36">
              <w:rPr>
                <w:rFonts w:asciiTheme="minorHAnsi" w:hAnsiTheme="minorHAnsi" w:cs="ArialMT"/>
                <w:sz w:val="22"/>
                <w:szCs w:val="22"/>
              </w:rPr>
              <w:t xml:space="preserve">The flat edge in last passage percolation.  </w:t>
            </w:r>
          </w:p>
          <w:p w14:paraId="697FA782" w14:textId="77777777" w:rsidR="00B977B5" w:rsidRPr="00E74F36" w:rsidRDefault="00B977B5" w:rsidP="00C76E52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22"/>
                <w:szCs w:val="22"/>
              </w:rPr>
            </w:pPr>
          </w:p>
          <w:p w14:paraId="47EB12BF" w14:textId="77777777" w:rsidR="00D806AA" w:rsidRPr="00E74F36" w:rsidRDefault="00D806AA" w:rsidP="00C76E52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22"/>
                <w:szCs w:val="22"/>
              </w:rPr>
            </w:pPr>
            <w:r w:rsidRPr="00E74F36">
              <w:rPr>
                <w:rFonts w:asciiTheme="minorHAnsi" w:hAnsiTheme="minorHAnsi" w:cs="ArialMT"/>
                <w:sz w:val="22"/>
                <w:szCs w:val="22"/>
              </w:rPr>
              <w:t xml:space="preserve">Prof Enrico </w:t>
            </w:r>
            <w:proofErr w:type="spellStart"/>
            <w:r w:rsidRPr="00E74F36">
              <w:rPr>
                <w:rFonts w:asciiTheme="minorHAnsi" w:hAnsiTheme="minorHAnsi" w:cs="ArialMT"/>
                <w:sz w:val="22"/>
                <w:szCs w:val="22"/>
              </w:rPr>
              <w:t>Scalas</w:t>
            </w:r>
            <w:proofErr w:type="spellEnd"/>
            <w:r w:rsidRPr="00E74F36">
              <w:rPr>
                <w:rFonts w:asciiTheme="minorHAnsi" w:hAnsiTheme="minorHAnsi" w:cs="ArialMT"/>
                <w:sz w:val="22"/>
                <w:szCs w:val="22"/>
              </w:rPr>
              <w:t xml:space="preserve"> (Mathematics). </w:t>
            </w:r>
          </w:p>
          <w:p w14:paraId="203B1553" w14:textId="77777777" w:rsidR="00D806AA" w:rsidRPr="00E74F36" w:rsidRDefault="00D806AA" w:rsidP="00C76E52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22"/>
                <w:szCs w:val="22"/>
              </w:rPr>
            </w:pPr>
            <w:r w:rsidRPr="00E74F36">
              <w:rPr>
                <w:rFonts w:asciiTheme="minorHAnsi" w:hAnsiTheme="minorHAnsi" w:cs="ArialMT"/>
                <w:sz w:val="22"/>
                <w:szCs w:val="22"/>
              </w:rPr>
              <w:t>VOPA –Volatility markets and Agricultural Production.</w:t>
            </w:r>
          </w:p>
          <w:p w14:paraId="15ADCA8D" w14:textId="77777777" w:rsidR="00D806AA" w:rsidRPr="00E74F36" w:rsidRDefault="00D806AA" w:rsidP="00C76E52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22"/>
                <w:szCs w:val="22"/>
                <w:lang w:val="it-IT"/>
              </w:rPr>
            </w:pPr>
            <w:r w:rsidRPr="00E74F36">
              <w:rPr>
                <w:rFonts w:asciiTheme="minorHAnsi" w:hAnsiTheme="minorHAnsi" w:cs="ArialMT"/>
                <w:sz w:val="22"/>
                <w:szCs w:val="22"/>
                <w:lang w:val="it-IT"/>
              </w:rPr>
              <w:t>CONSIGLIO NAZIONALE DELLE RICERCHE.  £14,157.</w:t>
            </w:r>
          </w:p>
          <w:p w14:paraId="47403BF1" w14:textId="77777777" w:rsidR="00A924E1" w:rsidRPr="00E74F36" w:rsidRDefault="00A924E1" w:rsidP="00C76E52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22"/>
                <w:szCs w:val="22"/>
                <w:lang w:val="it-IT"/>
              </w:rPr>
            </w:pPr>
          </w:p>
          <w:p w14:paraId="064879A6" w14:textId="77777777" w:rsidR="00D806AA" w:rsidRPr="00E74F36" w:rsidRDefault="00A924E1" w:rsidP="00C76E52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22"/>
                <w:szCs w:val="22"/>
              </w:rPr>
            </w:pPr>
            <w:r w:rsidRPr="00E74F36">
              <w:rPr>
                <w:rFonts w:asciiTheme="minorHAnsi" w:hAnsiTheme="minorHAnsi" w:cs="ArialMT"/>
                <w:sz w:val="22"/>
                <w:szCs w:val="22"/>
              </w:rPr>
              <w:t xml:space="preserve">Prof Peter </w:t>
            </w:r>
            <w:proofErr w:type="gramStart"/>
            <w:r w:rsidRPr="00E74F36">
              <w:rPr>
                <w:rFonts w:asciiTheme="minorHAnsi" w:hAnsiTheme="minorHAnsi" w:cs="ArialMT"/>
                <w:sz w:val="22"/>
                <w:szCs w:val="22"/>
              </w:rPr>
              <w:t>A</w:t>
            </w:r>
            <w:proofErr w:type="gramEnd"/>
            <w:r w:rsidRPr="00E74F36">
              <w:rPr>
                <w:rFonts w:asciiTheme="minorHAnsi" w:hAnsiTheme="minorHAnsi" w:cs="ArialMT"/>
                <w:sz w:val="22"/>
                <w:szCs w:val="22"/>
              </w:rPr>
              <w:t xml:space="preserve"> Thomas (Physics)</w:t>
            </w:r>
            <w:r w:rsidR="007B346A" w:rsidRPr="00E74F36">
              <w:rPr>
                <w:rFonts w:asciiTheme="minorHAnsi" w:hAnsiTheme="minorHAnsi" w:cs="ArialMT"/>
                <w:sz w:val="22"/>
                <w:szCs w:val="22"/>
              </w:rPr>
              <w:t>.</w:t>
            </w:r>
          </w:p>
          <w:p w14:paraId="256F9AC4" w14:textId="77777777" w:rsidR="00A924E1" w:rsidRPr="00E74F36" w:rsidRDefault="00A924E1" w:rsidP="00C76E52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22"/>
                <w:szCs w:val="22"/>
              </w:rPr>
            </w:pPr>
            <w:r w:rsidRPr="00E74F36">
              <w:rPr>
                <w:rFonts w:asciiTheme="minorHAnsi" w:hAnsiTheme="minorHAnsi" w:cs="ArialMT"/>
                <w:sz w:val="22"/>
                <w:szCs w:val="22"/>
              </w:rPr>
              <w:t>Astronomy Consolidated Grant 2017-2020.  STFC. £834,303.</w:t>
            </w:r>
          </w:p>
          <w:p w14:paraId="4591134A" w14:textId="77777777" w:rsidR="00A924E1" w:rsidRPr="00E74F36" w:rsidRDefault="00A924E1" w:rsidP="00C76E52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22"/>
                <w:szCs w:val="22"/>
              </w:rPr>
            </w:pPr>
          </w:p>
          <w:p w14:paraId="699DDFA9" w14:textId="77777777" w:rsidR="00A924E1" w:rsidRPr="00E74F36" w:rsidRDefault="00BA1A45" w:rsidP="00C76E52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22"/>
                <w:szCs w:val="22"/>
              </w:rPr>
            </w:pPr>
            <w:r w:rsidRPr="00E74F36">
              <w:rPr>
                <w:rFonts w:asciiTheme="minorHAnsi" w:hAnsiTheme="minorHAnsi" w:cs="ArialMT"/>
                <w:sz w:val="22"/>
                <w:szCs w:val="22"/>
              </w:rPr>
              <w:t>Dr Stephan J Huber (Physics)</w:t>
            </w:r>
            <w:r w:rsidR="007B346A" w:rsidRPr="00E74F36">
              <w:rPr>
                <w:rFonts w:asciiTheme="minorHAnsi" w:hAnsiTheme="minorHAnsi" w:cs="ArialMT"/>
                <w:sz w:val="22"/>
                <w:szCs w:val="22"/>
              </w:rPr>
              <w:t>.</w:t>
            </w:r>
          </w:p>
          <w:p w14:paraId="689A582B" w14:textId="77777777" w:rsidR="00BA1A45" w:rsidRPr="00E74F36" w:rsidRDefault="00BA1A45" w:rsidP="00C76E52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22"/>
                <w:szCs w:val="22"/>
              </w:rPr>
            </w:pPr>
            <w:r w:rsidRPr="00E74F36">
              <w:rPr>
                <w:rFonts w:asciiTheme="minorHAnsi" w:hAnsiTheme="minorHAnsi" w:cs="ArialMT"/>
                <w:sz w:val="22"/>
                <w:szCs w:val="22"/>
              </w:rPr>
              <w:t>South-</w:t>
            </w:r>
            <w:proofErr w:type="gramStart"/>
            <w:r w:rsidRPr="00E74F36">
              <w:rPr>
                <w:rFonts w:asciiTheme="minorHAnsi" w:hAnsiTheme="minorHAnsi" w:cs="ArialMT"/>
                <w:sz w:val="22"/>
                <w:szCs w:val="22"/>
              </w:rPr>
              <w:t>Eastern</w:t>
            </w:r>
            <w:r w:rsidR="009C07CE" w:rsidRPr="00E74F36">
              <w:rPr>
                <w:rFonts w:asciiTheme="minorHAnsi" w:hAnsiTheme="minorHAnsi" w:cs="ArialMT"/>
                <w:sz w:val="22"/>
                <w:szCs w:val="22"/>
              </w:rPr>
              <w:t xml:space="preserve">  </w:t>
            </w:r>
            <w:r w:rsidRPr="00E74F36">
              <w:rPr>
                <w:rFonts w:asciiTheme="minorHAnsi" w:hAnsiTheme="minorHAnsi" w:cs="ArialMT"/>
                <w:sz w:val="22"/>
                <w:szCs w:val="22"/>
              </w:rPr>
              <w:t>Particle</w:t>
            </w:r>
            <w:proofErr w:type="gramEnd"/>
            <w:r w:rsidRPr="00E74F36">
              <w:rPr>
                <w:rFonts w:asciiTheme="minorHAnsi" w:hAnsiTheme="minorHAnsi" w:cs="ArialMT"/>
                <w:sz w:val="22"/>
                <w:szCs w:val="22"/>
              </w:rPr>
              <w:t xml:space="preserve"> Theory</w:t>
            </w:r>
            <w:r w:rsidR="009C07CE" w:rsidRPr="00E74F36">
              <w:rPr>
                <w:rFonts w:asciiTheme="minorHAnsi" w:hAnsiTheme="minorHAnsi" w:cs="ArialMT"/>
                <w:sz w:val="22"/>
                <w:szCs w:val="22"/>
              </w:rPr>
              <w:t xml:space="preserve"> </w:t>
            </w:r>
            <w:r w:rsidRPr="00E74F36">
              <w:rPr>
                <w:rFonts w:asciiTheme="minorHAnsi" w:hAnsiTheme="minorHAnsi" w:cs="ArialMT"/>
                <w:sz w:val="22"/>
                <w:szCs w:val="22"/>
              </w:rPr>
              <w:t>Alliance Sussex</w:t>
            </w:r>
            <w:r w:rsidR="009C07CE" w:rsidRPr="00E74F36">
              <w:rPr>
                <w:rFonts w:asciiTheme="minorHAnsi" w:hAnsiTheme="minorHAnsi" w:cs="ArialMT"/>
                <w:sz w:val="22"/>
                <w:szCs w:val="22"/>
              </w:rPr>
              <w:t xml:space="preserve"> </w:t>
            </w:r>
            <w:r w:rsidRPr="00E74F36">
              <w:rPr>
                <w:rFonts w:asciiTheme="minorHAnsi" w:hAnsiTheme="minorHAnsi" w:cs="ArialMT"/>
                <w:sz w:val="22"/>
                <w:szCs w:val="22"/>
              </w:rPr>
              <w:t xml:space="preserve">- RHUL </w:t>
            </w:r>
            <w:r w:rsidR="009C07CE" w:rsidRPr="00E74F36">
              <w:rPr>
                <w:rFonts w:asciiTheme="minorHAnsi" w:hAnsiTheme="minorHAnsi" w:cs="ArialMT"/>
                <w:sz w:val="22"/>
                <w:szCs w:val="22"/>
              </w:rPr>
              <w:t>–</w:t>
            </w:r>
            <w:r w:rsidRPr="00E74F36">
              <w:rPr>
                <w:rFonts w:asciiTheme="minorHAnsi" w:hAnsiTheme="minorHAnsi" w:cs="ArialMT"/>
                <w:sz w:val="22"/>
                <w:szCs w:val="22"/>
              </w:rPr>
              <w:t xml:space="preserve"> UCL</w:t>
            </w:r>
            <w:r w:rsidR="009C07CE" w:rsidRPr="00E74F36">
              <w:rPr>
                <w:rFonts w:asciiTheme="minorHAnsi" w:hAnsiTheme="minorHAnsi" w:cs="ArialMT"/>
                <w:sz w:val="22"/>
                <w:szCs w:val="22"/>
              </w:rPr>
              <w:t xml:space="preserve"> </w:t>
            </w:r>
            <w:r w:rsidRPr="00E74F36">
              <w:rPr>
                <w:rFonts w:asciiTheme="minorHAnsi" w:hAnsiTheme="minorHAnsi" w:cs="ArialMT"/>
                <w:sz w:val="22"/>
                <w:szCs w:val="22"/>
              </w:rPr>
              <w:t>2017-2020 -</w:t>
            </w:r>
          </w:p>
          <w:p w14:paraId="04355A8B" w14:textId="77777777" w:rsidR="00BA1A45" w:rsidRPr="00E74F36" w:rsidRDefault="00BA1A45" w:rsidP="00C76E52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22"/>
                <w:szCs w:val="22"/>
              </w:rPr>
            </w:pPr>
            <w:r w:rsidRPr="00E74F36">
              <w:rPr>
                <w:rFonts w:asciiTheme="minorHAnsi" w:hAnsiTheme="minorHAnsi" w:cs="ArialMT"/>
                <w:sz w:val="22"/>
                <w:szCs w:val="22"/>
              </w:rPr>
              <w:t>Sussex node</w:t>
            </w:r>
            <w:r w:rsidR="009C07CE" w:rsidRPr="00E74F36">
              <w:rPr>
                <w:rFonts w:asciiTheme="minorHAnsi" w:hAnsiTheme="minorHAnsi" w:cs="ArialMT"/>
                <w:sz w:val="22"/>
                <w:szCs w:val="22"/>
              </w:rPr>
              <w:t xml:space="preserve">.  </w:t>
            </w:r>
            <w:r w:rsidRPr="00E74F36">
              <w:rPr>
                <w:rFonts w:asciiTheme="minorHAnsi" w:hAnsiTheme="minorHAnsi" w:cs="ArialMT"/>
                <w:sz w:val="22"/>
                <w:szCs w:val="22"/>
              </w:rPr>
              <w:t>STFC EPP</w:t>
            </w:r>
            <w:r w:rsidR="009C07CE" w:rsidRPr="00E74F36">
              <w:rPr>
                <w:rFonts w:asciiTheme="minorHAnsi" w:hAnsiTheme="minorHAnsi" w:cs="ArialMT"/>
                <w:sz w:val="22"/>
                <w:szCs w:val="22"/>
              </w:rPr>
              <w:t xml:space="preserve"> </w:t>
            </w:r>
            <w:r w:rsidRPr="00E74F36">
              <w:rPr>
                <w:rFonts w:asciiTheme="minorHAnsi" w:hAnsiTheme="minorHAnsi" w:cs="ArialMT"/>
                <w:sz w:val="22"/>
                <w:szCs w:val="22"/>
              </w:rPr>
              <w:t>Consolidated</w:t>
            </w:r>
            <w:r w:rsidR="009C07CE" w:rsidRPr="00E74F36">
              <w:rPr>
                <w:rFonts w:asciiTheme="minorHAnsi" w:hAnsiTheme="minorHAnsi" w:cs="ArialMT"/>
                <w:sz w:val="22"/>
                <w:szCs w:val="22"/>
              </w:rPr>
              <w:t xml:space="preserve"> Grant.  £</w:t>
            </w:r>
            <w:r w:rsidRPr="00E74F36">
              <w:rPr>
                <w:rFonts w:asciiTheme="minorHAnsi" w:hAnsiTheme="minorHAnsi" w:cs="ArialMT"/>
                <w:sz w:val="22"/>
                <w:szCs w:val="22"/>
              </w:rPr>
              <w:t>603,413</w:t>
            </w:r>
            <w:r w:rsidR="009C07CE" w:rsidRPr="00E74F36">
              <w:rPr>
                <w:rFonts w:asciiTheme="minorHAnsi" w:hAnsiTheme="minorHAnsi" w:cs="ArialMT"/>
                <w:sz w:val="22"/>
                <w:szCs w:val="22"/>
              </w:rPr>
              <w:t>.</w:t>
            </w:r>
          </w:p>
          <w:p w14:paraId="0DDF2FB6" w14:textId="77777777" w:rsidR="009C07CE" w:rsidRPr="00E74F36" w:rsidRDefault="009C07CE" w:rsidP="00C76E52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22"/>
                <w:szCs w:val="22"/>
              </w:rPr>
            </w:pPr>
          </w:p>
          <w:p w14:paraId="463608D9" w14:textId="77777777" w:rsidR="007B346A" w:rsidRPr="00E74F36" w:rsidRDefault="007B346A" w:rsidP="00C76E52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22"/>
                <w:szCs w:val="22"/>
                <w:lang w:val="it-IT"/>
              </w:rPr>
            </w:pPr>
            <w:r w:rsidRPr="00E74F36">
              <w:rPr>
                <w:rFonts w:asciiTheme="minorHAnsi" w:hAnsiTheme="minorHAnsi" w:cs="ArialMT"/>
                <w:sz w:val="22"/>
                <w:szCs w:val="22"/>
                <w:lang w:val="it-IT"/>
              </w:rPr>
              <w:t>Dr Pasquale F Salvatore (</w:t>
            </w:r>
            <w:proofErr w:type="spellStart"/>
            <w:r w:rsidRPr="00E74F36">
              <w:rPr>
                <w:rFonts w:asciiTheme="minorHAnsi" w:hAnsiTheme="minorHAnsi" w:cs="ArialMT"/>
                <w:sz w:val="22"/>
                <w:szCs w:val="22"/>
                <w:lang w:val="it-IT"/>
              </w:rPr>
              <w:t>Physics</w:t>
            </w:r>
            <w:proofErr w:type="spellEnd"/>
            <w:r w:rsidRPr="00E74F36">
              <w:rPr>
                <w:rFonts w:asciiTheme="minorHAnsi" w:hAnsiTheme="minorHAnsi" w:cs="ArialMT"/>
                <w:sz w:val="22"/>
                <w:szCs w:val="22"/>
                <w:lang w:val="it-IT"/>
              </w:rPr>
              <w:t>).</w:t>
            </w:r>
          </w:p>
          <w:p w14:paraId="21FE3B5C" w14:textId="77777777" w:rsidR="00D806AA" w:rsidRPr="00175D44" w:rsidRDefault="007B346A" w:rsidP="00C76E52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22"/>
                <w:szCs w:val="22"/>
              </w:rPr>
            </w:pPr>
            <w:r w:rsidRPr="00E74F36">
              <w:rPr>
                <w:rFonts w:asciiTheme="minorHAnsi" w:hAnsiTheme="minorHAnsi" w:cs="ArialMT"/>
                <w:sz w:val="22"/>
                <w:szCs w:val="22"/>
              </w:rPr>
              <w:t>GridPP5 Sussex tranche 1 h/w grant. STFC.  £10,000.</w:t>
            </w:r>
          </w:p>
        </w:tc>
      </w:tr>
      <w:tr w:rsidR="005C070E" w:rsidRPr="002D7AB0" w14:paraId="12403B5F" w14:textId="77777777" w:rsidTr="002D7AB0">
        <w:trPr>
          <w:trHeight w:val="381"/>
        </w:trPr>
        <w:tc>
          <w:tcPr>
            <w:tcW w:w="6062" w:type="dxa"/>
            <w:gridSpan w:val="2"/>
            <w:tcBorders>
              <w:left w:val="nil"/>
              <w:bottom w:val="nil"/>
            </w:tcBorders>
          </w:tcPr>
          <w:p w14:paraId="4B72906E" w14:textId="77777777" w:rsidR="005C070E" w:rsidRPr="002D7AB0" w:rsidRDefault="005C070E" w:rsidP="00C76E5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51BAE59" w14:textId="77777777" w:rsidR="005C070E" w:rsidRPr="002D7AB0" w:rsidRDefault="005C070E" w:rsidP="00C76E52">
            <w:pPr>
              <w:rPr>
                <w:rFonts w:ascii="Arial" w:hAnsi="Arial" w:cs="Arial"/>
              </w:rPr>
            </w:pPr>
            <w:r w:rsidRPr="002D7AB0">
              <w:rPr>
                <w:rFonts w:ascii="Arial" w:hAnsi="Arial" w:cs="Arial"/>
              </w:rPr>
              <w:t>Total (£):</w:t>
            </w:r>
          </w:p>
        </w:tc>
        <w:tc>
          <w:tcPr>
            <w:tcW w:w="1984" w:type="dxa"/>
            <w:shd w:val="clear" w:color="auto" w:fill="EEECE1" w:themeFill="background2"/>
          </w:tcPr>
          <w:p w14:paraId="11FC2C68" w14:textId="0C6745E7" w:rsidR="005C070E" w:rsidRPr="002D7AB0" w:rsidRDefault="00E52CAF" w:rsidP="00C76E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~£1.5M</w:t>
            </w:r>
          </w:p>
        </w:tc>
      </w:tr>
    </w:tbl>
    <w:p w14:paraId="453257B8" w14:textId="77777777" w:rsidR="005C070E" w:rsidRPr="002D7AB0" w:rsidRDefault="005C070E" w:rsidP="00C76E5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7088"/>
      </w:tblGrid>
      <w:tr w:rsidR="005C070E" w:rsidRPr="002D7AB0" w14:paraId="48F65774" w14:textId="77777777" w:rsidTr="00BC4FF6">
        <w:trPr>
          <w:trHeight w:val="1662"/>
        </w:trPr>
        <w:tc>
          <w:tcPr>
            <w:tcW w:w="1838" w:type="dxa"/>
          </w:tcPr>
          <w:p w14:paraId="375C0E21" w14:textId="77777777" w:rsidR="005C070E" w:rsidRPr="002D7AB0" w:rsidRDefault="005C070E" w:rsidP="00C76E52">
            <w:pPr>
              <w:rPr>
                <w:rFonts w:ascii="Arial" w:hAnsi="Arial" w:cs="Arial"/>
              </w:rPr>
            </w:pPr>
            <w:r w:rsidRPr="002D7AB0">
              <w:rPr>
                <w:rFonts w:ascii="Arial" w:hAnsi="Arial" w:cs="Arial"/>
              </w:rPr>
              <w:t>Highlighted awards and recognitions:</w:t>
            </w:r>
          </w:p>
        </w:tc>
        <w:tc>
          <w:tcPr>
            <w:tcW w:w="7088" w:type="dxa"/>
            <w:shd w:val="clear" w:color="auto" w:fill="EEECE1" w:themeFill="background2"/>
          </w:tcPr>
          <w:p w14:paraId="75DA0B74" w14:textId="373A1647" w:rsidR="005C070E" w:rsidRPr="00BC4FF6" w:rsidRDefault="00BC4FF6" w:rsidP="00C76E52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E74F36">
              <w:rPr>
                <w:rFonts w:asciiTheme="minorHAnsi" w:hAnsiTheme="minorHAnsi"/>
                <w:sz w:val="22"/>
                <w:szCs w:val="22"/>
              </w:rPr>
              <w:t xml:space="preserve">Dr </w:t>
            </w:r>
            <w:proofErr w:type="spellStart"/>
            <w:r w:rsidRPr="00E74F36">
              <w:rPr>
                <w:rFonts w:asciiTheme="minorHAnsi" w:hAnsiTheme="minorHAnsi"/>
                <w:sz w:val="22"/>
                <w:szCs w:val="22"/>
              </w:rPr>
              <w:t>Ilian</w:t>
            </w:r>
            <w:proofErr w:type="spellEnd"/>
            <w:r w:rsidRPr="00E74F3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74F36">
              <w:rPr>
                <w:rFonts w:asciiTheme="minorHAnsi" w:hAnsiTheme="minorHAnsi"/>
                <w:sz w:val="22"/>
                <w:szCs w:val="22"/>
              </w:rPr>
              <w:t>Iliev</w:t>
            </w:r>
            <w:proofErr w:type="spellEnd"/>
            <w:r w:rsidRPr="00E74F36">
              <w:rPr>
                <w:rFonts w:asciiTheme="minorHAnsi" w:hAnsiTheme="minorHAnsi"/>
                <w:sz w:val="22"/>
                <w:szCs w:val="22"/>
              </w:rPr>
              <w:t xml:space="preserve"> was appointed </w:t>
            </w:r>
            <w:r>
              <w:rPr>
                <w:rFonts w:asciiTheme="minorHAnsi" w:hAnsiTheme="minorHAnsi"/>
                <w:sz w:val="22"/>
                <w:szCs w:val="22"/>
              </w:rPr>
              <w:t>to</w:t>
            </w:r>
            <w:r w:rsidRPr="00E74F36">
              <w:rPr>
                <w:rFonts w:asciiTheme="minorHAnsi" w:hAnsiTheme="minorHAnsi"/>
                <w:sz w:val="22"/>
                <w:szCs w:val="22"/>
              </w:rPr>
              <w:t xml:space="preserve"> the STFC PPRP Grant Panel for 2017-2020. </w:t>
            </w:r>
          </w:p>
        </w:tc>
      </w:tr>
      <w:tr w:rsidR="005C070E" w:rsidRPr="002D7AB0" w14:paraId="2951F05F" w14:textId="77777777" w:rsidTr="00BB5357">
        <w:trPr>
          <w:trHeight w:val="591"/>
        </w:trPr>
        <w:tc>
          <w:tcPr>
            <w:tcW w:w="1838" w:type="dxa"/>
          </w:tcPr>
          <w:p w14:paraId="2D85CFCA" w14:textId="77777777" w:rsidR="005C070E" w:rsidRPr="002D7AB0" w:rsidRDefault="005C070E" w:rsidP="00C76E52">
            <w:pPr>
              <w:rPr>
                <w:rFonts w:ascii="Arial" w:hAnsi="Arial" w:cs="Arial"/>
              </w:rPr>
            </w:pPr>
            <w:r w:rsidRPr="002D7AB0">
              <w:rPr>
                <w:rFonts w:ascii="Arial" w:hAnsi="Arial" w:cs="Arial"/>
              </w:rPr>
              <w:t>Highlighted areas of Knowledge Exchange:</w:t>
            </w:r>
          </w:p>
        </w:tc>
        <w:tc>
          <w:tcPr>
            <w:tcW w:w="7088" w:type="dxa"/>
            <w:shd w:val="clear" w:color="auto" w:fill="EEECE1" w:themeFill="background2"/>
          </w:tcPr>
          <w:p w14:paraId="6098B8DF" w14:textId="55687C48" w:rsidR="00BC4FF6" w:rsidRDefault="00A21CF7" w:rsidP="00C76E52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Economic Impact</w:t>
            </w:r>
          </w:p>
          <w:p w14:paraId="2474B791" w14:textId="2CB2EE40" w:rsidR="00BC4FF6" w:rsidRDefault="00BC4FF6" w:rsidP="00C76E52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Mathematics</w:t>
            </w:r>
          </w:p>
          <w:p w14:paraId="5DF922EB" w14:textId="35A6A72F" w:rsidR="00BC4FF6" w:rsidRPr="00BC4FF6" w:rsidRDefault="00BC4FF6" w:rsidP="00C76E52">
            <w:pPr>
              <w:rPr>
                <w:rFonts w:asciiTheme="minorHAnsi" w:hAnsiTheme="minorHAnsi"/>
                <w:sz w:val="22"/>
                <w:szCs w:val="22"/>
              </w:rPr>
            </w:pPr>
            <w:r w:rsidRPr="00E74F36">
              <w:rPr>
                <w:rFonts w:asciiTheme="minorHAnsi" w:hAnsiTheme="minorHAnsi"/>
                <w:sz w:val="22"/>
                <w:szCs w:val="22"/>
              </w:rPr>
              <w:t xml:space="preserve">Dr </w:t>
            </w:r>
            <w:proofErr w:type="spellStart"/>
            <w:r w:rsidRPr="00E74F36">
              <w:rPr>
                <w:rFonts w:asciiTheme="minorHAnsi" w:hAnsiTheme="minorHAnsi"/>
                <w:sz w:val="22"/>
                <w:szCs w:val="22"/>
              </w:rPr>
              <w:t>Istvan</w:t>
            </w:r>
            <w:proofErr w:type="spellEnd"/>
            <w:r w:rsidRPr="00E74F36">
              <w:rPr>
                <w:rFonts w:asciiTheme="minorHAnsi" w:hAnsiTheme="minorHAnsi"/>
                <w:sz w:val="22"/>
                <w:szCs w:val="22"/>
              </w:rPr>
              <w:t xml:space="preserve"> Kiss has been awarded £5,000.00 from the 7th round of the RDF to work with a well-known insurance company (NDA applies).</w:t>
            </w:r>
          </w:p>
          <w:p w14:paraId="557EF172" w14:textId="679A818C" w:rsidR="00E5657D" w:rsidRDefault="00BC4FF6" w:rsidP="00C76E52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E5657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Commercialization</w:t>
            </w:r>
            <w:r w:rsidR="00E5657D" w:rsidRPr="00E5657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of a nanosecond light </w:t>
            </w:r>
            <w:proofErr w:type="spellStart"/>
            <w:r w:rsidR="00E5657D" w:rsidRPr="00E5657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pulser</w:t>
            </w:r>
            <w:proofErr w:type="spellEnd"/>
            <w:r w:rsidR="00E5657D" w:rsidRPr="00E5657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system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(S. Peters)</w:t>
            </w:r>
          </w:p>
          <w:p w14:paraId="0CA716A9" w14:textId="474884B1" w:rsidR="00E5657D" w:rsidRPr="007D01FF" w:rsidRDefault="00E5657D" w:rsidP="00C76E5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57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Funding agreed and the </w:t>
            </w:r>
            <w:r w:rsidRPr="00E5657D">
              <w:rPr>
                <w:rFonts w:ascii="Tahoma" w:hAnsi="Tahoma" w:cs="Tahoma"/>
                <w:color w:val="000000"/>
                <w:lang w:val="en-US"/>
              </w:rPr>
              <w:t>first customer has been found. JSNS: Japanese anti-neutrino experiment at the JPARC national lab spallation source.</w:t>
            </w:r>
          </w:p>
          <w:p w14:paraId="011D0494" w14:textId="77777777" w:rsidR="00E5657D" w:rsidRPr="00E5657D" w:rsidRDefault="00E5657D" w:rsidP="00C76E52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5657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Established Data Intensive Science at University of Sussex (DISCUS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) as a Research group covering activities in Astronomy, Particle Physics and Mathematics with a strong “Impact” agenda</w:t>
            </w:r>
          </w:p>
          <w:p w14:paraId="51454832" w14:textId="4EE6E789" w:rsidR="00E5657D" w:rsidRPr="007D01FF" w:rsidRDefault="007D01FF" w:rsidP="00C76E52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D01FF">
              <w:rPr>
                <w:rFonts w:asciiTheme="minorHAnsi" w:hAnsiTheme="minorHAnsi" w:cstheme="minorBidi"/>
                <w:b/>
                <w:sz w:val="22"/>
                <w:szCs w:val="22"/>
              </w:rPr>
              <w:t>STFC IAA (Impact Acceleration Account)</w:t>
            </w:r>
          </w:p>
          <w:p w14:paraId="69EF77B7" w14:textId="77777777" w:rsidR="00A21CF7" w:rsidRDefault="00A21CF7" w:rsidP="00C76E52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E74F36">
              <w:rPr>
                <w:rFonts w:asciiTheme="minorHAnsi" w:hAnsiTheme="minorHAnsi" w:cstheme="minorBidi"/>
                <w:sz w:val="22"/>
                <w:szCs w:val="22"/>
              </w:rPr>
              <w:t xml:space="preserve">The University also has a new STFC IAA (Impact Acceleration Account) of £50,000 which will support early stage initiatives towards social and economic impact that build upon STFC-funded research. </w:t>
            </w:r>
            <w:r w:rsidRPr="00E74F36">
              <w:rPr>
                <w:rFonts w:asciiTheme="minorHAnsi" w:hAnsiTheme="minorHAnsi"/>
                <w:sz w:val="22"/>
                <w:szCs w:val="22"/>
              </w:rPr>
              <w:br/>
            </w:r>
          </w:p>
          <w:p w14:paraId="22D085D1" w14:textId="77777777" w:rsidR="00A21CF7" w:rsidRDefault="00A21CF7" w:rsidP="00C76E52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Public Engagement…</w:t>
            </w:r>
          </w:p>
          <w:p w14:paraId="36979045" w14:textId="4754915A" w:rsidR="00641A61" w:rsidRDefault="00C62766" w:rsidP="00C76E52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C6276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Student Expo which is where our students present posters on their </w:t>
            </w:r>
            <w:proofErr w:type="spellStart"/>
            <w:r w:rsidRPr="00C6276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SEPnet</w:t>
            </w:r>
            <w:proofErr w:type="spellEnd"/>
            <w:r w:rsidRPr="00C6276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summer placements in London. 68 employers </w:t>
            </w:r>
            <w:proofErr w:type="gramStart"/>
            <w:r w:rsidRPr="00C6276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attended  the</w:t>
            </w:r>
            <w:proofErr w:type="gramEnd"/>
            <w:r w:rsidRPr="00C6276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event in November 2016</w:t>
            </w:r>
          </w:p>
          <w:p w14:paraId="0D2030AB" w14:textId="0B4D56CD" w:rsidR="00B977B5" w:rsidRPr="00E74F36" w:rsidRDefault="00B977B5" w:rsidP="00C76E52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E74F36">
              <w:rPr>
                <w:rFonts w:asciiTheme="minorHAnsi" w:hAnsiTheme="minorHAnsi" w:cstheme="minorBidi"/>
                <w:sz w:val="22"/>
                <w:szCs w:val="22"/>
              </w:rPr>
              <w:t>P &amp; A have won two awards from STFC for Outreach work:</w:t>
            </w:r>
          </w:p>
          <w:p w14:paraId="26F7CC37" w14:textId="3107BCC2" w:rsidR="00B977B5" w:rsidRPr="00E74F36" w:rsidRDefault="00B977B5" w:rsidP="00C76E52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Bidi"/>
                <w:sz w:val="22"/>
                <w:szCs w:val="22"/>
              </w:rPr>
            </w:pPr>
            <w:r w:rsidRPr="00E74F36">
              <w:rPr>
                <w:rFonts w:asciiTheme="minorHAnsi" w:hAnsiTheme="minorHAnsi" w:cstheme="minorBidi"/>
                <w:sz w:val="22"/>
                <w:szCs w:val="22"/>
              </w:rPr>
              <w:t xml:space="preserve">Dr Darren </w:t>
            </w:r>
            <w:proofErr w:type="spellStart"/>
            <w:r w:rsidRPr="00E74F36">
              <w:rPr>
                <w:rFonts w:asciiTheme="minorHAnsi" w:hAnsiTheme="minorHAnsi" w:cstheme="minorBidi"/>
                <w:sz w:val="22"/>
                <w:szCs w:val="22"/>
              </w:rPr>
              <w:t>Baskill</w:t>
            </w:r>
            <w:proofErr w:type="spellEnd"/>
            <w:r w:rsidRPr="00E74F36">
              <w:rPr>
                <w:rFonts w:asciiTheme="minorHAnsi" w:hAnsiTheme="minorHAnsi" w:cstheme="minorBidi"/>
                <w:sz w:val="22"/>
                <w:szCs w:val="22"/>
              </w:rPr>
              <w:t xml:space="preserve"> will be working on his project ‘The </w:t>
            </w:r>
            <w:proofErr w:type="spellStart"/>
            <w:r w:rsidRPr="00E74F36">
              <w:rPr>
                <w:rFonts w:asciiTheme="minorHAnsi" w:hAnsiTheme="minorHAnsi" w:cstheme="minorBidi"/>
                <w:sz w:val="22"/>
                <w:szCs w:val="22"/>
              </w:rPr>
              <w:t>Ensonglopedia</w:t>
            </w:r>
            <w:proofErr w:type="spellEnd"/>
            <w:r w:rsidRPr="00E74F36">
              <w:rPr>
                <w:rFonts w:asciiTheme="minorHAnsi" w:hAnsiTheme="minorHAnsi" w:cstheme="minorBidi"/>
                <w:sz w:val="22"/>
                <w:szCs w:val="22"/>
              </w:rPr>
              <w:t xml:space="preserve"> of Science’ from now until February 2017.</w:t>
            </w:r>
          </w:p>
          <w:p w14:paraId="0B622763" w14:textId="77777777" w:rsidR="00B977B5" w:rsidRPr="00E74F36" w:rsidRDefault="00B977B5" w:rsidP="00C76E52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Bidi"/>
                <w:sz w:val="22"/>
                <w:szCs w:val="22"/>
              </w:rPr>
            </w:pPr>
            <w:r w:rsidRPr="00E74F36">
              <w:rPr>
                <w:rFonts w:asciiTheme="minorHAnsi" w:hAnsiTheme="minorHAnsi" w:cstheme="minorBidi"/>
                <w:sz w:val="22"/>
                <w:szCs w:val="22"/>
              </w:rPr>
              <w:t xml:space="preserve">Dr Stephen Wilkins will be working on the project ‘Lewes Sciences, Technology, Engineering and Maths (STEM) Festival 2017’ from January-April 2017. </w:t>
            </w:r>
          </w:p>
          <w:p w14:paraId="4F8DA66E" w14:textId="77777777" w:rsidR="00B977B5" w:rsidRPr="00E74F36" w:rsidRDefault="00B977B5" w:rsidP="00C76E52">
            <w:pPr>
              <w:pStyle w:val="Default"/>
              <w:rPr>
                <w:rStyle w:val="Hyperlink"/>
                <w:rFonts w:asciiTheme="minorHAnsi" w:hAnsiTheme="minorHAnsi" w:cstheme="minorBidi"/>
                <w:sz w:val="22"/>
                <w:szCs w:val="22"/>
              </w:rPr>
            </w:pPr>
            <w:hyperlink r:id="rId7" w:history="1">
              <w:r w:rsidRPr="00E74F36">
                <w:rPr>
                  <w:rStyle w:val="Hyperlink"/>
                  <w:rFonts w:asciiTheme="minorHAnsi" w:hAnsiTheme="minorHAnsi" w:cstheme="minorBidi"/>
                  <w:sz w:val="22"/>
                  <w:szCs w:val="22"/>
                </w:rPr>
                <w:t>www.sussex.ac.uk/physics/about/newsandevents?id=36968</w:t>
              </w:r>
            </w:hyperlink>
          </w:p>
          <w:p w14:paraId="5B9C100A" w14:textId="77777777" w:rsidR="00B977B5" w:rsidRDefault="00B977B5" w:rsidP="00C76E52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14:paraId="09B271B3" w14:textId="2D68B658" w:rsidR="00A21CF7" w:rsidRPr="00A21CF7" w:rsidRDefault="00A21CF7" w:rsidP="00C76E5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1CF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Astronomy Centre</w:t>
            </w:r>
            <w:r w:rsidRPr="00A21CF7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Public talk at West Hill Community Association, October 2016 (evening event for ~30 members of the public): featured research carried out by Christian Byrnes (Early Universe)</w:t>
            </w:r>
            <w:r w:rsidRPr="00A21CF7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A21CF7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Sussex Universe Lecture, September 2016 (evening event for ~100 members of the public): featured research carried out by Stephen Wilkins (Dark Ages)</w:t>
            </w:r>
            <w:r w:rsidRPr="00A21CF7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A21CF7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 xml:space="preserve">Article in Scientific Computing World, October 2016 (popular science magazine): featured research carried out by </w:t>
            </w:r>
            <w:proofErr w:type="spellStart"/>
            <w:r w:rsidRPr="00A21CF7">
              <w:rPr>
                <w:rFonts w:ascii="Times New Roman" w:hAnsi="Times New Roman"/>
                <w:sz w:val="24"/>
                <w:szCs w:val="24"/>
                <w:lang w:val="en-US"/>
              </w:rPr>
              <w:t>Ilian</w:t>
            </w:r>
            <w:proofErr w:type="spellEnd"/>
            <w:r w:rsidRPr="00A21C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1CF7">
              <w:rPr>
                <w:rFonts w:ascii="Times New Roman" w:hAnsi="Times New Roman"/>
                <w:sz w:val="24"/>
                <w:szCs w:val="24"/>
                <w:lang w:val="en-US"/>
              </w:rPr>
              <w:t>Iliev</w:t>
            </w:r>
            <w:proofErr w:type="spellEnd"/>
            <w:r w:rsidRPr="00A21C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(HPC)</w:t>
            </w:r>
          </w:p>
          <w:p w14:paraId="1DC09E5F" w14:textId="77777777" w:rsidR="00A21CF7" w:rsidRPr="00A21CF7" w:rsidRDefault="00A21CF7" w:rsidP="00C76E5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1885AC9" w14:textId="5B37F2B7" w:rsidR="00A21CF7" w:rsidRDefault="00A21CF7" w:rsidP="00C76E5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1CF7">
              <w:rPr>
                <w:rFonts w:ascii="Times New Roman" w:hAnsi="Times New Roman"/>
                <w:sz w:val="24"/>
                <w:szCs w:val="24"/>
                <w:lang w:val="en-US"/>
              </w:rPr>
              <w:t>Sussex Research Spotlight, November 2016:  featured research carried out by Jillian Scudder</w:t>
            </w:r>
            <w:r w:rsidR="00E52C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(Research Fellow in Seb Oliver’s group)</w:t>
            </w:r>
            <w:r w:rsidRPr="00A21CF7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A21CF7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 xml:space="preserve">Astronomy Master Class, December 2016 (an </w:t>
            </w:r>
            <w:proofErr w:type="spellStart"/>
            <w:r w:rsidRPr="00A21CF7">
              <w:rPr>
                <w:rFonts w:ascii="Times New Roman" w:hAnsi="Times New Roman"/>
                <w:sz w:val="24"/>
                <w:szCs w:val="24"/>
                <w:lang w:val="en-US"/>
              </w:rPr>
              <w:t>all day</w:t>
            </w:r>
            <w:proofErr w:type="spellEnd"/>
            <w:r w:rsidRPr="00A21C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event for ~100 GCSE and ~100 </w:t>
            </w:r>
            <w:proofErr w:type="spellStart"/>
            <w:r w:rsidRPr="00A21CF7">
              <w:rPr>
                <w:rFonts w:ascii="Times New Roman" w:hAnsi="Times New Roman"/>
                <w:sz w:val="24"/>
                <w:szCs w:val="24"/>
                <w:lang w:val="en-US"/>
              </w:rPr>
              <w:t>A'level</w:t>
            </w:r>
            <w:proofErr w:type="spellEnd"/>
            <w:r w:rsidRPr="00A21C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 pupils): featured research carried out by Kathy </w:t>
            </w:r>
            <w:proofErr w:type="spellStart"/>
            <w:r w:rsidRPr="00A21CF7">
              <w:rPr>
                <w:rFonts w:ascii="Times New Roman" w:hAnsi="Times New Roman"/>
                <w:sz w:val="24"/>
                <w:szCs w:val="24"/>
                <w:lang w:val="en-US"/>
              </w:rPr>
              <w:t>Romer</w:t>
            </w:r>
            <w:proofErr w:type="spellEnd"/>
            <w:r w:rsidRPr="00A21C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 (Dark Energy Survey), Stephen Wilkins (High redshift </w:t>
            </w:r>
            <w:r w:rsidRPr="00A21CF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Universe) and Mark Sargent (far-infrared)</w:t>
            </w:r>
            <w:r w:rsidRPr="00A21CF7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A21CF7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 xml:space="preserve">Star Gazing Live: Schools, January 2017 (4 hour daytime event for ~120 Y7/8 pupils): featured research carried out by Kathy </w:t>
            </w:r>
            <w:proofErr w:type="spellStart"/>
            <w:r w:rsidRPr="00A21CF7">
              <w:rPr>
                <w:rFonts w:ascii="Times New Roman" w:hAnsi="Times New Roman"/>
                <w:sz w:val="24"/>
                <w:szCs w:val="24"/>
                <w:lang w:val="en-US"/>
              </w:rPr>
              <w:t>Romer</w:t>
            </w:r>
            <w:proofErr w:type="spellEnd"/>
            <w:r w:rsidRPr="00A21C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(Dark Energy Survey)</w:t>
            </w:r>
            <w:r w:rsidRPr="00A21CF7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A21CF7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 xml:space="preserve">Star Gazing Live: Public, January 2017 (4 hour evening event for ~600 members of the public): featured research carried out by Kathy </w:t>
            </w:r>
            <w:proofErr w:type="spellStart"/>
            <w:r w:rsidRPr="00A21CF7">
              <w:rPr>
                <w:rFonts w:ascii="Times New Roman" w:hAnsi="Times New Roman"/>
                <w:sz w:val="24"/>
                <w:szCs w:val="24"/>
                <w:lang w:val="en-US"/>
              </w:rPr>
              <w:t>Romer</w:t>
            </w:r>
            <w:proofErr w:type="spellEnd"/>
            <w:r w:rsidRPr="00A21CF7">
              <w:rPr>
                <w:rFonts w:ascii="Times New Roman" w:hAnsi="Times New Roman"/>
                <w:sz w:val="24"/>
                <w:szCs w:val="24"/>
                <w:lang w:val="en-US"/>
              </w:rPr>
              <w:t> (Dark Energy Survey), Seb Oliver (infrared), PDRA Jillian Scudder (galaxy evolution), Peter Thomas (numerical simulations).</w:t>
            </w:r>
            <w:r w:rsidRPr="00A21CF7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A21CF7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Schools Lab, January 2017: featured research carried out by Mark Sargent (High redshift Universe)</w:t>
            </w:r>
          </w:p>
          <w:p w14:paraId="670F944E" w14:textId="77777777" w:rsidR="00A21CF7" w:rsidRPr="00E74F36" w:rsidRDefault="00A21CF7" w:rsidP="00C76E52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5BB95285" w14:textId="386B1ADE" w:rsidR="00A21CF7" w:rsidRPr="0042015C" w:rsidRDefault="00A21CF7" w:rsidP="00C76E52">
            <w:pPr>
              <w:pStyle w:val="Default"/>
              <w:rPr>
                <w:rFonts w:asciiTheme="minorHAnsi" w:hAnsiTheme="minorHAnsi" w:cstheme="minorBidi"/>
                <w:color w:val="0000FF" w:themeColor="hyperlink"/>
                <w:sz w:val="22"/>
                <w:szCs w:val="22"/>
                <w:u w:val="single"/>
              </w:rPr>
            </w:pPr>
            <w:r w:rsidRPr="00E74F36">
              <w:rPr>
                <w:rFonts w:asciiTheme="minorHAnsi" w:hAnsiTheme="minorHAnsi" w:cstheme="minorBidi"/>
                <w:sz w:val="22"/>
                <w:szCs w:val="22"/>
              </w:rPr>
              <w:t xml:space="preserve">Dr Stephen Wilkins and Dr Mark Sargent </w:t>
            </w:r>
            <w:r w:rsidR="00BC4FF6">
              <w:rPr>
                <w:rFonts w:asciiTheme="minorHAnsi" w:hAnsiTheme="minorHAnsi" w:cstheme="minorBidi"/>
                <w:sz w:val="22"/>
                <w:szCs w:val="22"/>
              </w:rPr>
              <w:t>–</w:t>
            </w:r>
            <w:r w:rsidRPr="00E74F36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BC4FF6">
              <w:rPr>
                <w:rFonts w:asciiTheme="minorHAnsi" w:hAnsiTheme="minorHAnsi" w:cstheme="minorBidi"/>
                <w:sz w:val="22"/>
                <w:szCs w:val="22"/>
              </w:rPr>
              <w:t xml:space="preserve">provided </w:t>
            </w:r>
            <w:r w:rsidRPr="00E74F36">
              <w:rPr>
                <w:rFonts w:asciiTheme="minorHAnsi" w:hAnsiTheme="minorHAnsi" w:cstheme="minorBidi"/>
                <w:sz w:val="22"/>
                <w:szCs w:val="22"/>
              </w:rPr>
              <w:t xml:space="preserve">our deepest view of the Universe. </w:t>
            </w:r>
            <w:hyperlink r:id="rId8" w:history="1">
              <w:r w:rsidRPr="00E74F36">
                <w:rPr>
                  <w:rStyle w:val="Hyperlink"/>
                  <w:rFonts w:asciiTheme="minorHAnsi" w:hAnsiTheme="minorHAnsi" w:cstheme="minorBidi"/>
                  <w:sz w:val="22"/>
                  <w:szCs w:val="22"/>
                </w:rPr>
                <w:t>www.sussex.ac.uk/staff/newsandevents/?id=37110</w:t>
              </w:r>
            </w:hyperlink>
          </w:p>
          <w:p w14:paraId="6F9FA9FB" w14:textId="10D3DEA4" w:rsidR="00A21CF7" w:rsidRPr="00A21CF7" w:rsidRDefault="00A21CF7" w:rsidP="00C76E5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1CF7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="00BC4FF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Quantum Technology</w:t>
            </w:r>
            <w:r w:rsidRPr="00A21CF7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 xml:space="preserve">Schools Lab, October 2016: featured research carried out by Claudia </w:t>
            </w:r>
            <w:proofErr w:type="spellStart"/>
            <w:r w:rsidRPr="00A21CF7">
              <w:rPr>
                <w:rFonts w:ascii="Times New Roman" w:hAnsi="Times New Roman"/>
                <w:sz w:val="24"/>
                <w:szCs w:val="24"/>
                <w:lang w:val="en-US"/>
              </w:rPr>
              <w:t>Eberlein</w:t>
            </w:r>
            <w:proofErr w:type="spellEnd"/>
            <w:r w:rsidRPr="00A21C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(Quantum Vacuum)</w:t>
            </w:r>
          </w:p>
          <w:p w14:paraId="5B48F113" w14:textId="77777777" w:rsidR="00A21CF7" w:rsidRPr="00A21CF7" w:rsidRDefault="00A21CF7" w:rsidP="00C76E5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8555F84" w14:textId="77777777" w:rsidR="00A21CF7" w:rsidRPr="00A21CF7" w:rsidRDefault="00A21CF7" w:rsidP="00C76E5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1C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Sussex Universe Lecture, October 2016: featured research carried out by Winfried </w:t>
            </w:r>
            <w:proofErr w:type="spellStart"/>
            <w:r w:rsidRPr="00A21CF7">
              <w:rPr>
                <w:rFonts w:ascii="Times New Roman" w:hAnsi="Times New Roman"/>
                <w:sz w:val="24"/>
                <w:szCs w:val="24"/>
                <w:lang w:val="en-US"/>
              </w:rPr>
              <w:t>Hensinger</w:t>
            </w:r>
            <w:proofErr w:type="spellEnd"/>
            <w:r w:rsidRPr="00A21C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(Quantum Computing)</w:t>
            </w:r>
          </w:p>
          <w:p w14:paraId="1E3DF6DD" w14:textId="77777777" w:rsidR="00A21CF7" w:rsidRDefault="00A21CF7" w:rsidP="00C76E5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1CF7">
              <w:rPr>
                <w:rFonts w:ascii="Times New Roman" w:hAnsi="Times New Roman"/>
                <w:sz w:val="24"/>
                <w:szCs w:val="24"/>
                <w:lang w:val="en-US"/>
              </w:rPr>
              <w:t>Sussex Universe Lecture, October 2016: featured research carried out by Matthias Keller (Spectroscopy)</w:t>
            </w:r>
          </w:p>
          <w:p w14:paraId="4A3440B2" w14:textId="77777777" w:rsidR="00E71A45" w:rsidRPr="00E74F36" w:rsidRDefault="00E71A45" w:rsidP="00C76E52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E71A45">
              <w:rPr>
                <w:rFonts w:ascii="Times New Roman" w:eastAsia="Times New Roman" w:hAnsi="Times New Roman" w:cs="Times New Roman"/>
                <w:color w:val="auto"/>
                <w:lang w:val="en-US" w:eastAsia="en-GB"/>
              </w:rPr>
              <w:t xml:space="preserve">Prof </w:t>
            </w:r>
            <w:proofErr w:type="spellStart"/>
            <w:r w:rsidRPr="00E71A45">
              <w:rPr>
                <w:rFonts w:ascii="Times New Roman" w:eastAsia="Times New Roman" w:hAnsi="Times New Roman" w:cs="Times New Roman"/>
                <w:color w:val="auto"/>
                <w:lang w:val="en-US" w:eastAsia="en-GB"/>
              </w:rPr>
              <w:t>Winni</w:t>
            </w:r>
            <w:proofErr w:type="spellEnd"/>
            <w:r w:rsidRPr="00E71A45">
              <w:rPr>
                <w:rFonts w:ascii="Times New Roman" w:eastAsia="Times New Roman" w:hAnsi="Times New Roman" w:cs="Times New Roman"/>
                <w:color w:val="auto"/>
                <w:lang w:val="en-US" w:eastAsia="en-GB"/>
              </w:rPr>
              <w:t xml:space="preserve"> </w:t>
            </w:r>
            <w:proofErr w:type="spellStart"/>
            <w:r w:rsidRPr="00E71A45">
              <w:rPr>
                <w:rFonts w:ascii="Times New Roman" w:eastAsia="Times New Roman" w:hAnsi="Times New Roman" w:cs="Times New Roman"/>
                <w:color w:val="auto"/>
                <w:lang w:val="en-US" w:eastAsia="en-GB"/>
              </w:rPr>
              <w:t>Hensinger</w:t>
            </w:r>
            <w:proofErr w:type="spellEnd"/>
            <w:r w:rsidRPr="00E71A45">
              <w:rPr>
                <w:rFonts w:ascii="Times New Roman" w:eastAsia="Times New Roman" w:hAnsi="Times New Roman" w:cs="Times New Roman"/>
                <w:color w:val="auto"/>
                <w:lang w:val="en-US" w:eastAsia="en-GB"/>
              </w:rPr>
              <w:t xml:space="preserve"> (Sussex Ion Quantum Technology group) was interviewed for Radio 4’s Today programme, the World Service’s </w:t>
            </w:r>
          </w:p>
          <w:p w14:paraId="51A2C049" w14:textId="77777777" w:rsidR="00E71A45" w:rsidRPr="00E74F36" w:rsidRDefault="00E71A45" w:rsidP="00C76E52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hyperlink r:id="rId9" w:history="1">
              <w:r w:rsidRPr="00540138">
                <w:rPr>
                  <w:rStyle w:val="Hyperlink"/>
                  <w:rFonts w:asciiTheme="minorHAnsi" w:hAnsiTheme="minorHAnsi" w:cstheme="minorBidi"/>
                  <w:sz w:val="22"/>
                  <w:szCs w:val="22"/>
                </w:rPr>
                <w:t>www.sussex.ac.uk/staff/newsandevents/?id=38093</w:t>
              </w:r>
            </w:hyperlink>
          </w:p>
          <w:p w14:paraId="6BB77F44" w14:textId="77777777" w:rsidR="00E71A45" w:rsidRDefault="00E71A45" w:rsidP="00C76E52">
            <w:pPr>
              <w:pStyle w:val="Default"/>
              <w:rPr>
                <w:rStyle w:val="Hyperlink"/>
                <w:rFonts w:asciiTheme="minorHAnsi" w:hAnsiTheme="minorHAnsi" w:cstheme="minorBidi"/>
                <w:sz w:val="22"/>
                <w:szCs w:val="22"/>
              </w:rPr>
            </w:pPr>
            <w:hyperlink r:id="rId10" w:history="1">
              <w:r w:rsidRPr="00E74F36">
                <w:rPr>
                  <w:rStyle w:val="Hyperlink"/>
                  <w:rFonts w:asciiTheme="minorHAnsi" w:hAnsiTheme="minorHAnsi" w:cstheme="minorBidi"/>
                  <w:sz w:val="22"/>
                  <w:szCs w:val="22"/>
                </w:rPr>
                <w:t>www.sussex.ac.uk/staff/newsandevents/?id=38087</w:t>
              </w:r>
            </w:hyperlink>
          </w:p>
          <w:p w14:paraId="16B15390" w14:textId="77777777" w:rsidR="00C76E52" w:rsidRPr="00E71A45" w:rsidRDefault="00C76E52" w:rsidP="00C76E52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15C86A68" w14:textId="2E01A232" w:rsidR="00BE1C9B" w:rsidRDefault="00BC4FF6" w:rsidP="00C76E52">
            <w:pPr>
              <w:pStyle w:val="Default"/>
              <w:rPr>
                <w:rStyle w:val="Hyperlink"/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Sussex </w:t>
            </w:r>
            <w:r w:rsidR="00BE1C9B">
              <w:rPr>
                <w:rFonts w:asciiTheme="minorHAnsi" w:hAnsiTheme="minorHAnsi" w:cstheme="minorBidi"/>
                <w:sz w:val="22"/>
                <w:szCs w:val="22"/>
              </w:rPr>
              <w:t>Research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Spotlight, </w:t>
            </w:r>
            <w:r w:rsidR="00B977B5">
              <w:rPr>
                <w:rFonts w:asciiTheme="minorHAnsi" w:hAnsiTheme="minorHAnsi" w:cstheme="minorBidi"/>
                <w:sz w:val="22"/>
                <w:szCs w:val="22"/>
              </w:rPr>
              <w:t xml:space="preserve">Dr Seb </w:t>
            </w:r>
            <w:proofErr w:type="spellStart"/>
            <w:r w:rsidR="00B977B5">
              <w:rPr>
                <w:rFonts w:asciiTheme="minorHAnsi" w:hAnsiTheme="minorHAnsi" w:cstheme="minorBidi"/>
                <w:sz w:val="22"/>
                <w:szCs w:val="22"/>
              </w:rPr>
              <w:t>Weidt</w:t>
            </w:r>
            <w:proofErr w:type="spellEnd"/>
            <w:r w:rsidR="00B977B5">
              <w:rPr>
                <w:rFonts w:asciiTheme="minorHAnsi" w:hAnsiTheme="minorHAnsi" w:cstheme="minorBidi"/>
                <w:sz w:val="22"/>
                <w:szCs w:val="22"/>
              </w:rPr>
              <w:t xml:space="preserve"> (</w:t>
            </w:r>
            <w:r w:rsidR="00B977B5" w:rsidRPr="00E74F36">
              <w:rPr>
                <w:rFonts w:asciiTheme="minorHAnsi" w:hAnsiTheme="minorHAnsi" w:cstheme="minorBidi"/>
                <w:sz w:val="22"/>
                <w:szCs w:val="22"/>
              </w:rPr>
              <w:t>Research Fellow in the Ion Quantum Technology group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) </w:t>
            </w:r>
            <w:hyperlink r:id="rId11" w:history="1">
              <w:r w:rsidR="00B977B5" w:rsidRPr="00E74F36">
                <w:rPr>
                  <w:rStyle w:val="Hyperlink"/>
                  <w:rFonts w:asciiTheme="minorHAnsi" w:hAnsiTheme="minorHAnsi" w:cstheme="minorBidi"/>
                  <w:sz w:val="22"/>
                  <w:szCs w:val="22"/>
                </w:rPr>
                <w:t>www.sussex.ac.uk/staff/research/rese</w:t>
              </w:r>
              <w:r w:rsidR="00B977B5" w:rsidRPr="00E74F36">
                <w:rPr>
                  <w:rStyle w:val="Hyperlink"/>
                  <w:rFonts w:asciiTheme="minorHAnsi" w:hAnsiTheme="minorHAnsi" w:cstheme="minorBidi"/>
                  <w:sz w:val="22"/>
                  <w:szCs w:val="22"/>
                </w:rPr>
                <w:t>a</w:t>
              </w:r>
              <w:r w:rsidR="00B977B5" w:rsidRPr="00E74F36">
                <w:rPr>
                  <w:rStyle w:val="Hyperlink"/>
                  <w:rFonts w:asciiTheme="minorHAnsi" w:hAnsiTheme="minorHAnsi" w:cstheme="minorBidi"/>
                  <w:sz w:val="22"/>
                  <w:szCs w:val="22"/>
                </w:rPr>
                <w:t>rchstaff/spotlight/drsebastianweidtspotlight</w:t>
              </w:r>
            </w:hyperlink>
          </w:p>
          <w:p w14:paraId="51936953" w14:textId="77777777" w:rsidR="00BE1C9B" w:rsidRDefault="00BE1C9B" w:rsidP="00C76E52">
            <w:pPr>
              <w:pStyle w:val="Default"/>
              <w:rPr>
                <w:rStyle w:val="Hyperlink"/>
                <w:rFonts w:asciiTheme="minorHAnsi" w:hAnsiTheme="minorHAnsi" w:cstheme="minorBidi"/>
                <w:sz w:val="22"/>
                <w:szCs w:val="22"/>
              </w:rPr>
            </w:pPr>
          </w:p>
          <w:p w14:paraId="39B18CBD" w14:textId="666DED8D" w:rsidR="00BC4FF6" w:rsidRDefault="00C76E52" w:rsidP="00C76E52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C76E52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st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February: Extensive media coverage of Blueprint for Quantum Computer work from Prof.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Winni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Hensinger’s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group</w:t>
            </w:r>
            <w:r w:rsidR="00A21CF7" w:rsidRPr="00A21CF7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="00A21CF7" w:rsidRPr="00A21CF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Experimental Particle</w:t>
            </w:r>
          </w:p>
          <w:p w14:paraId="3004E371" w14:textId="6B70EFD8" w:rsidR="00A21CF7" w:rsidRPr="00A21CF7" w:rsidRDefault="00A21CF7" w:rsidP="00C76E52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A21CF7">
              <w:rPr>
                <w:rFonts w:ascii="Times New Roman" w:eastAsia="Times New Roman" w:hAnsi="Times New Roman" w:cs="Times New Roman"/>
                <w:lang w:val="en-US"/>
              </w:rPr>
              <w:t xml:space="preserve">Participation in parliamentary and science committee discussion sessions at House of Commons (monthly, </w:t>
            </w:r>
            <w:proofErr w:type="spellStart"/>
            <w:r w:rsidRPr="00A21CF7">
              <w:rPr>
                <w:rFonts w:ascii="Times New Roman" w:eastAsia="Times New Roman" w:hAnsi="Times New Roman" w:cs="Times New Roman"/>
                <w:lang w:val="en-US"/>
              </w:rPr>
              <w:t>on going</w:t>
            </w:r>
            <w:proofErr w:type="spellEnd"/>
            <w:r w:rsidRPr="00A21CF7">
              <w:rPr>
                <w:rFonts w:ascii="Times New Roman" w:eastAsia="Times New Roman" w:hAnsi="Times New Roman" w:cs="Times New Roman"/>
                <w:lang w:val="en-US"/>
              </w:rPr>
              <w:t>) by Lily Asquith</w:t>
            </w:r>
          </w:p>
          <w:p w14:paraId="46963134" w14:textId="77777777" w:rsidR="00A21CF7" w:rsidRPr="00A21CF7" w:rsidRDefault="00A21CF7" w:rsidP="00C76E5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1C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SNOLAB exhibition:  featured research carried out by Simon </w:t>
            </w:r>
            <w:proofErr w:type="spellStart"/>
            <w:r w:rsidRPr="00A21CF7">
              <w:rPr>
                <w:rFonts w:ascii="Times New Roman" w:hAnsi="Times New Roman"/>
                <w:sz w:val="24"/>
                <w:szCs w:val="24"/>
                <w:lang w:val="en-US"/>
              </w:rPr>
              <w:t>Peeters</w:t>
            </w:r>
            <w:proofErr w:type="spellEnd"/>
          </w:p>
          <w:p w14:paraId="0AEA78DA" w14:textId="77777777" w:rsidR="00A21CF7" w:rsidRPr="00A21CF7" w:rsidRDefault="00A21CF7" w:rsidP="00C76E5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02AF851" w14:textId="77777777" w:rsidR="00A21CF7" w:rsidRPr="00A21CF7" w:rsidRDefault="00A21CF7" w:rsidP="00C76E5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1C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School talk at CNCS, Hove, January 2017: featured research carried out by </w:t>
            </w:r>
            <w:proofErr w:type="spellStart"/>
            <w:r w:rsidRPr="00A21CF7">
              <w:rPr>
                <w:rFonts w:ascii="Times New Roman" w:hAnsi="Times New Roman"/>
                <w:sz w:val="24"/>
                <w:szCs w:val="24"/>
                <w:lang w:val="en-US"/>
              </w:rPr>
              <w:t>Fabrizio</w:t>
            </w:r>
            <w:proofErr w:type="spellEnd"/>
            <w:r w:rsidRPr="00A21C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Salvatore and Antonella De Santo</w:t>
            </w:r>
          </w:p>
          <w:p w14:paraId="6B85334F" w14:textId="77777777" w:rsidR="00A21CF7" w:rsidRPr="00A21CF7" w:rsidRDefault="00A21CF7" w:rsidP="00C76E5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00E4F83" w14:textId="77777777" w:rsidR="00A21CF7" w:rsidRPr="00A21CF7" w:rsidRDefault="00A21CF7" w:rsidP="00C76E5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21CF7">
              <w:rPr>
                <w:rFonts w:ascii="Times New Roman" w:hAnsi="Times New Roman"/>
                <w:sz w:val="24"/>
                <w:szCs w:val="24"/>
                <w:lang w:val="en-US"/>
              </w:rPr>
              <w:t>HiSPARC</w:t>
            </w:r>
            <w:proofErr w:type="spellEnd"/>
            <w:r w:rsidRPr="00A21C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research in school at CNCS, Hove (on going): features research carried out by </w:t>
            </w:r>
            <w:proofErr w:type="spellStart"/>
            <w:r w:rsidRPr="00A21CF7">
              <w:rPr>
                <w:rFonts w:ascii="Times New Roman" w:hAnsi="Times New Roman"/>
                <w:sz w:val="24"/>
                <w:szCs w:val="24"/>
                <w:lang w:val="en-US"/>
              </w:rPr>
              <w:t>Fabrizio</w:t>
            </w:r>
            <w:proofErr w:type="spellEnd"/>
            <w:r w:rsidRPr="00A21C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Salvatore and Antonella De Santo</w:t>
            </w:r>
          </w:p>
          <w:p w14:paraId="700D517E" w14:textId="7FF29428" w:rsidR="00A21CF7" w:rsidRPr="00A21CF7" w:rsidRDefault="00A21CF7" w:rsidP="00C76E5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1CF7">
              <w:rPr>
                <w:rFonts w:ascii="Helvetica" w:hAnsi="Helvetica"/>
                <w:color w:val="000000"/>
                <w:sz w:val="21"/>
                <w:szCs w:val="21"/>
                <w:lang w:val="en-US"/>
              </w:rPr>
              <w:br/>
            </w:r>
            <w:r w:rsidRPr="00A21CF7">
              <w:rPr>
                <w:rFonts w:ascii="Helvetica" w:hAnsi="Helvetica"/>
                <w:b/>
                <w:bCs/>
                <w:color w:val="000000"/>
                <w:sz w:val="21"/>
                <w:szCs w:val="21"/>
                <w:lang w:val="en-US"/>
              </w:rPr>
              <w:t>Theoretical Particle</w:t>
            </w:r>
            <w:r w:rsidRPr="00A21CF7">
              <w:rPr>
                <w:rFonts w:ascii="Helvetica" w:hAnsi="Helvetica"/>
                <w:color w:val="000000"/>
                <w:sz w:val="21"/>
                <w:szCs w:val="21"/>
                <w:lang w:val="en-US"/>
              </w:rPr>
              <w:br/>
              <w:t>Star Gazing Live: Public, January 2017 (</w:t>
            </w:r>
            <w:proofErr w:type="gramStart"/>
            <w:r w:rsidRPr="00A21CF7">
              <w:rPr>
                <w:rFonts w:ascii="Helvetica" w:hAnsi="Helvetica"/>
                <w:color w:val="000000"/>
                <w:sz w:val="21"/>
                <w:szCs w:val="21"/>
                <w:lang w:val="en-US"/>
              </w:rPr>
              <w:t>4 hour</w:t>
            </w:r>
            <w:proofErr w:type="gramEnd"/>
            <w:r w:rsidRPr="00A21CF7">
              <w:rPr>
                <w:rFonts w:ascii="Helvetica" w:hAnsi="Helvetica"/>
                <w:color w:val="000000"/>
                <w:sz w:val="21"/>
                <w:szCs w:val="21"/>
                <w:lang w:val="en-US"/>
              </w:rPr>
              <w:t xml:space="preserve"> evening event for ~600 </w:t>
            </w:r>
            <w:r w:rsidRPr="00A21CF7">
              <w:rPr>
                <w:rFonts w:ascii="Helvetica" w:hAnsi="Helvetica"/>
                <w:color w:val="000000"/>
                <w:sz w:val="21"/>
                <w:szCs w:val="21"/>
                <w:lang w:val="en-US"/>
              </w:rPr>
              <w:lastRenderedPageBreak/>
              <w:t xml:space="preserve">members of the public): featured research carried out by Mark </w:t>
            </w:r>
            <w:proofErr w:type="spellStart"/>
            <w:r w:rsidRPr="00A21CF7">
              <w:rPr>
                <w:rFonts w:ascii="Helvetica" w:hAnsi="Helvetica"/>
                <w:color w:val="000000"/>
                <w:sz w:val="21"/>
                <w:szCs w:val="21"/>
                <w:lang w:val="en-US"/>
              </w:rPr>
              <w:t>Hindmarsh</w:t>
            </w:r>
            <w:proofErr w:type="spellEnd"/>
            <w:r w:rsidRPr="00A21CF7">
              <w:rPr>
                <w:rFonts w:ascii="Helvetica" w:hAnsi="Helvetica"/>
                <w:color w:val="000000"/>
                <w:sz w:val="21"/>
                <w:szCs w:val="21"/>
                <w:lang w:val="en-US"/>
              </w:rPr>
              <w:t xml:space="preserve"> (Early Universe)</w:t>
            </w:r>
            <w:r w:rsidRPr="00A21CF7">
              <w:rPr>
                <w:rFonts w:ascii="Helvetica" w:hAnsi="Helvetica"/>
                <w:color w:val="000000"/>
                <w:sz w:val="21"/>
                <w:szCs w:val="21"/>
                <w:lang w:val="en-US"/>
              </w:rPr>
              <w:br/>
            </w:r>
          </w:p>
          <w:p w14:paraId="4D21EB6F" w14:textId="57BD2FF9" w:rsidR="00A21CF7" w:rsidRPr="00BC4FF6" w:rsidRDefault="00A21CF7" w:rsidP="00C76E52">
            <w:pPr>
              <w:rPr>
                <w:rFonts w:ascii="Helvetica" w:hAnsi="Helvetica"/>
                <w:color w:val="000000"/>
                <w:sz w:val="21"/>
                <w:szCs w:val="21"/>
                <w:lang w:val="en-US"/>
              </w:rPr>
            </w:pPr>
            <w:r w:rsidRPr="00A21CF7">
              <w:rPr>
                <w:rFonts w:ascii="Helvetica" w:hAnsi="Helvetica"/>
                <w:color w:val="000000"/>
                <w:sz w:val="21"/>
                <w:szCs w:val="21"/>
                <w:lang w:val="en-US"/>
              </w:rPr>
              <w:t xml:space="preserve">School talk at Charterhouse, January 2017 (~15 Y11 pupils), featured research carried out by Veronica </w:t>
            </w:r>
            <w:proofErr w:type="spellStart"/>
            <w:r w:rsidRPr="00A21CF7">
              <w:rPr>
                <w:rFonts w:ascii="Helvetica" w:hAnsi="Helvetica"/>
                <w:color w:val="000000"/>
                <w:sz w:val="21"/>
                <w:szCs w:val="21"/>
                <w:lang w:val="en-US"/>
              </w:rPr>
              <w:t>Sanz</w:t>
            </w:r>
            <w:proofErr w:type="spellEnd"/>
          </w:p>
        </w:tc>
      </w:tr>
      <w:tr w:rsidR="005C070E" w:rsidRPr="002D7AB0" w14:paraId="09EC64F4" w14:textId="77777777" w:rsidTr="00BC4FF6">
        <w:trPr>
          <w:trHeight w:val="2777"/>
        </w:trPr>
        <w:tc>
          <w:tcPr>
            <w:tcW w:w="1838" w:type="dxa"/>
          </w:tcPr>
          <w:p w14:paraId="477F2755" w14:textId="77777777" w:rsidR="005C070E" w:rsidRPr="002D7AB0" w:rsidRDefault="005C070E" w:rsidP="00C76E52">
            <w:pPr>
              <w:rPr>
                <w:rFonts w:ascii="Arial" w:hAnsi="Arial" w:cs="Arial"/>
              </w:rPr>
            </w:pPr>
            <w:r w:rsidRPr="002D7AB0">
              <w:rPr>
                <w:rFonts w:ascii="Arial" w:hAnsi="Arial" w:cs="Arial"/>
              </w:rPr>
              <w:lastRenderedPageBreak/>
              <w:t>Key activities (not covered by the above categories):</w:t>
            </w:r>
          </w:p>
          <w:p w14:paraId="7414B1E8" w14:textId="77777777" w:rsidR="005C070E" w:rsidRPr="002D7AB0" w:rsidRDefault="005C070E" w:rsidP="00C76E52">
            <w:pPr>
              <w:rPr>
                <w:rFonts w:ascii="Arial" w:hAnsi="Arial" w:cs="Arial"/>
              </w:rPr>
            </w:pPr>
          </w:p>
        </w:tc>
        <w:tc>
          <w:tcPr>
            <w:tcW w:w="7088" w:type="dxa"/>
            <w:shd w:val="clear" w:color="auto" w:fill="EEECE1" w:themeFill="background2"/>
          </w:tcPr>
          <w:p w14:paraId="676AC60B" w14:textId="77777777" w:rsidR="00BC4FF6" w:rsidRPr="00BC4FF6" w:rsidRDefault="00BC4FF6" w:rsidP="00C76E52">
            <w:pPr>
              <w:pStyle w:val="Default"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 w:rsidRPr="00BC4FF6">
              <w:rPr>
                <w:rFonts w:asciiTheme="minorHAnsi" w:hAnsiTheme="minorHAnsi" w:cstheme="minorBidi"/>
                <w:b/>
                <w:sz w:val="22"/>
                <w:szCs w:val="22"/>
              </w:rPr>
              <w:t>Partnership Building</w:t>
            </w:r>
          </w:p>
          <w:p w14:paraId="3F23751F" w14:textId="53ABCF9E" w:rsidR="00D33961" w:rsidRPr="00C76E52" w:rsidRDefault="005B1165" w:rsidP="00C76E52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E74F36">
              <w:rPr>
                <w:rFonts w:asciiTheme="minorHAnsi" w:hAnsiTheme="minorHAnsi" w:cstheme="minorBidi"/>
                <w:sz w:val="22"/>
                <w:szCs w:val="22"/>
              </w:rPr>
              <w:t xml:space="preserve">Dr </w:t>
            </w:r>
            <w:proofErr w:type="spellStart"/>
            <w:r w:rsidRPr="00E74F36">
              <w:rPr>
                <w:rFonts w:asciiTheme="minorHAnsi" w:hAnsiTheme="minorHAnsi" w:cstheme="minorBidi"/>
                <w:sz w:val="22"/>
                <w:szCs w:val="22"/>
              </w:rPr>
              <w:t>Istvan</w:t>
            </w:r>
            <w:proofErr w:type="spellEnd"/>
            <w:r w:rsidRPr="00E74F36">
              <w:rPr>
                <w:rFonts w:asciiTheme="minorHAnsi" w:hAnsiTheme="minorHAnsi" w:cstheme="minorBidi"/>
                <w:sz w:val="22"/>
                <w:szCs w:val="22"/>
              </w:rPr>
              <w:t xml:space="preserve"> Kiss, accompanied by Dr Konstantin </w:t>
            </w:r>
            <w:proofErr w:type="spellStart"/>
            <w:r w:rsidRPr="00E74F36">
              <w:rPr>
                <w:rFonts w:asciiTheme="minorHAnsi" w:hAnsiTheme="minorHAnsi" w:cstheme="minorBidi"/>
                <w:sz w:val="22"/>
                <w:szCs w:val="22"/>
              </w:rPr>
              <w:t>Blyuss</w:t>
            </w:r>
            <w:proofErr w:type="spellEnd"/>
            <w:r w:rsidRPr="00E74F36">
              <w:rPr>
                <w:rFonts w:asciiTheme="minorHAnsi" w:hAnsiTheme="minorHAnsi" w:cstheme="minorBidi"/>
                <w:sz w:val="22"/>
                <w:szCs w:val="22"/>
              </w:rPr>
              <w:t xml:space="preserve"> and Dr Luc </w:t>
            </w:r>
            <w:proofErr w:type="spellStart"/>
            <w:r w:rsidRPr="00E74F36">
              <w:rPr>
                <w:rFonts w:asciiTheme="minorHAnsi" w:hAnsiTheme="minorHAnsi" w:cstheme="minorBidi"/>
                <w:sz w:val="22"/>
                <w:szCs w:val="22"/>
              </w:rPr>
              <w:t>Berthouze</w:t>
            </w:r>
            <w:proofErr w:type="spellEnd"/>
            <w:r w:rsidRPr="00E74F36">
              <w:rPr>
                <w:rFonts w:asciiTheme="minorHAnsi" w:hAnsiTheme="minorHAnsi" w:cstheme="minorBidi"/>
                <w:sz w:val="22"/>
                <w:szCs w:val="22"/>
              </w:rPr>
              <w:t xml:space="preserve"> (</w:t>
            </w:r>
            <w:proofErr w:type="spellStart"/>
            <w:r w:rsidRPr="00E74F36">
              <w:rPr>
                <w:rFonts w:asciiTheme="minorHAnsi" w:hAnsiTheme="minorHAnsi" w:cstheme="minorBidi"/>
                <w:sz w:val="22"/>
                <w:szCs w:val="22"/>
              </w:rPr>
              <w:t>EngInf</w:t>
            </w:r>
            <w:proofErr w:type="spellEnd"/>
            <w:r w:rsidRPr="00E74F36">
              <w:rPr>
                <w:rFonts w:asciiTheme="minorHAnsi" w:hAnsiTheme="minorHAnsi" w:cstheme="minorBidi"/>
                <w:sz w:val="22"/>
                <w:szCs w:val="22"/>
              </w:rPr>
              <w:t>), visited the Emergency Response Department Science and Technology, Health Protection and Medical Directorate at Public Health En</w:t>
            </w:r>
            <w:r w:rsidR="00BC4FF6">
              <w:rPr>
                <w:rFonts w:asciiTheme="minorHAnsi" w:hAnsiTheme="minorHAnsi" w:cstheme="minorBidi"/>
                <w:sz w:val="22"/>
                <w:szCs w:val="22"/>
              </w:rPr>
              <w:t xml:space="preserve">gland, </w:t>
            </w:r>
            <w:proofErr w:type="spellStart"/>
            <w:r w:rsidR="00BC4FF6">
              <w:rPr>
                <w:rFonts w:asciiTheme="minorHAnsi" w:hAnsiTheme="minorHAnsi" w:cstheme="minorBidi"/>
                <w:sz w:val="22"/>
                <w:szCs w:val="22"/>
              </w:rPr>
              <w:t>Porton</w:t>
            </w:r>
            <w:proofErr w:type="spellEnd"/>
            <w:r w:rsidR="00BC4FF6">
              <w:rPr>
                <w:rFonts w:asciiTheme="minorHAnsi" w:hAnsiTheme="minorHAnsi" w:cstheme="minorBidi"/>
                <w:sz w:val="22"/>
                <w:szCs w:val="22"/>
              </w:rPr>
              <w:t xml:space="preserve"> Down, Salisbury to explore collaborative partnerships.</w:t>
            </w:r>
          </w:p>
          <w:p w14:paraId="538AA763" w14:textId="5999831E" w:rsidR="00BC4FF6" w:rsidRPr="00BC4FF6" w:rsidRDefault="00BC4FF6" w:rsidP="00C76E52">
            <w:pPr>
              <w:rPr>
                <w:rFonts w:ascii="Arial" w:hAnsi="Arial" w:cs="Arial"/>
                <w:b/>
              </w:rPr>
            </w:pPr>
            <w:r w:rsidRPr="00BC4FF6">
              <w:rPr>
                <w:rFonts w:ascii="Arial" w:hAnsi="Arial" w:cs="Arial"/>
                <w:b/>
              </w:rPr>
              <w:t xml:space="preserve">Important </w:t>
            </w:r>
            <w:r>
              <w:rPr>
                <w:rFonts w:ascii="Arial" w:hAnsi="Arial" w:cs="Arial"/>
                <w:b/>
              </w:rPr>
              <w:t>Research Outputs</w:t>
            </w:r>
          </w:p>
          <w:p w14:paraId="143E79F7" w14:textId="77777777" w:rsidR="00BC4FF6" w:rsidRDefault="00BC4FF6" w:rsidP="00C76E52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Dr Antony Lewis </w:t>
            </w:r>
            <w:r w:rsidRPr="00E74F36">
              <w:rPr>
                <w:rFonts w:asciiTheme="minorHAnsi" w:hAnsiTheme="minorHAnsi"/>
                <w:sz w:val="22"/>
                <w:szCs w:val="22"/>
              </w:rPr>
              <w:t>presented the first detection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of CMB polarization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delensing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(in </w:t>
            </w:r>
            <w:hyperlink r:id="rId12" w:history="1">
              <w:r w:rsidRPr="0054013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https://arxiv.org/abs/1701.01712</w:t>
              </w:r>
            </w:hyperlink>
            <w:r>
              <w:rPr>
                <w:rFonts w:asciiTheme="minorHAnsi" w:hAnsiTheme="minorHAnsi"/>
                <w:sz w:val="22"/>
                <w:szCs w:val="22"/>
              </w:rPr>
              <w:t xml:space="preserve"> )</w:t>
            </w:r>
          </w:p>
          <w:p w14:paraId="45FE913B" w14:textId="77777777" w:rsidR="00C76E52" w:rsidRDefault="00BC4FF6" w:rsidP="00C76E52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E74F36">
              <w:rPr>
                <w:rFonts w:asciiTheme="minorHAnsi" w:hAnsiTheme="minorHAnsi"/>
                <w:sz w:val="22"/>
                <w:szCs w:val="22"/>
              </w:rPr>
              <w:t xml:space="preserve">Dr </w:t>
            </w:r>
            <w:proofErr w:type="spellStart"/>
            <w:r w:rsidRPr="00E74F36">
              <w:rPr>
                <w:rFonts w:asciiTheme="minorHAnsi" w:hAnsiTheme="minorHAnsi"/>
                <w:sz w:val="22"/>
                <w:szCs w:val="22"/>
              </w:rPr>
              <w:t>Ilian</w:t>
            </w:r>
            <w:proofErr w:type="spellEnd"/>
            <w:r w:rsidRPr="00E74F3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74F36">
              <w:rPr>
                <w:rFonts w:asciiTheme="minorHAnsi" w:hAnsiTheme="minorHAnsi"/>
                <w:sz w:val="22"/>
                <w:szCs w:val="22"/>
              </w:rPr>
              <w:t>Iliev</w:t>
            </w:r>
            <w:proofErr w:type="spellEnd"/>
            <w:r w:rsidRPr="00E74F36">
              <w:rPr>
                <w:rFonts w:asciiTheme="minorHAnsi" w:hAnsiTheme="minorHAnsi"/>
                <w:sz w:val="22"/>
                <w:szCs w:val="22"/>
              </w:rPr>
              <w:t xml:space="preserve"> submitted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</w:t>
            </w:r>
            <w:r w:rsidRPr="00E74F36">
              <w:rPr>
                <w:rFonts w:asciiTheme="minorHAnsi" w:hAnsiTheme="minorHAnsi"/>
                <w:sz w:val="22"/>
                <w:szCs w:val="22"/>
              </w:rPr>
              <w:t xml:space="preserve"> paper on the first results from the LOFAR Epoch of Rei</w:t>
            </w:r>
            <w:r>
              <w:rPr>
                <w:rFonts w:asciiTheme="minorHAnsi" w:hAnsiTheme="minorHAnsi"/>
                <w:sz w:val="22"/>
                <w:szCs w:val="22"/>
              </w:rPr>
              <w:t>onization Key Science Project (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Patil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 A.</w:t>
            </w:r>
            <w:r w:rsidRPr="00E74F36">
              <w:rPr>
                <w:rFonts w:asciiTheme="minorHAnsi" w:hAnsiTheme="minorHAnsi"/>
                <w:sz w:val="22"/>
                <w:szCs w:val="22"/>
              </w:rPr>
              <w:t>H., et al. ``Upper Limits on the 21-cm Epoch of Reionization Power Spectrum from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One Night with LOFAR'', 2016, A</w:t>
            </w:r>
            <w:r w:rsidRPr="00E74F36">
              <w:rPr>
                <w:rFonts w:asciiTheme="minorHAnsi" w:hAnsiTheme="minorHAnsi"/>
                <w:sz w:val="22"/>
                <w:szCs w:val="22"/>
              </w:rPr>
              <w:t>&amp;A, submitted).</w:t>
            </w:r>
          </w:p>
          <w:p w14:paraId="2AB5A7A6" w14:textId="52165F78" w:rsidR="00BC4FF6" w:rsidRPr="00C76E52" w:rsidRDefault="00BC4FF6" w:rsidP="00C76E52">
            <w:pPr>
              <w:pStyle w:val="NormalWeb"/>
              <w:rPr>
                <w:rStyle w:val="Hyperlink"/>
                <w:rFonts w:asciiTheme="minorHAnsi" w:hAnsiTheme="minorHAnsi"/>
                <w:color w:val="000000"/>
                <w:sz w:val="22"/>
                <w:szCs w:val="22"/>
                <w:u w:val="none"/>
              </w:rPr>
            </w:pPr>
            <w:r w:rsidRPr="00E74F36">
              <w:rPr>
                <w:rFonts w:asciiTheme="minorHAnsi" w:eastAsia="Times New Roman" w:hAnsiTheme="minorHAnsi"/>
                <w:sz w:val="22"/>
                <w:szCs w:val="22"/>
              </w:rPr>
              <w:t xml:space="preserve">Dr </w:t>
            </w:r>
            <w:proofErr w:type="spellStart"/>
            <w:r w:rsidRPr="00E74F36">
              <w:rPr>
                <w:rFonts w:asciiTheme="minorHAnsi" w:eastAsia="Times New Roman" w:hAnsiTheme="minorHAnsi"/>
                <w:sz w:val="22"/>
                <w:szCs w:val="22"/>
              </w:rPr>
              <w:t>Istvan</w:t>
            </w:r>
            <w:proofErr w:type="spellEnd"/>
            <w:r w:rsidRPr="00E74F36">
              <w:rPr>
                <w:rFonts w:asciiTheme="minorHAnsi" w:eastAsia="Times New Roman" w:hAnsiTheme="minorHAnsi"/>
                <w:sz w:val="22"/>
                <w:szCs w:val="22"/>
              </w:rPr>
              <w:t xml:space="preserve"> Kiss published his book “</w:t>
            </w:r>
            <w:r w:rsidRPr="00E74F36">
              <w:rPr>
                <w:rFonts w:asciiTheme="minorHAnsi" w:hAnsiTheme="minorHAnsi" w:cs="Arial"/>
                <w:color w:val="333333"/>
                <w:sz w:val="22"/>
                <w:szCs w:val="22"/>
                <w:lang w:val="en"/>
              </w:rPr>
              <w:t xml:space="preserve">Mathematics of Epidemics on Networks”.  </w:t>
            </w:r>
            <w:r>
              <w:rPr>
                <w:rFonts w:asciiTheme="minorHAnsi" w:hAnsiTheme="minorHAnsi" w:cs="Arial"/>
                <w:color w:val="333333"/>
                <w:sz w:val="22"/>
                <w:szCs w:val="22"/>
                <w:lang w:val="en"/>
              </w:rPr>
              <w:t>The book</w:t>
            </w:r>
            <w:r w:rsidRPr="00E74F36">
              <w:rPr>
                <w:rFonts w:asciiTheme="minorHAnsi" w:hAnsiTheme="minorHAnsi" w:cs="Arial"/>
                <w:color w:val="333333"/>
                <w:sz w:val="22"/>
                <w:szCs w:val="22"/>
                <w:lang w:val="en"/>
              </w:rPr>
              <w:t xml:space="preserve"> will be</w:t>
            </w:r>
            <w:r w:rsidRPr="00E74F36">
              <w:rPr>
                <w:rFonts w:asciiTheme="minorHAnsi" w:eastAsia="Times New Roman" w:hAnsiTheme="minorHAnsi"/>
                <w:sz w:val="22"/>
                <w:szCs w:val="22"/>
              </w:rPr>
              <w:t xml:space="preserve"> available soon, </w:t>
            </w:r>
            <w:r>
              <w:rPr>
                <w:rFonts w:asciiTheme="minorHAnsi" w:eastAsia="Times New Roman" w:hAnsiTheme="minorHAnsi"/>
                <w:sz w:val="22"/>
                <w:szCs w:val="22"/>
              </w:rPr>
              <w:t xml:space="preserve">and </w:t>
            </w:r>
            <w:r w:rsidRPr="00E74F36">
              <w:rPr>
                <w:rFonts w:asciiTheme="minorHAnsi" w:eastAsia="Times New Roman" w:hAnsiTheme="minorHAnsi"/>
                <w:sz w:val="22"/>
                <w:szCs w:val="22"/>
              </w:rPr>
              <w:t xml:space="preserve">currently visible on-line at </w:t>
            </w:r>
            <w:hyperlink r:id="rId13" w:history="1">
              <w:r w:rsidRPr="00E74F36">
                <w:rPr>
                  <w:rStyle w:val="Hyperlink"/>
                  <w:rFonts w:asciiTheme="minorHAnsi" w:eastAsia="Times New Roman" w:hAnsiTheme="minorHAnsi"/>
                  <w:sz w:val="22"/>
                  <w:szCs w:val="22"/>
                </w:rPr>
                <w:t>http://www.springer.com/la/book/9783319508047</w:t>
              </w:r>
            </w:hyperlink>
          </w:p>
          <w:p w14:paraId="714802EB" w14:textId="54F1A02D" w:rsidR="00BC4FF6" w:rsidRPr="00BC4FF6" w:rsidRDefault="00BC4FF6" w:rsidP="00C76E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Highlighted talks</w:t>
            </w:r>
          </w:p>
          <w:p w14:paraId="15ED57CF" w14:textId="77777777" w:rsidR="00BC4FF6" w:rsidRDefault="00BC4FF6" w:rsidP="00C76E52">
            <w:pPr>
              <w:rPr>
                <w:rFonts w:asciiTheme="minorHAnsi" w:hAnsiTheme="minorHAnsi"/>
                <w:sz w:val="22"/>
                <w:szCs w:val="22"/>
              </w:rPr>
            </w:pPr>
            <w:r w:rsidRPr="00E74F36">
              <w:rPr>
                <w:rFonts w:asciiTheme="minorHAnsi" w:hAnsiTheme="minorHAnsi"/>
                <w:sz w:val="22"/>
                <w:szCs w:val="22"/>
              </w:rPr>
              <w:t xml:space="preserve">Dr </w:t>
            </w:r>
            <w:proofErr w:type="spellStart"/>
            <w:r w:rsidRPr="00E74F36">
              <w:rPr>
                <w:rFonts w:asciiTheme="minorHAnsi" w:hAnsiTheme="minorHAnsi"/>
                <w:sz w:val="22"/>
                <w:szCs w:val="22"/>
              </w:rPr>
              <w:t>Istvan</w:t>
            </w:r>
            <w:proofErr w:type="spellEnd"/>
            <w:r w:rsidRPr="00E74F36">
              <w:rPr>
                <w:rFonts w:asciiTheme="minorHAnsi" w:hAnsiTheme="minorHAnsi"/>
                <w:sz w:val="22"/>
                <w:szCs w:val="22"/>
              </w:rPr>
              <w:t xml:space="preserve"> Kiss will be a plenary speaker at Eighth Workshop Dynamical Systems Applied to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Biology and Natural Sciences, </w:t>
            </w:r>
            <w:r w:rsidRPr="00E74F36">
              <w:rPr>
                <w:rFonts w:asciiTheme="minorHAnsi" w:hAnsiTheme="minorHAnsi"/>
                <w:sz w:val="22"/>
                <w:szCs w:val="22"/>
              </w:rPr>
              <w:t>DSABNS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E74F36">
              <w:rPr>
                <w:rFonts w:asciiTheme="minorHAnsi" w:hAnsiTheme="minorHAnsi"/>
                <w:sz w:val="22"/>
                <w:szCs w:val="22"/>
              </w:rPr>
              <w:t xml:space="preserve"> Jan. 31 - Feb. 3, 2017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at</w:t>
            </w:r>
            <w:r w:rsidRPr="00E74F3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74F36">
              <w:rPr>
                <w:rFonts w:asciiTheme="minorHAnsi" w:hAnsiTheme="minorHAnsi"/>
                <w:sz w:val="22"/>
                <w:szCs w:val="22"/>
              </w:rPr>
              <w:t>Colégio</w:t>
            </w:r>
            <w:proofErr w:type="spellEnd"/>
            <w:r w:rsidRPr="00E74F36">
              <w:rPr>
                <w:rFonts w:asciiTheme="minorHAnsi" w:hAnsiTheme="minorHAnsi"/>
                <w:sz w:val="22"/>
                <w:szCs w:val="22"/>
              </w:rPr>
              <w:t xml:space="preserve"> do </w:t>
            </w:r>
            <w:proofErr w:type="spellStart"/>
            <w:r w:rsidRPr="00E74F36">
              <w:rPr>
                <w:rFonts w:asciiTheme="minorHAnsi" w:hAnsiTheme="minorHAnsi"/>
                <w:sz w:val="22"/>
                <w:szCs w:val="22"/>
              </w:rPr>
              <w:t>Espírito</w:t>
            </w:r>
            <w:proofErr w:type="spellEnd"/>
            <w:r w:rsidRPr="00E74F36">
              <w:rPr>
                <w:rFonts w:asciiTheme="minorHAnsi" w:hAnsiTheme="minorHAnsi"/>
                <w:sz w:val="22"/>
                <w:szCs w:val="22"/>
              </w:rPr>
              <w:t xml:space="preserve"> Santo, </w:t>
            </w:r>
            <w:proofErr w:type="spellStart"/>
            <w:r w:rsidRPr="00E74F36">
              <w:rPr>
                <w:rFonts w:asciiTheme="minorHAnsi" w:hAnsiTheme="minorHAnsi"/>
                <w:sz w:val="22"/>
                <w:szCs w:val="22"/>
              </w:rPr>
              <w:t>Universidade</w:t>
            </w:r>
            <w:proofErr w:type="spellEnd"/>
            <w:r w:rsidRPr="00E74F36">
              <w:rPr>
                <w:rFonts w:asciiTheme="minorHAnsi" w:hAnsiTheme="minorHAnsi"/>
                <w:sz w:val="22"/>
                <w:szCs w:val="22"/>
              </w:rPr>
              <w:t xml:space="preserve"> de </w:t>
            </w:r>
            <w:proofErr w:type="spellStart"/>
            <w:r w:rsidRPr="00E74F36">
              <w:rPr>
                <w:rFonts w:asciiTheme="minorHAnsi" w:hAnsiTheme="minorHAnsi"/>
                <w:sz w:val="22"/>
                <w:szCs w:val="22"/>
              </w:rPr>
              <w:t>Évora</w:t>
            </w:r>
            <w:proofErr w:type="spellEnd"/>
            <w:r w:rsidRPr="00E74F36">
              <w:rPr>
                <w:rFonts w:asciiTheme="minorHAnsi" w:hAnsiTheme="minorHAnsi"/>
                <w:sz w:val="22"/>
                <w:szCs w:val="22"/>
              </w:rPr>
              <w:t>, Portugal.</w:t>
            </w:r>
          </w:p>
          <w:p w14:paraId="4AB68946" w14:textId="77777777" w:rsidR="00BC4FF6" w:rsidRDefault="00BC4FF6" w:rsidP="00C76E52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6058D37F" w14:textId="77777777" w:rsidR="00BC4FF6" w:rsidRPr="00E74F36" w:rsidRDefault="00BC4FF6" w:rsidP="00C76E52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E74F36">
              <w:rPr>
                <w:rFonts w:asciiTheme="minorHAnsi" w:hAnsiTheme="minorHAnsi" w:cstheme="minorBidi"/>
                <w:sz w:val="22"/>
                <w:szCs w:val="22"/>
              </w:rPr>
              <w:t xml:space="preserve">Prof Enrico </w:t>
            </w:r>
            <w:proofErr w:type="spellStart"/>
            <w:r w:rsidRPr="00E74F36">
              <w:rPr>
                <w:rFonts w:asciiTheme="minorHAnsi" w:hAnsiTheme="minorHAnsi" w:cstheme="minorBidi"/>
                <w:sz w:val="22"/>
                <w:szCs w:val="22"/>
              </w:rPr>
              <w:t>Scalas</w:t>
            </w:r>
            <w:proofErr w:type="spellEnd"/>
            <w:r w:rsidRPr="00E74F36">
              <w:rPr>
                <w:rFonts w:asciiTheme="minorHAnsi" w:hAnsiTheme="minorHAnsi" w:cstheme="minorBidi"/>
                <w:sz w:val="22"/>
                <w:szCs w:val="22"/>
              </w:rPr>
              <w:t xml:space="preserve">, Head of Department, is an invited speaker at a workshop on </w:t>
            </w:r>
            <w:r w:rsidRPr="00E74F36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 xml:space="preserve">Future Directions in Fractional Calculus Research and Applications </w:t>
            </w:r>
            <w:r w:rsidRPr="00E74F36">
              <w:rPr>
                <w:rFonts w:asciiTheme="minorHAnsi" w:hAnsiTheme="minorHAnsi" w:cstheme="minorBidi"/>
                <w:sz w:val="22"/>
                <w:szCs w:val="22"/>
              </w:rPr>
              <w:t xml:space="preserve">at Michigan State University (17-22 October) </w:t>
            </w:r>
            <w:hyperlink r:id="rId14" w:history="1">
              <w:r w:rsidRPr="00E74F36">
                <w:rPr>
                  <w:rStyle w:val="Hyperlink"/>
                  <w:rFonts w:asciiTheme="minorHAnsi" w:hAnsiTheme="minorHAnsi" w:cstheme="minorBidi"/>
                  <w:sz w:val="22"/>
                  <w:szCs w:val="22"/>
                </w:rPr>
                <w:t>https://stt.msu.edu/FCworkshop</w:t>
              </w:r>
            </w:hyperlink>
          </w:p>
          <w:p w14:paraId="64B18947" w14:textId="77777777" w:rsidR="00BC4FF6" w:rsidRPr="002D7AB0" w:rsidRDefault="00BC4FF6" w:rsidP="00C76E52">
            <w:pPr>
              <w:rPr>
                <w:rFonts w:ascii="Arial" w:hAnsi="Arial" w:cs="Arial"/>
              </w:rPr>
            </w:pPr>
          </w:p>
        </w:tc>
      </w:tr>
      <w:tr w:rsidR="005C070E" w:rsidRPr="002D7AB0" w14:paraId="39197AC3" w14:textId="77777777" w:rsidTr="00C76E52">
        <w:trPr>
          <w:trHeight w:val="1455"/>
        </w:trPr>
        <w:tc>
          <w:tcPr>
            <w:tcW w:w="1838" w:type="dxa"/>
          </w:tcPr>
          <w:p w14:paraId="4CE9974B" w14:textId="063C8810" w:rsidR="005C070E" w:rsidRPr="002D7AB0" w:rsidRDefault="005C070E" w:rsidP="00C76E52">
            <w:pPr>
              <w:rPr>
                <w:rFonts w:ascii="Arial" w:hAnsi="Arial" w:cs="Arial"/>
              </w:rPr>
            </w:pPr>
            <w:r w:rsidRPr="002D7AB0">
              <w:rPr>
                <w:rFonts w:ascii="Arial" w:hAnsi="Arial" w:cs="Arial"/>
              </w:rPr>
              <w:t>Any other issues:</w:t>
            </w:r>
          </w:p>
        </w:tc>
        <w:tc>
          <w:tcPr>
            <w:tcW w:w="7088" w:type="dxa"/>
            <w:shd w:val="clear" w:color="auto" w:fill="EEECE1" w:themeFill="background2"/>
          </w:tcPr>
          <w:p w14:paraId="45326355" w14:textId="77777777" w:rsidR="005C070E" w:rsidRPr="002D7AB0" w:rsidRDefault="005C070E" w:rsidP="00C76E52">
            <w:pPr>
              <w:rPr>
                <w:rFonts w:ascii="Arial" w:hAnsi="Arial" w:cs="Arial"/>
              </w:rPr>
            </w:pPr>
          </w:p>
        </w:tc>
      </w:tr>
      <w:tr w:rsidR="00F124AD" w:rsidRPr="002D7AB0" w14:paraId="1146AFF5" w14:textId="77777777" w:rsidTr="00BC4FF6">
        <w:trPr>
          <w:trHeight w:val="2777"/>
        </w:trPr>
        <w:tc>
          <w:tcPr>
            <w:tcW w:w="1838" w:type="dxa"/>
          </w:tcPr>
          <w:p w14:paraId="21875E3D" w14:textId="77777777" w:rsidR="00F124AD" w:rsidRPr="002D7AB0" w:rsidRDefault="00520E8A" w:rsidP="00C76E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Bullet point key activities </w:t>
            </w:r>
            <w:r w:rsidR="00891A5B">
              <w:rPr>
                <w:rFonts w:ascii="Arial" w:hAnsi="Arial" w:cs="Arial"/>
              </w:rPr>
              <w:t>to be reported to Senate (maximum of 4):</w:t>
            </w:r>
          </w:p>
        </w:tc>
        <w:tc>
          <w:tcPr>
            <w:tcW w:w="7088" w:type="dxa"/>
            <w:shd w:val="clear" w:color="auto" w:fill="EEECE1" w:themeFill="background2"/>
          </w:tcPr>
          <w:p w14:paraId="61370401" w14:textId="77777777" w:rsidR="00E71A45" w:rsidRPr="00C76E52" w:rsidRDefault="00E71A45" w:rsidP="00C76E52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22"/>
                <w:szCs w:val="22"/>
              </w:rPr>
            </w:pPr>
            <w:r w:rsidRPr="00C76E52">
              <w:rPr>
                <w:rFonts w:asciiTheme="minorHAnsi" w:hAnsiTheme="minorHAnsi" w:cs="ArialMT"/>
                <w:sz w:val="22"/>
                <w:szCs w:val="22"/>
              </w:rPr>
              <w:t xml:space="preserve">Dr </w:t>
            </w:r>
            <w:proofErr w:type="spellStart"/>
            <w:r w:rsidRPr="00C76E52">
              <w:rPr>
                <w:rFonts w:asciiTheme="minorHAnsi" w:hAnsiTheme="minorHAnsi" w:cs="ArialMT"/>
                <w:sz w:val="22"/>
                <w:szCs w:val="22"/>
              </w:rPr>
              <w:t>Nicos</w:t>
            </w:r>
            <w:proofErr w:type="spellEnd"/>
            <w:r w:rsidRPr="00C76E52">
              <w:rPr>
                <w:rFonts w:asciiTheme="minorHAnsi" w:hAnsiTheme="minorHAnsi" w:cs="ArialMT"/>
                <w:sz w:val="22"/>
                <w:szCs w:val="22"/>
              </w:rPr>
              <w:t xml:space="preserve"> Georgiou (Mathematics).  EPSRC First Grant. £100,540.</w:t>
            </w:r>
          </w:p>
          <w:p w14:paraId="16A17CE6" w14:textId="77777777" w:rsidR="00E71A45" w:rsidRPr="00C76E52" w:rsidRDefault="00E71A45" w:rsidP="00C76E52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22"/>
                <w:szCs w:val="22"/>
              </w:rPr>
            </w:pPr>
            <w:r w:rsidRPr="00C76E52">
              <w:rPr>
                <w:rFonts w:asciiTheme="minorHAnsi" w:hAnsiTheme="minorHAnsi" w:cs="ArialMT"/>
                <w:sz w:val="22"/>
                <w:szCs w:val="22"/>
              </w:rPr>
              <w:t xml:space="preserve">The flat edge in last passage percolation.  </w:t>
            </w:r>
          </w:p>
          <w:p w14:paraId="4C41318F" w14:textId="77777777" w:rsidR="00E71A45" w:rsidRPr="00C76E52" w:rsidRDefault="00E71A45" w:rsidP="00C76E52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22"/>
                <w:szCs w:val="22"/>
              </w:rPr>
            </w:pPr>
          </w:p>
          <w:p w14:paraId="2CF1376B" w14:textId="77777777" w:rsidR="00F124AD" w:rsidRPr="00C76E52" w:rsidRDefault="00E71A45" w:rsidP="00C76E52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22"/>
                <w:szCs w:val="22"/>
              </w:rPr>
            </w:pPr>
            <w:r w:rsidRPr="00C76E52">
              <w:rPr>
                <w:rFonts w:asciiTheme="minorHAnsi" w:hAnsiTheme="minorHAnsi" w:cs="ArialMT"/>
                <w:sz w:val="22"/>
                <w:szCs w:val="22"/>
              </w:rPr>
              <w:t xml:space="preserve">Grants </w:t>
            </w:r>
            <w:r w:rsidRPr="00C76E52">
              <w:rPr>
                <w:rFonts w:asciiTheme="minorHAnsi" w:hAnsiTheme="minorHAnsi" w:cs="ArialMT"/>
                <w:sz w:val="22"/>
                <w:szCs w:val="22"/>
              </w:rPr>
              <w:t xml:space="preserve">from STFC </w:t>
            </w:r>
            <w:r w:rsidRPr="00C76E52">
              <w:rPr>
                <w:rFonts w:asciiTheme="minorHAnsi" w:hAnsiTheme="minorHAnsi" w:cs="ArialMT"/>
                <w:sz w:val="22"/>
                <w:szCs w:val="22"/>
              </w:rPr>
              <w:t>in Theoretical Particle Physics and Astrophysics awarded at £1.4M</w:t>
            </w:r>
          </w:p>
          <w:p w14:paraId="3CE7C103" w14:textId="77777777" w:rsidR="007D01FF" w:rsidRPr="00C76E52" w:rsidRDefault="007D01FF" w:rsidP="00C76E52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22"/>
                <w:szCs w:val="22"/>
              </w:rPr>
            </w:pPr>
          </w:p>
          <w:p w14:paraId="1F8D7824" w14:textId="4DC15D73" w:rsidR="00C76E52" w:rsidRPr="00C76E52" w:rsidRDefault="007D01FF" w:rsidP="00C76E52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22"/>
                <w:szCs w:val="22"/>
              </w:rPr>
            </w:pPr>
            <w:r w:rsidRPr="00C76E5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Prof </w:t>
            </w:r>
            <w:proofErr w:type="spellStart"/>
            <w:r w:rsidRPr="00C76E52">
              <w:rPr>
                <w:rFonts w:asciiTheme="minorHAnsi" w:hAnsiTheme="minorHAnsi"/>
                <w:sz w:val="22"/>
                <w:szCs w:val="22"/>
                <w:lang w:val="en-US"/>
              </w:rPr>
              <w:t>Winni</w:t>
            </w:r>
            <w:proofErr w:type="spellEnd"/>
            <w:r w:rsidRPr="00C76E5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6E52">
              <w:rPr>
                <w:rFonts w:asciiTheme="minorHAnsi" w:hAnsiTheme="minorHAnsi"/>
                <w:sz w:val="22"/>
                <w:szCs w:val="22"/>
                <w:lang w:val="en-US"/>
              </w:rPr>
              <w:t>Hensinger</w:t>
            </w:r>
            <w:proofErr w:type="spellEnd"/>
            <w:r w:rsidRPr="00C76E5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(Sussex Ion Quantum Technology group) was interviewed for Radio 4’s Today </w:t>
            </w:r>
            <w:proofErr w:type="spellStart"/>
            <w:r w:rsidRPr="00C76E52">
              <w:rPr>
                <w:rFonts w:asciiTheme="minorHAnsi" w:hAnsiTheme="minorHAnsi"/>
                <w:sz w:val="22"/>
                <w:szCs w:val="22"/>
                <w:lang w:val="en-US"/>
              </w:rPr>
              <w:t>programme</w:t>
            </w:r>
            <w:proofErr w:type="spellEnd"/>
            <w:r w:rsidR="00C76E52" w:rsidRPr="00C76E5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0D6C20">
              <w:rPr>
                <w:rFonts w:asciiTheme="minorHAnsi" w:hAnsiTheme="minorHAnsi"/>
                <w:sz w:val="22"/>
                <w:szCs w:val="22"/>
                <w:lang w:val="en-US"/>
              </w:rPr>
              <w:t>and</w:t>
            </w:r>
            <w:r w:rsidR="00C76E52" w:rsidRPr="00C76E5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0D6C20">
              <w:rPr>
                <w:rFonts w:asciiTheme="minorHAnsi" w:hAnsiTheme="minorHAnsi"/>
                <w:sz w:val="22"/>
                <w:szCs w:val="22"/>
                <w:lang w:val="en-US"/>
              </w:rPr>
              <w:t>had e</w:t>
            </w:r>
            <w:r w:rsidR="00C76E52" w:rsidRPr="00C76E5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xtensive media coverage of </w:t>
            </w:r>
            <w:r w:rsidR="00C76E52" w:rsidRPr="00C76E5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their work on </w:t>
            </w:r>
            <w:r w:rsidR="00C76E52" w:rsidRPr="00C76E5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Blueprint for Quantum Computer work </w:t>
            </w:r>
            <w:r w:rsidR="00C76E52" w:rsidRPr="00C76E52">
              <w:rPr>
                <w:rFonts w:asciiTheme="minorHAnsi" w:hAnsiTheme="minorHAnsi"/>
                <w:sz w:val="22"/>
                <w:szCs w:val="22"/>
                <w:lang w:val="en-US"/>
              </w:rPr>
              <w:t>1</w:t>
            </w:r>
            <w:r w:rsidR="00C76E52" w:rsidRPr="00C76E52">
              <w:rPr>
                <w:rFonts w:asciiTheme="minorHAnsi" w:hAnsiTheme="minorHAnsi"/>
                <w:sz w:val="22"/>
                <w:szCs w:val="22"/>
                <w:vertAlign w:val="superscript"/>
                <w:lang w:val="en-US"/>
              </w:rPr>
              <w:t>st</w:t>
            </w:r>
            <w:r w:rsidR="00C76E52" w:rsidRPr="00C76E5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February</w:t>
            </w:r>
            <w:bookmarkStart w:id="0" w:name="_GoBack"/>
            <w:bookmarkEnd w:id="0"/>
          </w:p>
        </w:tc>
      </w:tr>
    </w:tbl>
    <w:p w14:paraId="5FD90A4A" w14:textId="77777777" w:rsidR="005C070E" w:rsidRPr="002D7AB0" w:rsidRDefault="005C070E" w:rsidP="00C76E5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46CB33E" w14:textId="77777777" w:rsidR="005C070E" w:rsidRPr="002D7AB0" w:rsidRDefault="005C070E" w:rsidP="00C76E5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"/>
        <w:gridCol w:w="3583"/>
        <w:gridCol w:w="1150"/>
        <w:gridCol w:w="3328"/>
      </w:tblGrid>
      <w:tr w:rsidR="005C070E" w:rsidRPr="002D7AB0" w14:paraId="30017D90" w14:textId="77777777" w:rsidTr="002D7AB0">
        <w:tc>
          <w:tcPr>
            <w:tcW w:w="959" w:type="dxa"/>
            <w:tcBorders>
              <w:bottom w:val="single" w:sz="4" w:space="0" w:color="auto"/>
            </w:tcBorders>
          </w:tcPr>
          <w:p w14:paraId="79251CC0" w14:textId="77777777" w:rsidR="005C070E" w:rsidRPr="002D7AB0" w:rsidRDefault="005C070E" w:rsidP="00C76E52">
            <w:pPr>
              <w:rPr>
                <w:rFonts w:ascii="Arial" w:hAnsi="Arial" w:cs="Arial"/>
              </w:rPr>
            </w:pPr>
            <w:r w:rsidRPr="002D7AB0">
              <w:rPr>
                <w:rFonts w:ascii="Arial" w:hAnsi="Arial" w:cs="Arial"/>
              </w:rPr>
              <w:t>Name:</w:t>
            </w:r>
          </w:p>
        </w:tc>
        <w:tc>
          <w:tcPr>
            <w:tcW w:w="3662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1FCCD9AE" w14:textId="15268948" w:rsidR="005C070E" w:rsidRPr="002D7AB0" w:rsidRDefault="00BC4FF6" w:rsidP="00C76E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Seb Oliver</w:t>
            </w:r>
          </w:p>
        </w:tc>
        <w:tc>
          <w:tcPr>
            <w:tcW w:w="1157" w:type="dxa"/>
          </w:tcPr>
          <w:p w14:paraId="10C7994B" w14:textId="77777777" w:rsidR="005C070E" w:rsidRPr="002D7AB0" w:rsidRDefault="005C070E" w:rsidP="00C76E52">
            <w:pPr>
              <w:rPr>
                <w:rFonts w:ascii="Arial" w:hAnsi="Arial" w:cs="Arial"/>
              </w:rPr>
            </w:pPr>
            <w:r w:rsidRPr="002D7AB0">
              <w:rPr>
                <w:rFonts w:ascii="Arial" w:hAnsi="Arial" w:cs="Arial"/>
              </w:rPr>
              <w:t>School:</w:t>
            </w:r>
          </w:p>
        </w:tc>
        <w:tc>
          <w:tcPr>
            <w:tcW w:w="3402" w:type="dxa"/>
            <w:shd w:val="clear" w:color="auto" w:fill="EEECE1" w:themeFill="background2"/>
          </w:tcPr>
          <w:p w14:paraId="545084BF" w14:textId="026D439C" w:rsidR="005C070E" w:rsidRPr="002D7AB0" w:rsidRDefault="00BC4FF6" w:rsidP="00C76E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MPS</w:t>
            </w:r>
          </w:p>
        </w:tc>
      </w:tr>
      <w:tr w:rsidR="005C070E" w:rsidRPr="002D7AB0" w14:paraId="7965A560" w14:textId="77777777" w:rsidTr="00BC4FF6">
        <w:trPr>
          <w:trHeight w:val="170"/>
        </w:trPr>
        <w:tc>
          <w:tcPr>
            <w:tcW w:w="959" w:type="dxa"/>
            <w:tcBorders>
              <w:left w:val="nil"/>
              <w:bottom w:val="nil"/>
              <w:right w:val="nil"/>
            </w:tcBorders>
          </w:tcPr>
          <w:p w14:paraId="443ABF8D" w14:textId="77777777" w:rsidR="005C070E" w:rsidRPr="002D7AB0" w:rsidRDefault="005C070E" w:rsidP="00C76E52">
            <w:pPr>
              <w:rPr>
                <w:rFonts w:ascii="Arial" w:hAnsi="Arial" w:cs="Arial"/>
              </w:rPr>
            </w:pPr>
          </w:p>
        </w:tc>
        <w:tc>
          <w:tcPr>
            <w:tcW w:w="3662" w:type="dxa"/>
            <w:tcBorders>
              <w:left w:val="nil"/>
              <w:bottom w:val="nil"/>
            </w:tcBorders>
          </w:tcPr>
          <w:p w14:paraId="1CD34D94" w14:textId="77777777" w:rsidR="005C070E" w:rsidRPr="002D7AB0" w:rsidRDefault="005C070E" w:rsidP="00C76E52">
            <w:pPr>
              <w:rPr>
                <w:rFonts w:ascii="Arial" w:hAnsi="Arial" w:cs="Arial"/>
              </w:rPr>
            </w:pPr>
          </w:p>
        </w:tc>
        <w:tc>
          <w:tcPr>
            <w:tcW w:w="1157" w:type="dxa"/>
          </w:tcPr>
          <w:p w14:paraId="7153F9EF" w14:textId="77777777" w:rsidR="005C070E" w:rsidRPr="002D7AB0" w:rsidRDefault="005C070E" w:rsidP="00C76E52">
            <w:pPr>
              <w:rPr>
                <w:rFonts w:ascii="Arial" w:hAnsi="Arial" w:cs="Arial"/>
              </w:rPr>
            </w:pPr>
            <w:r w:rsidRPr="002D7AB0">
              <w:rPr>
                <w:rFonts w:ascii="Arial" w:hAnsi="Arial" w:cs="Arial"/>
              </w:rPr>
              <w:t>Date:</w:t>
            </w:r>
          </w:p>
        </w:tc>
        <w:tc>
          <w:tcPr>
            <w:tcW w:w="3402" w:type="dxa"/>
            <w:shd w:val="clear" w:color="auto" w:fill="EEECE1" w:themeFill="background2"/>
          </w:tcPr>
          <w:p w14:paraId="3DA8377E" w14:textId="34C770D8" w:rsidR="005C070E" w:rsidRPr="002D7AB0" w:rsidRDefault="00BC4FF6" w:rsidP="00C76E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Feb 2017</w:t>
            </w:r>
          </w:p>
        </w:tc>
      </w:tr>
    </w:tbl>
    <w:p w14:paraId="7B62B44A" w14:textId="77777777" w:rsidR="00805AE7" w:rsidRPr="002D7AB0" w:rsidRDefault="00805AE7" w:rsidP="00C76E52">
      <w:pPr>
        <w:rPr>
          <w:rFonts w:ascii="Arial" w:hAnsi="Arial" w:cs="Arial"/>
          <w:sz w:val="20"/>
          <w:szCs w:val="20"/>
        </w:rPr>
      </w:pPr>
    </w:p>
    <w:sectPr w:rsidR="00805AE7" w:rsidRPr="002D7AB0" w:rsidSect="002D7AB0">
      <w:footerReference w:type="default" r:id="rId15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7FA147" w14:textId="77777777" w:rsidR="00986CB5" w:rsidRDefault="00986CB5" w:rsidP="002D7AB0">
      <w:pPr>
        <w:spacing w:after="0" w:line="240" w:lineRule="auto"/>
      </w:pPr>
      <w:r>
        <w:separator/>
      </w:r>
    </w:p>
  </w:endnote>
  <w:endnote w:type="continuationSeparator" w:id="0">
    <w:p w14:paraId="35F34ABF" w14:textId="77777777" w:rsidR="00986CB5" w:rsidRDefault="00986CB5" w:rsidP="002D7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-125504385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BAA1CEB" w14:textId="77777777" w:rsidR="00BA1A45" w:rsidRPr="002D7AB0" w:rsidRDefault="00BA1A45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AB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2D7AB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2D7AB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2D7AB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D6C2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Pr="002D7AB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2D7AB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2D7AB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2D7AB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2D7AB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D6C2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Pr="002D7AB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8245530" w14:textId="77777777" w:rsidR="00BA1A45" w:rsidRPr="002D7AB0" w:rsidRDefault="00BA1A45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8C832F" w14:textId="77777777" w:rsidR="00986CB5" w:rsidRDefault="00986CB5" w:rsidP="002D7AB0">
      <w:pPr>
        <w:spacing w:after="0" w:line="240" w:lineRule="auto"/>
      </w:pPr>
      <w:r>
        <w:separator/>
      </w:r>
    </w:p>
  </w:footnote>
  <w:footnote w:type="continuationSeparator" w:id="0">
    <w:p w14:paraId="5A151FA5" w14:textId="77777777" w:rsidR="00986CB5" w:rsidRDefault="00986CB5" w:rsidP="002D7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027A7"/>
    <w:multiLevelType w:val="hybridMultilevel"/>
    <w:tmpl w:val="F6687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04C44"/>
    <w:multiLevelType w:val="hybridMultilevel"/>
    <w:tmpl w:val="2CDC4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70E"/>
    <w:rsid w:val="000D6C20"/>
    <w:rsid w:val="000F4A08"/>
    <w:rsid w:val="001518FD"/>
    <w:rsid w:val="00175D44"/>
    <w:rsid w:val="00201CDA"/>
    <w:rsid w:val="002C0D9E"/>
    <w:rsid w:val="002D7AB0"/>
    <w:rsid w:val="003A54B0"/>
    <w:rsid w:val="003E7FEE"/>
    <w:rsid w:val="0042015C"/>
    <w:rsid w:val="00520E8A"/>
    <w:rsid w:val="005B1165"/>
    <w:rsid w:val="005B1336"/>
    <w:rsid w:val="005C070E"/>
    <w:rsid w:val="005F465B"/>
    <w:rsid w:val="006132CB"/>
    <w:rsid w:val="00641A61"/>
    <w:rsid w:val="00755389"/>
    <w:rsid w:val="007B346A"/>
    <w:rsid w:val="007D01FF"/>
    <w:rsid w:val="00805AE7"/>
    <w:rsid w:val="00816BA9"/>
    <w:rsid w:val="00891A5B"/>
    <w:rsid w:val="00947802"/>
    <w:rsid w:val="009504DB"/>
    <w:rsid w:val="00986CB5"/>
    <w:rsid w:val="009C07CE"/>
    <w:rsid w:val="00A21CF7"/>
    <w:rsid w:val="00A924E1"/>
    <w:rsid w:val="00AC6176"/>
    <w:rsid w:val="00B977B5"/>
    <w:rsid w:val="00BA1A45"/>
    <w:rsid w:val="00BB5357"/>
    <w:rsid w:val="00BC4FF6"/>
    <w:rsid w:val="00BD3B87"/>
    <w:rsid w:val="00BE1C9B"/>
    <w:rsid w:val="00BF716F"/>
    <w:rsid w:val="00C53C5A"/>
    <w:rsid w:val="00C62766"/>
    <w:rsid w:val="00C76E52"/>
    <w:rsid w:val="00CC5269"/>
    <w:rsid w:val="00D33961"/>
    <w:rsid w:val="00D806AA"/>
    <w:rsid w:val="00E52CAF"/>
    <w:rsid w:val="00E5657D"/>
    <w:rsid w:val="00E611AD"/>
    <w:rsid w:val="00E627F0"/>
    <w:rsid w:val="00E66423"/>
    <w:rsid w:val="00E71A45"/>
    <w:rsid w:val="00E74F36"/>
    <w:rsid w:val="00E87FB6"/>
    <w:rsid w:val="00F124AD"/>
    <w:rsid w:val="00F44446"/>
    <w:rsid w:val="00F73733"/>
    <w:rsid w:val="00FB6304"/>
    <w:rsid w:val="00FD0A39"/>
    <w:rsid w:val="00FE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48811"/>
  <w15:docId w15:val="{A2FF8360-4C9E-40D9-87F7-0D62AD6A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C0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070E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en-GB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7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AB0"/>
  </w:style>
  <w:style w:type="paragraph" w:styleId="Footer">
    <w:name w:val="footer"/>
    <w:basedOn w:val="Normal"/>
    <w:link w:val="FooterChar"/>
    <w:uiPriority w:val="99"/>
    <w:unhideWhenUsed/>
    <w:rsid w:val="002D7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AB0"/>
  </w:style>
  <w:style w:type="paragraph" w:styleId="BalloonText">
    <w:name w:val="Balloon Text"/>
    <w:basedOn w:val="Normal"/>
    <w:link w:val="BalloonTextChar"/>
    <w:uiPriority w:val="99"/>
    <w:semiHidden/>
    <w:unhideWhenUsed/>
    <w:rsid w:val="005F4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65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3396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D339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3961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F716F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BF716F"/>
    <w:rPr>
      <w:rFonts w:ascii="Calibri" w:eastAsiaTheme="minorEastAsia" w:hAnsi="Calibri"/>
      <w:szCs w:val="21"/>
      <w:lang w:eastAsia="zh-CN"/>
    </w:rPr>
  </w:style>
  <w:style w:type="paragraph" w:styleId="NormalWeb">
    <w:name w:val="Normal (Web)"/>
    <w:basedOn w:val="Normal"/>
    <w:uiPriority w:val="99"/>
    <w:unhideWhenUsed/>
    <w:rsid w:val="00BF716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zh-CN"/>
    </w:rPr>
  </w:style>
  <w:style w:type="character" w:styleId="HTMLCite">
    <w:name w:val="HTML Cite"/>
    <w:basedOn w:val="DefaultParagraphFont"/>
    <w:uiPriority w:val="99"/>
    <w:semiHidden/>
    <w:unhideWhenUsed/>
    <w:rsid w:val="00FD0A39"/>
    <w:rPr>
      <w:i w:val="0"/>
      <w:iCs w:val="0"/>
      <w:color w:val="006D21"/>
    </w:rPr>
  </w:style>
  <w:style w:type="character" w:styleId="Strong">
    <w:name w:val="Strong"/>
    <w:basedOn w:val="DefaultParagraphFont"/>
    <w:uiPriority w:val="22"/>
    <w:qFormat/>
    <w:rsid w:val="00FD0A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8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63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68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3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ussex.ac.uk/staff/research/researchstaff/spotlight/drsebastianweidtspotlight" TargetMode="External"/><Relationship Id="rId12" Type="http://schemas.openxmlformats.org/officeDocument/2006/relationships/hyperlink" Target="https://arxiv.org/abs/1701.01712" TargetMode="External"/><Relationship Id="rId13" Type="http://schemas.openxmlformats.org/officeDocument/2006/relationships/hyperlink" Target="http://www.springer.com/la/book/9783319508047" TargetMode="External"/><Relationship Id="rId14" Type="http://schemas.openxmlformats.org/officeDocument/2006/relationships/hyperlink" Target="https://stt.msu.edu/FCworkshop" TargetMode="Externa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sussex.ac.uk/physics/about/newsandevents?id=36968" TargetMode="External"/><Relationship Id="rId8" Type="http://schemas.openxmlformats.org/officeDocument/2006/relationships/hyperlink" Target="http://www.sussex.ac.uk/staff/newsandevents/?id=37110" TargetMode="External"/><Relationship Id="rId9" Type="http://schemas.openxmlformats.org/officeDocument/2006/relationships/hyperlink" Target="http://www.sussex.ac.uk/staff/newsandevents/?id=38093" TargetMode="External"/><Relationship Id="rId10" Type="http://schemas.openxmlformats.org/officeDocument/2006/relationships/hyperlink" Target="http://www.sussex.ac.uk/staff/newsandevents/?id=38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4</Pages>
  <Words>1280</Words>
  <Characters>7301</Characters>
  <Application>Microsoft Macintosh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Sussex</Company>
  <LinksUpToDate>false</LinksUpToDate>
  <CharactersWithSpaces>8564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Harrison</dc:creator>
  <cp:lastModifiedBy>Seb Oliver</cp:lastModifiedBy>
  <cp:revision>31</cp:revision>
  <cp:lastPrinted>2016-08-25T09:00:00Z</cp:lastPrinted>
  <dcterms:created xsi:type="dcterms:W3CDTF">2017-01-26T10:28:00Z</dcterms:created>
  <dcterms:modified xsi:type="dcterms:W3CDTF">2017-02-02T10:29:00Z</dcterms:modified>
</cp:coreProperties>
</file>