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5BD9" w14:textId="75A2F135" w:rsidR="00A13E16" w:rsidRPr="000E100D" w:rsidRDefault="000F259B" w:rsidP="00A13E16">
      <w:pPr>
        <w:ind w:right="26"/>
        <w:jc w:val="center"/>
        <w:rPr>
          <w:rFonts w:asciiTheme="minorHAnsi" w:hAnsiTheme="minorHAnsi" w:cstheme="minorHAnsi"/>
          <w:b/>
          <w:szCs w:val="22"/>
        </w:rPr>
      </w:pPr>
      <w:r>
        <w:rPr>
          <w:rFonts w:asciiTheme="minorHAnsi" w:hAnsiTheme="minorHAnsi" w:cstheme="minorHAnsi"/>
          <w:b/>
          <w:szCs w:val="22"/>
        </w:rPr>
        <w:t xml:space="preserve"> </w:t>
      </w:r>
      <w:r w:rsidR="00CB77BB" w:rsidRPr="00340B54">
        <w:rPr>
          <w:rFonts w:asciiTheme="minorHAnsi" w:eastAsia="Franklin Gothic Book" w:hAnsiTheme="minorHAnsi" w:cs="Franklin Gothic Book"/>
          <w:noProof/>
          <w:color w:val="231F20"/>
          <w:szCs w:val="23"/>
          <w:lang w:eastAsia="en-GB"/>
        </w:rPr>
        <w:drawing>
          <wp:inline distT="0" distB="0" distL="0" distR="0" wp14:anchorId="27092EAD" wp14:editId="265069A8">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r w:rsidR="00A13E16">
        <w:rPr>
          <w:rFonts w:asciiTheme="minorHAnsi" w:hAnsiTheme="minorHAnsi" w:cstheme="minorHAnsi"/>
          <w:b/>
          <w:szCs w:val="22"/>
        </w:rPr>
        <w:tab/>
      </w:r>
      <w:r w:rsidR="002E69F6">
        <w:rPr>
          <w:rFonts w:asciiTheme="minorHAnsi" w:hAnsiTheme="minorHAnsi" w:cstheme="minorHAnsi"/>
          <w:b/>
          <w:szCs w:val="22"/>
        </w:rPr>
        <w:t>Actions and Interventions</w:t>
      </w:r>
      <w:r w:rsidR="00A13E16" w:rsidRPr="000E100D">
        <w:rPr>
          <w:rFonts w:asciiTheme="minorHAnsi" w:hAnsiTheme="minorHAnsi" w:cstheme="minorHAnsi"/>
          <w:b/>
          <w:szCs w:val="22"/>
        </w:rPr>
        <w:t xml:space="preserve"> for Health &amp; Safety Non-compliance and Breaches</w:t>
      </w:r>
      <w:r w:rsidR="001B4F50">
        <w:rPr>
          <w:rFonts w:asciiTheme="minorHAnsi" w:hAnsiTheme="minorHAnsi" w:cstheme="minorHAnsi"/>
          <w:b/>
          <w:szCs w:val="22"/>
        </w:rPr>
        <w:t xml:space="preserve"> </w:t>
      </w:r>
      <w:r w:rsidR="00A13E16">
        <w:rPr>
          <w:rFonts w:asciiTheme="minorHAnsi" w:hAnsiTheme="minorHAnsi" w:cstheme="minorHAnsi"/>
          <w:b/>
          <w:szCs w:val="22"/>
        </w:rPr>
        <w:t>Guide</w:t>
      </w:r>
    </w:p>
    <w:p w14:paraId="1084CFAF" w14:textId="77777777" w:rsidR="009050C5" w:rsidRDefault="009050C5" w:rsidP="000E100D">
      <w:pPr>
        <w:rPr>
          <w:rFonts w:asciiTheme="minorHAnsi" w:hAnsiTheme="minorHAnsi" w:cstheme="minorHAnsi"/>
          <w:b/>
          <w:szCs w:val="22"/>
          <w:lang w:eastAsia="en-GB"/>
        </w:rPr>
      </w:pPr>
    </w:p>
    <w:p w14:paraId="0E85D854" w14:textId="77777777" w:rsidR="00BC2982" w:rsidRPr="008227CC" w:rsidRDefault="00BC2982" w:rsidP="00BC2982">
      <w:pPr>
        <w:pStyle w:val="NormalWeb"/>
        <w:spacing w:before="0" w:beforeAutospacing="0" w:after="0" w:afterAutospacing="0" w:line="264" w:lineRule="auto"/>
        <w:rPr>
          <w:rFonts w:asciiTheme="minorHAnsi" w:eastAsiaTheme="minorEastAsia" w:hAnsiTheme="minorHAnsi" w:cstheme="minorHAnsi"/>
          <w:b/>
          <w:bCs/>
          <w:color w:val="000000" w:themeColor="text1"/>
          <w:kern w:val="24"/>
          <w:sz w:val="22"/>
          <w:szCs w:val="22"/>
        </w:rPr>
      </w:pPr>
      <w:r w:rsidRPr="008227CC">
        <w:rPr>
          <w:rFonts w:asciiTheme="minorHAnsi" w:eastAsiaTheme="minorEastAsia" w:hAnsiTheme="minorHAnsi" w:cstheme="minorHAnsi"/>
          <w:b/>
          <w:bCs/>
          <w:color w:val="000000" w:themeColor="text1"/>
          <w:kern w:val="24"/>
          <w:sz w:val="22"/>
          <w:szCs w:val="22"/>
        </w:rPr>
        <w:t>Introduction</w:t>
      </w:r>
    </w:p>
    <w:p w14:paraId="3FC8BD45" w14:textId="77777777" w:rsidR="00BC2982" w:rsidRPr="008227CC" w:rsidRDefault="00BC2982" w:rsidP="00BC2982">
      <w:pPr>
        <w:jc w:val="both"/>
        <w:rPr>
          <w:rFonts w:asciiTheme="minorHAnsi" w:hAnsiTheme="minorHAnsi" w:cstheme="minorHAnsi"/>
          <w:szCs w:val="22"/>
        </w:rPr>
      </w:pPr>
    </w:p>
    <w:p w14:paraId="35937841" w14:textId="2C81DC40" w:rsidR="00BC2982" w:rsidRDefault="00BC2982" w:rsidP="00BC2982">
      <w:pPr>
        <w:pStyle w:val="ListParagraph"/>
        <w:numPr>
          <w:ilvl w:val="1"/>
          <w:numId w:val="19"/>
        </w:numPr>
        <w:ind w:left="709" w:hanging="709"/>
        <w:jc w:val="both"/>
        <w:rPr>
          <w:rFonts w:asciiTheme="minorHAnsi" w:hAnsiTheme="minorHAnsi" w:cstheme="minorHAnsi"/>
          <w:szCs w:val="22"/>
        </w:rPr>
      </w:pPr>
      <w:r>
        <w:rPr>
          <w:rFonts w:asciiTheme="minorHAnsi" w:hAnsiTheme="minorHAnsi" w:cstheme="minorHAnsi"/>
          <w:szCs w:val="22"/>
        </w:rPr>
        <w:t xml:space="preserve">After a series of fires on campus in 2021 which involved ‘human error’, an external audit was commissioned to identify lessons learned. </w:t>
      </w:r>
      <w:r w:rsidRPr="008D7BB3">
        <w:rPr>
          <w:rFonts w:asciiTheme="minorHAnsi" w:hAnsiTheme="minorHAnsi" w:cstheme="minorHAnsi"/>
          <w:szCs w:val="22"/>
        </w:rPr>
        <w:t>The KPMG audit</w:t>
      </w:r>
      <w:r>
        <w:rPr>
          <w:rFonts w:asciiTheme="minorHAnsi" w:hAnsiTheme="minorHAnsi" w:cstheme="minorHAnsi"/>
          <w:szCs w:val="22"/>
        </w:rPr>
        <w:t xml:space="preserve">, </w:t>
      </w:r>
      <w:r w:rsidRPr="00A37E5E">
        <w:rPr>
          <w:rFonts w:asciiTheme="minorHAnsi" w:hAnsiTheme="minorHAnsi" w:cstheme="minorHAnsi"/>
          <w:i/>
          <w:szCs w:val="22"/>
        </w:rPr>
        <w:t>Working with Hazardous and flammable Materials</w:t>
      </w:r>
      <w:r>
        <w:rPr>
          <w:rFonts w:asciiTheme="minorHAnsi" w:hAnsiTheme="minorHAnsi" w:cstheme="minorHAnsi"/>
          <w:szCs w:val="22"/>
        </w:rPr>
        <w:t xml:space="preserve"> issued in</w:t>
      </w:r>
      <w:r w:rsidRPr="008D7BB3">
        <w:rPr>
          <w:rFonts w:asciiTheme="minorHAnsi" w:hAnsiTheme="minorHAnsi" w:cstheme="minorHAnsi"/>
          <w:szCs w:val="22"/>
        </w:rPr>
        <w:t xml:space="preserve"> August 2021</w:t>
      </w:r>
      <w:r>
        <w:rPr>
          <w:rFonts w:asciiTheme="minorHAnsi" w:hAnsiTheme="minorHAnsi" w:cstheme="minorHAnsi"/>
          <w:szCs w:val="22"/>
        </w:rPr>
        <w:t>,</w:t>
      </w:r>
      <w:r w:rsidRPr="008D7BB3">
        <w:rPr>
          <w:rFonts w:asciiTheme="minorHAnsi" w:hAnsiTheme="minorHAnsi" w:cstheme="minorHAnsi"/>
          <w:szCs w:val="22"/>
        </w:rPr>
        <w:t xml:space="preserve"> included a recommendation </w:t>
      </w:r>
      <w:r>
        <w:rPr>
          <w:rFonts w:asciiTheme="minorHAnsi" w:hAnsiTheme="minorHAnsi" w:cstheme="minorHAnsi"/>
          <w:szCs w:val="22"/>
        </w:rPr>
        <w:t>t</w:t>
      </w:r>
      <w:r w:rsidRPr="008D7BB3">
        <w:rPr>
          <w:rFonts w:asciiTheme="minorHAnsi" w:hAnsiTheme="minorHAnsi" w:cstheme="minorHAnsi"/>
          <w:szCs w:val="22"/>
        </w:rPr>
        <w:t xml:space="preserve">o </w:t>
      </w:r>
      <w:r>
        <w:rPr>
          <w:rFonts w:asciiTheme="minorHAnsi" w:hAnsiTheme="minorHAnsi" w:cstheme="minorHAnsi"/>
          <w:szCs w:val="22"/>
        </w:rPr>
        <w:t xml:space="preserve">address the sanctions processes when someone fails to follow health and safety rules and/or procedures. </w:t>
      </w:r>
      <w:r w:rsidRPr="008D7BB3">
        <w:rPr>
          <w:rFonts w:asciiTheme="minorHAnsi" w:hAnsiTheme="minorHAnsi" w:cstheme="minorHAnsi"/>
          <w:szCs w:val="22"/>
        </w:rPr>
        <w:t xml:space="preserve">This </w:t>
      </w:r>
      <w:r>
        <w:rPr>
          <w:rFonts w:asciiTheme="minorHAnsi" w:hAnsiTheme="minorHAnsi" w:cstheme="minorHAnsi"/>
          <w:szCs w:val="22"/>
        </w:rPr>
        <w:t>guide</w:t>
      </w:r>
      <w:r w:rsidRPr="008D7BB3">
        <w:rPr>
          <w:rFonts w:asciiTheme="minorHAnsi" w:hAnsiTheme="minorHAnsi" w:cstheme="minorHAnsi"/>
          <w:szCs w:val="22"/>
        </w:rPr>
        <w:t xml:space="preserve"> outlines </w:t>
      </w:r>
      <w:r>
        <w:rPr>
          <w:rFonts w:asciiTheme="minorHAnsi" w:hAnsiTheme="minorHAnsi" w:cstheme="minorHAnsi"/>
          <w:szCs w:val="22"/>
        </w:rPr>
        <w:t xml:space="preserve">what </w:t>
      </w:r>
      <w:r w:rsidR="0067029C">
        <w:rPr>
          <w:rFonts w:asciiTheme="minorHAnsi" w:hAnsiTheme="minorHAnsi" w:cstheme="minorHAnsi"/>
          <w:szCs w:val="22"/>
        </w:rPr>
        <w:t>action</w:t>
      </w:r>
      <w:r w:rsidR="0067029C" w:rsidRPr="008D7BB3">
        <w:rPr>
          <w:rFonts w:asciiTheme="minorHAnsi" w:hAnsiTheme="minorHAnsi" w:cstheme="minorHAnsi"/>
          <w:szCs w:val="22"/>
        </w:rPr>
        <w:t xml:space="preserve"> </w:t>
      </w:r>
      <w:r>
        <w:rPr>
          <w:rFonts w:asciiTheme="minorHAnsi" w:hAnsiTheme="minorHAnsi" w:cstheme="minorHAnsi"/>
          <w:szCs w:val="22"/>
        </w:rPr>
        <w:t xml:space="preserve">can be </w:t>
      </w:r>
      <w:r w:rsidR="0067029C">
        <w:rPr>
          <w:rFonts w:asciiTheme="minorHAnsi" w:hAnsiTheme="minorHAnsi" w:cstheme="minorHAnsi"/>
          <w:szCs w:val="22"/>
        </w:rPr>
        <w:t xml:space="preserve">taken </w:t>
      </w:r>
      <w:r w:rsidRPr="008D7BB3">
        <w:rPr>
          <w:rFonts w:asciiTheme="minorHAnsi" w:hAnsiTheme="minorHAnsi" w:cstheme="minorHAnsi"/>
          <w:szCs w:val="22"/>
        </w:rPr>
        <w:t>within the University</w:t>
      </w:r>
      <w:r>
        <w:rPr>
          <w:rFonts w:asciiTheme="minorHAnsi" w:hAnsiTheme="minorHAnsi" w:cstheme="minorHAnsi"/>
          <w:szCs w:val="22"/>
        </w:rPr>
        <w:t xml:space="preserve"> for health and safety (H&amp;S) non-compliance and/or breaches</w:t>
      </w:r>
      <w:r w:rsidRPr="008D7BB3">
        <w:rPr>
          <w:rFonts w:asciiTheme="minorHAnsi" w:hAnsiTheme="minorHAnsi" w:cstheme="minorHAnsi"/>
          <w:szCs w:val="22"/>
        </w:rPr>
        <w:t>.</w:t>
      </w:r>
      <w:r w:rsidRPr="00BC2982">
        <w:rPr>
          <w:rFonts w:asciiTheme="minorHAnsi" w:hAnsiTheme="minorHAnsi" w:cstheme="minorHAnsi"/>
          <w:szCs w:val="22"/>
        </w:rPr>
        <w:t xml:space="preserve"> </w:t>
      </w:r>
    </w:p>
    <w:p w14:paraId="18657A6C" w14:textId="77777777" w:rsidR="00BC2982" w:rsidRDefault="00BC2982" w:rsidP="00BC2982">
      <w:pPr>
        <w:pStyle w:val="ListParagraph"/>
        <w:ind w:left="709"/>
        <w:jc w:val="both"/>
        <w:rPr>
          <w:rFonts w:asciiTheme="minorHAnsi" w:hAnsiTheme="minorHAnsi" w:cstheme="minorHAnsi"/>
          <w:szCs w:val="22"/>
        </w:rPr>
      </w:pPr>
    </w:p>
    <w:p w14:paraId="54FC2EE3" w14:textId="3876BA09" w:rsidR="00BC2982" w:rsidRDefault="00BC2982" w:rsidP="00BC2982">
      <w:pPr>
        <w:pStyle w:val="ListParagraph"/>
        <w:numPr>
          <w:ilvl w:val="1"/>
          <w:numId w:val="19"/>
        </w:numPr>
        <w:ind w:left="709" w:hanging="709"/>
        <w:jc w:val="both"/>
        <w:rPr>
          <w:rFonts w:asciiTheme="minorHAnsi" w:hAnsiTheme="minorHAnsi" w:cstheme="minorHAnsi"/>
          <w:szCs w:val="22"/>
        </w:rPr>
      </w:pPr>
      <w:r>
        <w:rPr>
          <w:rFonts w:asciiTheme="minorHAnsi" w:hAnsiTheme="minorHAnsi" w:cstheme="minorHAnsi"/>
          <w:szCs w:val="22"/>
        </w:rPr>
        <w:t xml:space="preserve">This </w:t>
      </w:r>
      <w:r w:rsidRPr="00BC2982">
        <w:rPr>
          <w:rFonts w:asciiTheme="minorHAnsi" w:hAnsiTheme="minorHAnsi" w:cstheme="minorHAnsi"/>
          <w:szCs w:val="22"/>
        </w:rPr>
        <w:t>document maps the processes and options for staff and students that have been non-compliant with</w:t>
      </w:r>
      <w:r w:rsidR="00D43CB7">
        <w:rPr>
          <w:rFonts w:asciiTheme="minorHAnsi" w:hAnsiTheme="minorHAnsi" w:cstheme="minorHAnsi"/>
          <w:szCs w:val="22"/>
        </w:rPr>
        <w:t xml:space="preserve"> or breached</w:t>
      </w:r>
      <w:r w:rsidRPr="00BC2982">
        <w:rPr>
          <w:rFonts w:asciiTheme="minorHAnsi" w:hAnsiTheme="minorHAnsi" w:cstheme="minorHAnsi"/>
          <w:szCs w:val="22"/>
        </w:rPr>
        <w:t xml:space="preserve"> H&amp;S policies, procedures and/or safe systems of work. The severity of the non-compliance will determine </w:t>
      </w:r>
      <w:r w:rsidR="0067029C">
        <w:rPr>
          <w:rFonts w:asciiTheme="minorHAnsi" w:hAnsiTheme="minorHAnsi" w:cstheme="minorHAnsi"/>
          <w:szCs w:val="22"/>
        </w:rPr>
        <w:t>which option</w:t>
      </w:r>
      <w:r w:rsidRPr="00BC2982">
        <w:rPr>
          <w:rFonts w:asciiTheme="minorHAnsi" w:hAnsiTheme="minorHAnsi" w:cstheme="minorHAnsi"/>
          <w:szCs w:val="22"/>
        </w:rPr>
        <w:t xml:space="preserve"> is the most</w:t>
      </w:r>
      <w:r>
        <w:rPr>
          <w:rFonts w:asciiTheme="minorHAnsi" w:hAnsiTheme="minorHAnsi" w:cstheme="minorHAnsi"/>
          <w:szCs w:val="22"/>
        </w:rPr>
        <w:t xml:space="preserve"> appropriate.</w:t>
      </w:r>
      <w:r w:rsidRPr="00BC2982">
        <w:rPr>
          <w:rFonts w:asciiTheme="minorHAnsi" w:hAnsiTheme="minorHAnsi" w:cstheme="minorHAnsi"/>
          <w:szCs w:val="22"/>
        </w:rPr>
        <w:t xml:space="preserve"> </w:t>
      </w:r>
    </w:p>
    <w:p w14:paraId="699F9520" w14:textId="77777777" w:rsidR="00BC2982" w:rsidRPr="00BC2982" w:rsidRDefault="00BC2982" w:rsidP="00BC2982">
      <w:pPr>
        <w:pStyle w:val="ListParagraph"/>
        <w:rPr>
          <w:rFonts w:asciiTheme="minorHAnsi" w:hAnsiTheme="minorHAnsi" w:cstheme="minorHAnsi"/>
          <w:szCs w:val="22"/>
        </w:rPr>
      </w:pPr>
    </w:p>
    <w:p w14:paraId="1311E719" w14:textId="0DA1C4ED" w:rsidR="00BC2982" w:rsidRPr="00D43CB7" w:rsidRDefault="00BC2982" w:rsidP="00BC2982">
      <w:pPr>
        <w:pStyle w:val="ListParagraph"/>
        <w:numPr>
          <w:ilvl w:val="1"/>
          <w:numId w:val="19"/>
        </w:numPr>
        <w:ind w:left="709" w:hanging="709"/>
        <w:jc w:val="both"/>
        <w:rPr>
          <w:rFonts w:asciiTheme="minorHAnsi" w:hAnsiTheme="minorHAnsi" w:cstheme="minorHAnsi"/>
          <w:i/>
          <w:iCs/>
          <w:szCs w:val="22"/>
        </w:rPr>
      </w:pPr>
      <w:r>
        <w:rPr>
          <w:rFonts w:asciiTheme="minorHAnsi" w:hAnsiTheme="minorHAnsi" w:cstheme="minorHAnsi"/>
          <w:szCs w:val="22"/>
        </w:rPr>
        <w:t xml:space="preserve">For </w:t>
      </w:r>
      <w:r w:rsidRPr="00BC2982">
        <w:rPr>
          <w:rFonts w:asciiTheme="minorHAnsi" w:hAnsiTheme="minorHAnsi" w:cstheme="minorHAnsi"/>
          <w:szCs w:val="22"/>
        </w:rPr>
        <w:t>the purposes of this document, non-compliance related specifically to H&amp;S are defined as</w:t>
      </w:r>
      <w:r w:rsidR="00D43CB7">
        <w:rPr>
          <w:rFonts w:asciiTheme="minorHAnsi" w:hAnsiTheme="minorHAnsi" w:cstheme="minorHAnsi"/>
          <w:szCs w:val="22"/>
        </w:rPr>
        <w:t>:</w:t>
      </w:r>
      <w:r w:rsidRPr="00BC2982">
        <w:rPr>
          <w:rFonts w:asciiTheme="minorHAnsi" w:hAnsiTheme="minorHAnsi" w:cstheme="minorHAnsi"/>
          <w:szCs w:val="22"/>
        </w:rPr>
        <w:t xml:space="preserve"> </w:t>
      </w:r>
      <w:r w:rsidRPr="00D43CB7">
        <w:rPr>
          <w:rFonts w:asciiTheme="minorHAnsi" w:hAnsiTheme="minorHAnsi" w:cstheme="minorHAnsi"/>
          <w:i/>
          <w:iCs/>
          <w:szCs w:val="22"/>
        </w:rPr>
        <w:t>a failure to follow H&amp;S policies, procedures, standards, safety rules and/or to failure to follow relevant training. The non-compliance could be intentional or non-intentional.</w:t>
      </w:r>
    </w:p>
    <w:p w14:paraId="30DB5431" w14:textId="77777777" w:rsidR="00BC2982" w:rsidRPr="008D7BB3" w:rsidRDefault="00BC2982" w:rsidP="00BC2982">
      <w:pPr>
        <w:pStyle w:val="ListParagraph"/>
        <w:ind w:left="709"/>
        <w:jc w:val="both"/>
        <w:rPr>
          <w:rFonts w:asciiTheme="minorHAnsi" w:hAnsiTheme="minorHAnsi" w:cstheme="minorHAnsi"/>
          <w:szCs w:val="22"/>
        </w:rPr>
      </w:pPr>
    </w:p>
    <w:p w14:paraId="70087E2B" w14:textId="3DCBACFB" w:rsidR="00D43CB7" w:rsidRPr="00D43CB7" w:rsidRDefault="00BC2982" w:rsidP="00D43CB7">
      <w:pPr>
        <w:pStyle w:val="ListParagraph"/>
        <w:numPr>
          <w:ilvl w:val="0"/>
          <w:numId w:val="19"/>
        </w:numPr>
        <w:jc w:val="both"/>
        <w:rPr>
          <w:rFonts w:asciiTheme="minorHAnsi" w:hAnsiTheme="minorHAnsi" w:cstheme="minorHAnsi"/>
          <w:szCs w:val="22"/>
        </w:rPr>
      </w:pPr>
      <w:r>
        <w:rPr>
          <w:rFonts w:asciiTheme="minorHAnsi" w:hAnsiTheme="minorHAnsi" w:cstheme="minorHAnsi"/>
          <w:b/>
          <w:szCs w:val="22"/>
        </w:rPr>
        <w:t xml:space="preserve">Arrangements for </w:t>
      </w:r>
      <w:r w:rsidR="002E69F6">
        <w:rPr>
          <w:rFonts w:asciiTheme="minorHAnsi" w:hAnsiTheme="minorHAnsi" w:cstheme="minorHAnsi"/>
          <w:b/>
          <w:szCs w:val="22"/>
        </w:rPr>
        <w:t>Action and Interventions</w:t>
      </w:r>
    </w:p>
    <w:p w14:paraId="796623AE" w14:textId="77777777" w:rsidR="00D43CB7" w:rsidRPr="00D43CB7" w:rsidRDefault="00D43CB7" w:rsidP="00D43CB7">
      <w:pPr>
        <w:pStyle w:val="ListParagraph"/>
        <w:ind w:left="360"/>
        <w:jc w:val="both"/>
        <w:rPr>
          <w:rFonts w:asciiTheme="minorHAnsi" w:hAnsiTheme="minorHAnsi" w:cstheme="minorHAnsi"/>
          <w:szCs w:val="22"/>
        </w:rPr>
      </w:pPr>
    </w:p>
    <w:p w14:paraId="71BD56A4" w14:textId="2C52563F" w:rsidR="00D43CB7" w:rsidRPr="008D7BB3" w:rsidRDefault="0067029C" w:rsidP="00D43CB7">
      <w:pPr>
        <w:pStyle w:val="ListParagraph"/>
        <w:numPr>
          <w:ilvl w:val="1"/>
          <w:numId w:val="19"/>
        </w:numPr>
        <w:ind w:left="709" w:hanging="709"/>
        <w:jc w:val="both"/>
        <w:rPr>
          <w:rFonts w:asciiTheme="minorHAnsi" w:hAnsiTheme="minorHAnsi" w:cstheme="minorHAnsi"/>
          <w:szCs w:val="22"/>
        </w:rPr>
      </w:pPr>
      <w:r>
        <w:rPr>
          <w:rFonts w:asciiTheme="minorHAnsi" w:hAnsiTheme="minorHAnsi" w:cstheme="minorHAnsi"/>
        </w:rPr>
        <w:t>Action in response to</w:t>
      </w:r>
      <w:r w:rsidRPr="008D7BB3">
        <w:rPr>
          <w:rFonts w:asciiTheme="minorHAnsi" w:hAnsiTheme="minorHAnsi" w:cstheme="minorHAnsi"/>
        </w:rPr>
        <w:t xml:space="preserve"> </w:t>
      </w:r>
      <w:r w:rsidR="00D43CB7">
        <w:rPr>
          <w:rFonts w:asciiTheme="minorHAnsi" w:hAnsiTheme="minorHAnsi" w:cstheme="minorHAnsi"/>
        </w:rPr>
        <w:t xml:space="preserve">H&amp;S breaches can either follow an informal route or more formal approach </w:t>
      </w:r>
      <w:r>
        <w:rPr>
          <w:rFonts w:asciiTheme="minorHAnsi" w:hAnsiTheme="minorHAnsi" w:cstheme="minorHAnsi"/>
        </w:rPr>
        <w:t>in line with</w:t>
      </w:r>
      <w:r w:rsidR="00D43CB7">
        <w:rPr>
          <w:rFonts w:asciiTheme="minorHAnsi" w:hAnsiTheme="minorHAnsi" w:cstheme="minorHAnsi"/>
        </w:rPr>
        <w:t xml:space="preserve"> </w:t>
      </w:r>
      <w:r w:rsidR="00D43CB7" w:rsidRPr="008D7BB3">
        <w:rPr>
          <w:rFonts w:asciiTheme="minorHAnsi" w:hAnsiTheme="minorHAnsi" w:cstheme="minorHAnsi"/>
        </w:rPr>
        <w:t xml:space="preserve">established HR processes for significant </w:t>
      </w:r>
      <w:hyperlink r:id="rId12" w:history="1">
        <w:r w:rsidRPr="0067029C">
          <w:rPr>
            <w:rStyle w:val="Hyperlink"/>
            <w:rFonts w:asciiTheme="minorHAnsi" w:hAnsiTheme="minorHAnsi" w:cstheme="minorHAnsi"/>
          </w:rPr>
          <w:t>capability</w:t>
        </w:r>
      </w:hyperlink>
      <w:r w:rsidRPr="008D7BB3">
        <w:rPr>
          <w:rFonts w:asciiTheme="minorHAnsi" w:hAnsiTheme="minorHAnsi" w:cstheme="minorHAnsi"/>
        </w:rPr>
        <w:t xml:space="preserve"> </w:t>
      </w:r>
      <w:r w:rsidR="00D43CB7" w:rsidRPr="008D7BB3">
        <w:rPr>
          <w:rFonts w:asciiTheme="minorHAnsi" w:hAnsiTheme="minorHAnsi" w:cstheme="minorHAnsi"/>
        </w:rPr>
        <w:t xml:space="preserve">or </w:t>
      </w:r>
      <w:hyperlink r:id="rId13" w:history="1">
        <w:r w:rsidR="00D43CB7" w:rsidRPr="0067029C">
          <w:rPr>
            <w:rStyle w:val="Hyperlink"/>
            <w:rFonts w:asciiTheme="minorHAnsi" w:hAnsiTheme="minorHAnsi" w:cstheme="minorHAnsi"/>
          </w:rPr>
          <w:t>disciplinary</w:t>
        </w:r>
      </w:hyperlink>
      <w:r w:rsidR="00D43CB7" w:rsidRPr="008D7BB3">
        <w:rPr>
          <w:rFonts w:asciiTheme="minorHAnsi" w:hAnsiTheme="minorHAnsi" w:cstheme="minorHAnsi"/>
        </w:rPr>
        <w:t xml:space="preserve"> issues. </w:t>
      </w:r>
    </w:p>
    <w:p w14:paraId="07B1D2AF" w14:textId="77777777" w:rsidR="00D43CB7" w:rsidRPr="008D7BB3" w:rsidRDefault="00D43CB7" w:rsidP="00D43CB7">
      <w:pPr>
        <w:jc w:val="both"/>
        <w:rPr>
          <w:rFonts w:asciiTheme="minorHAnsi" w:hAnsiTheme="minorHAnsi" w:cstheme="minorHAnsi"/>
          <w:szCs w:val="22"/>
        </w:rPr>
      </w:pPr>
    </w:p>
    <w:p w14:paraId="4BEC35DA" w14:textId="6DC37B76" w:rsidR="00D43CB7" w:rsidRPr="00D43CB7" w:rsidRDefault="00D43CB7" w:rsidP="00D43CB7">
      <w:pPr>
        <w:pStyle w:val="ListParagraph"/>
        <w:numPr>
          <w:ilvl w:val="1"/>
          <w:numId w:val="19"/>
        </w:numPr>
        <w:ind w:left="709" w:hanging="709"/>
        <w:jc w:val="both"/>
        <w:rPr>
          <w:rFonts w:asciiTheme="minorHAnsi" w:hAnsiTheme="minorHAnsi" w:cstheme="minorHAnsi"/>
          <w:szCs w:val="22"/>
        </w:rPr>
      </w:pPr>
      <w:r>
        <w:rPr>
          <w:rFonts w:asciiTheme="minorHAnsi" w:hAnsiTheme="minorHAnsi" w:cstheme="minorHAnsi"/>
        </w:rPr>
        <w:t xml:space="preserve">Some Schools have local </w:t>
      </w:r>
      <w:r w:rsidRPr="008D7BB3">
        <w:rPr>
          <w:rFonts w:asciiTheme="minorHAnsi" w:hAnsiTheme="minorHAnsi" w:cstheme="minorHAnsi"/>
        </w:rPr>
        <w:t>sanction process</w:t>
      </w:r>
      <w:r>
        <w:rPr>
          <w:rFonts w:asciiTheme="minorHAnsi" w:hAnsiTheme="minorHAnsi" w:cstheme="minorHAnsi"/>
        </w:rPr>
        <w:t>es as a result of previous issues or recommendations in that area. These schools can continue to follow these locally agreed procedures, however there is no requirement or expectation on other Schools to develop local processes.</w:t>
      </w:r>
    </w:p>
    <w:p w14:paraId="3FDAC177" w14:textId="77777777" w:rsidR="00D43CB7" w:rsidRPr="00D43CB7" w:rsidRDefault="00D43CB7" w:rsidP="00D43CB7">
      <w:pPr>
        <w:pStyle w:val="ListParagraph"/>
        <w:rPr>
          <w:rFonts w:asciiTheme="minorHAnsi" w:hAnsiTheme="minorHAnsi" w:cstheme="minorHAnsi"/>
          <w:szCs w:val="22"/>
        </w:rPr>
      </w:pPr>
    </w:p>
    <w:p w14:paraId="463CC0D5" w14:textId="5F5DA34A" w:rsidR="00D43CB7" w:rsidRPr="00D43CB7" w:rsidRDefault="00D43CB7" w:rsidP="00D43CB7">
      <w:pPr>
        <w:pStyle w:val="ListParagraph"/>
        <w:numPr>
          <w:ilvl w:val="1"/>
          <w:numId w:val="19"/>
        </w:numPr>
        <w:ind w:left="709" w:hanging="709"/>
        <w:jc w:val="both"/>
        <w:rPr>
          <w:rFonts w:asciiTheme="minorHAnsi" w:hAnsiTheme="minorHAnsi" w:cstheme="minorHAnsi"/>
          <w:szCs w:val="22"/>
        </w:rPr>
      </w:pPr>
      <w:r w:rsidRPr="00D43CB7">
        <w:rPr>
          <w:rFonts w:asciiTheme="minorHAnsi" w:hAnsiTheme="minorHAnsi" w:cstheme="minorHAnsi"/>
          <w:szCs w:val="22"/>
        </w:rPr>
        <w:t xml:space="preserve">The aim of </w:t>
      </w:r>
      <w:r w:rsidR="0067029C">
        <w:rPr>
          <w:rFonts w:asciiTheme="minorHAnsi" w:hAnsiTheme="minorHAnsi" w:cstheme="minorHAnsi"/>
          <w:szCs w:val="22"/>
        </w:rPr>
        <w:t>taking action</w:t>
      </w:r>
      <w:r w:rsidRPr="00D43CB7">
        <w:rPr>
          <w:rFonts w:asciiTheme="minorHAnsi" w:hAnsiTheme="minorHAnsi" w:cstheme="minorHAnsi"/>
          <w:szCs w:val="22"/>
        </w:rPr>
        <w:t xml:space="preserve"> within the University of Sussex is to improve safety behaviours, standards and to build on an improving H&amp;S culture. </w:t>
      </w:r>
      <w:r w:rsidR="0067029C">
        <w:rPr>
          <w:rFonts w:asciiTheme="minorHAnsi" w:hAnsiTheme="minorHAnsi" w:cstheme="minorHAnsi"/>
          <w:szCs w:val="22"/>
        </w:rPr>
        <w:t>Informal or formal processes</w:t>
      </w:r>
      <w:r w:rsidR="0067029C" w:rsidRPr="00D43CB7">
        <w:rPr>
          <w:rFonts w:asciiTheme="minorHAnsi" w:hAnsiTheme="minorHAnsi" w:cstheme="minorHAnsi"/>
          <w:szCs w:val="22"/>
        </w:rPr>
        <w:t xml:space="preserve"> </w:t>
      </w:r>
      <w:r w:rsidRPr="00D43CB7">
        <w:rPr>
          <w:rFonts w:asciiTheme="minorHAnsi" w:hAnsiTheme="minorHAnsi" w:cstheme="minorHAnsi"/>
          <w:szCs w:val="22"/>
        </w:rPr>
        <w:t xml:space="preserve">should be used to identify and address any training/development needs of the individual and to assess whether there is adequate supervision of that individual. Whilst there are formal disciplinary processes in place to respond to significant/major noncompliance, </w:t>
      </w:r>
      <w:r w:rsidR="0067029C">
        <w:rPr>
          <w:rFonts w:asciiTheme="minorHAnsi" w:hAnsiTheme="minorHAnsi" w:cstheme="minorHAnsi"/>
          <w:szCs w:val="22"/>
        </w:rPr>
        <w:t>interventions</w:t>
      </w:r>
      <w:r w:rsidR="0067029C" w:rsidRPr="00D43CB7">
        <w:rPr>
          <w:rFonts w:asciiTheme="minorHAnsi" w:hAnsiTheme="minorHAnsi" w:cstheme="minorHAnsi"/>
          <w:szCs w:val="22"/>
        </w:rPr>
        <w:t xml:space="preserve"> </w:t>
      </w:r>
      <w:r w:rsidRPr="00D43CB7">
        <w:rPr>
          <w:rFonts w:asciiTheme="minorHAnsi" w:hAnsiTheme="minorHAnsi" w:cstheme="minorHAnsi"/>
          <w:szCs w:val="22"/>
        </w:rPr>
        <w:t>should not be seen as a form of ‘punishment’, but rather as an opportunity to educate the individual.</w:t>
      </w:r>
    </w:p>
    <w:p w14:paraId="4306B058" w14:textId="77777777" w:rsidR="00D43CB7" w:rsidRPr="00D43CB7" w:rsidRDefault="00D43CB7" w:rsidP="00D43CB7">
      <w:pPr>
        <w:jc w:val="both"/>
        <w:rPr>
          <w:rFonts w:asciiTheme="minorHAnsi" w:hAnsiTheme="minorHAnsi" w:cstheme="minorHAnsi"/>
          <w:szCs w:val="22"/>
        </w:rPr>
      </w:pPr>
    </w:p>
    <w:p w14:paraId="044CC2B1" w14:textId="264E2600" w:rsidR="00E535C0" w:rsidRPr="00E535C0" w:rsidRDefault="00C37678" w:rsidP="00E535C0">
      <w:pPr>
        <w:pStyle w:val="ListParagraph"/>
        <w:numPr>
          <w:ilvl w:val="0"/>
          <w:numId w:val="19"/>
        </w:numPr>
        <w:jc w:val="both"/>
        <w:rPr>
          <w:rFonts w:asciiTheme="minorHAnsi" w:hAnsiTheme="minorHAnsi" w:cstheme="minorHAnsi"/>
          <w:szCs w:val="22"/>
        </w:rPr>
      </w:pPr>
      <w:r>
        <w:rPr>
          <w:rFonts w:asciiTheme="minorHAnsi" w:hAnsiTheme="minorHAnsi" w:cstheme="minorHAnsi"/>
          <w:b/>
          <w:szCs w:val="22"/>
        </w:rPr>
        <w:t xml:space="preserve">Assessing the Need for and Type of </w:t>
      </w:r>
      <w:r w:rsidR="002E69F6">
        <w:rPr>
          <w:rFonts w:asciiTheme="minorHAnsi" w:hAnsiTheme="minorHAnsi" w:cstheme="minorHAnsi"/>
          <w:b/>
          <w:szCs w:val="22"/>
        </w:rPr>
        <w:t>Action or Intervention</w:t>
      </w:r>
    </w:p>
    <w:p w14:paraId="1785E649" w14:textId="77777777" w:rsidR="00E535C0" w:rsidRPr="00E535C0" w:rsidRDefault="00E535C0" w:rsidP="00E535C0">
      <w:pPr>
        <w:pStyle w:val="ListParagraph"/>
        <w:ind w:left="360"/>
        <w:jc w:val="both"/>
        <w:rPr>
          <w:rFonts w:asciiTheme="minorHAnsi" w:hAnsiTheme="minorHAnsi" w:cstheme="minorHAnsi"/>
          <w:szCs w:val="22"/>
        </w:rPr>
      </w:pPr>
    </w:p>
    <w:p w14:paraId="3A62C4FB" w14:textId="425C558D" w:rsidR="00E535C0" w:rsidRDefault="00E535C0" w:rsidP="00E535C0">
      <w:pPr>
        <w:pStyle w:val="ListParagraph"/>
        <w:numPr>
          <w:ilvl w:val="1"/>
          <w:numId w:val="19"/>
        </w:numPr>
        <w:ind w:left="709" w:hanging="709"/>
        <w:jc w:val="both"/>
        <w:rPr>
          <w:rFonts w:asciiTheme="minorHAnsi" w:hAnsiTheme="minorHAnsi" w:cstheme="minorHAnsi"/>
          <w:szCs w:val="22"/>
        </w:rPr>
      </w:pPr>
      <w:r w:rsidRPr="00D43CB7">
        <w:rPr>
          <w:rFonts w:asciiTheme="minorHAnsi" w:hAnsiTheme="minorHAnsi" w:cstheme="minorHAnsi"/>
          <w:szCs w:val="22"/>
        </w:rPr>
        <w:t xml:space="preserve">The appropriate </w:t>
      </w:r>
      <w:r w:rsidR="0067029C">
        <w:rPr>
          <w:rFonts w:asciiTheme="minorHAnsi" w:hAnsiTheme="minorHAnsi" w:cstheme="minorHAnsi"/>
          <w:szCs w:val="22"/>
        </w:rPr>
        <w:t>action</w:t>
      </w:r>
      <w:r w:rsidRPr="00D43CB7">
        <w:rPr>
          <w:rFonts w:asciiTheme="minorHAnsi" w:hAnsiTheme="minorHAnsi" w:cstheme="minorHAnsi"/>
          <w:szCs w:val="22"/>
        </w:rPr>
        <w:t xml:space="preserve"> to follow would need to be identified through investigation of the relevant breach/incident/near miss. It is necessary to treat each individual on a </w:t>
      </w:r>
      <w:r w:rsidR="0067029C" w:rsidRPr="00D43CB7">
        <w:rPr>
          <w:rFonts w:asciiTheme="minorHAnsi" w:hAnsiTheme="minorHAnsi" w:cstheme="minorHAnsi"/>
          <w:szCs w:val="22"/>
        </w:rPr>
        <w:t>case-by-case</w:t>
      </w:r>
      <w:r w:rsidRPr="00D43CB7">
        <w:rPr>
          <w:rFonts w:asciiTheme="minorHAnsi" w:hAnsiTheme="minorHAnsi" w:cstheme="minorHAnsi"/>
          <w:szCs w:val="22"/>
        </w:rPr>
        <w:t xml:space="preserve"> basis due to the variables that could have caused the noncompliance. The H</w:t>
      </w:r>
      <w:r>
        <w:rPr>
          <w:rFonts w:asciiTheme="minorHAnsi" w:hAnsiTheme="minorHAnsi" w:cstheme="minorHAnsi"/>
          <w:szCs w:val="22"/>
        </w:rPr>
        <w:t xml:space="preserve">ealth and Safety </w:t>
      </w:r>
      <w:r w:rsidRPr="00D43CB7">
        <w:rPr>
          <w:rFonts w:asciiTheme="minorHAnsi" w:hAnsiTheme="minorHAnsi" w:cstheme="minorHAnsi"/>
          <w:szCs w:val="22"/>
        </w:rPr>
        <w:t xml:space="preserve">Team and Human Resources would be available to advise on appropriate </w:t>
      </w:r>
      <w:r w:rsidR="0067029C">
        <w:rPr>
          <w:rFonts w:asciiTheme="minorHAnsi" w:hAnsiTheme="minorHAnsi" w:cstheme="minorHAnsi"/>
          <w:szCs w:val="22"/>
        </w:rPr>
        <w:t>options</w:t>
      </w:r>
      <w:r w:rsidR="0067029C" w:rsidRPr="00D43CB7">
        <w:rPr>
          <w:rFonts w:asciiTheme="minorHAnsi" w:hAnsiTheme="minorHAnsi" w:cstheme="minorHAnsi"/>
          <w:szCs w:val="22"/>
        </w:rPr>
        <w:t xml:space="preserve"> </w:t>
      </w:r>
      <w:r w:rsidRPr="00D43CB7">
        <w:rPr>
          <w:rFonts w:asciiTheme="minorHAnsi" w:hAnsiTheme="minorHAnsi" w:cstheme="minorHAnsi"/>
          <w:szCs w:val="22"/>
        </w:rPr>
        <w:t>where appropriate.</w:t>
      </w:r>
    </w:p>
    <w:p w14:paraId="7A2BB369" w14:textId="77777777" w:rsidR="00E535C0" w:rsidRPr="00E535C0" w:rsidRDefault="00E535C0" w:rsidP="00E535C0">
      <w:pPr>
        <w:pStyle w:val="ListParagraph"/>
        <w:ind w:left="709"/>
        <w:jc w:val="both"/>
        <w:rPr>
          <w:rFonts w:asciiTheme="minorHAnsi" w:hAnsiTheme="minorHAnsi" w:cstheme="minorHAnsi"/>
          <w:szCs w:val="22"/>
        </w:rPr>
      </w:pPr>
    </w:p>
    <w:p w14:paraId="798EC85D" w14:textId="77777777" w:rsidR="00E535C0" w:rsidRDefault="00E535C0" w:rsidP="00E535C0">
      <w:pPr>
        <w:pStyle w:val="ListParagraph"/>
        <w:numPr>
          <w:ilvl w:val="1"/>
          <w:numId w:val="19"/>
        </w:numPr>
        <w:ind w:left="709" w:hanging="709"/>
        <w:jc w:val="both"/>
        <w:rPr>
          <w:rFonts w:asciiTheme="minorHAnsi" w:hAnsiTheme="minorHAnsi" w:cstheme="minorHAnsi"/>
          <w:szCs w:val="22"/>
        </w:rPr>
      </w:pPr>
      <w:r w:rsidRPr="00C37678">
        <w:rPr>
          <w:rFonts w:asciiTheme="minorHAnsi" w:hAnsiTheme="minorHAnsi" w:cstheme="minorHAnsi"/>
          <w:szCs w:val="22"/>
        </w:rPr>
        <w:t>The following action should be taken:</w:t>
      </w:r>
    </w:p>
    <w:p w14:paraId="75A9967C" w14:textId="77777777" w:rsidR="00E535C0" w:rsidRPr="00E535C0" w:rsidRDefault="00E535C0" w:rsidP="00E535C0">
      <w:pPr>
        <w:jc w:val="both"/>
        <w:rPr>
          <w:rFonts w:asciiTheme="minorHAnsi" w:hAnsiTheme="minorHAnsi" w:cstheme="minorHAnsi"/>
          <w:szCs w:val="22"/>
        </w:rPr>
      </w:pPr>
    </w:p>
    <w:p w14:paraId="05FF193F" w14:textId="55CAAA88" w:rsidR="00E535C0" w:rsidRDefault="00E535C0" w:rsidP="00E535C0">
      <w:pPr>
        <w:pStyle w:val="ListParagraph"/>
        <w:numPr>
          <w:ilvl w:val="0"/>
          <w:numId w:val="26"/>
        </w:numPr>
        <w:spacing w:after="160" w:line="259" w:lineRule="auto"/>
        <w:rPr>
          <w:rFonts w:asciiTheme="minorHAnsi" w:hAnsiTheme="minorHAnsi" w:cstheme="minorHAnsi"/>
          <w:szCs w:val="22"/>
        </w:rPr>
      </w:pPr>
      <w:r w:rsidRPr="000E100D">
        <w:rPr>
          <w:rFonts w:asciiTheme="minorHAnsi" w:hAnsiTheme="minorHAnsi" w:cstheme="minorHAnsi"/>
          <w:szCs w:val="22"/>
        </w:rPr>
        <w:t>Area made safe/emergency procedures followed as required</w:t>
      </w:r>
      <w:r>
        <w:rPr>
          <w:rFonts w:asciiTheme="minorHAnsi" w:hAnsiTheme="minorHAnsi" w:cstheme="minorHAnsi"/>
          <w:szCs w:val="22"/>
        </w:rPr>
        <w:t>.</w:t>
      </w:r>
    </w:p>
    <w:p w14:paraId="5AFCF53A" w14:textId="77777777" w:rsidR="0082700F" w:rsidRPr="0082700F" w:rsidRDefault="0082700F" w:rsidP="0082700F"/>
    <w:p w14:paraId="267845A7" w14:textId="77777777" w:rsidR="00E535C0" w:rsidRPr="000E100D" w:rsidRDefault="00E535C0" w:rsidP="00E535C0">
      <w:pPr>
        <w:pStyle w:val="ListParagraph"/>
        <w:numPr>
          <w:ilvl w:val="0"/>
          <w:numId w:val="26"/>
        </w:numPr>
        <w:spacing w:after="160" w:line="259" w:lineRule="auto"/>
        <w:rPr>
          <w:rFonts w:asciiTheme="minorHAnsi" w:hAnsiTheme="minorHAnsi" w:cstheme="minorHAnsi"/>
          <w:szCs w:val="22"/>
        </w:rPr>
      </w:pPr>
      <w:r w:rsidRPr="000E100D">
        <w:rPr>
          <w:rFonts w:asciiTheme="minorHAnsi" w:hAnsiTheme="minorHAnsi" w:cstheme="minorHAnsi"/>
          <w:szCs w:val="22"/>
        </w:rPr>
        <w:t>Undertake all necessary reports. Within the University this may include reporting to the H</w:t>
      </w:r>
      <w:r>
        <w:rPr>
          <w:rFonts w:asciiTheme="minorHAnsi" w:hAnsiTheme="minorHAnsi" w:cstheme="minorHAnsi"/>
          <w:szCs w:val="22"/>
        </w:rPr>
        <w:t>&amp;</w:t>
      </w:r>
      <w:r w:rsidRPr="000E100D">
        <w:rPr>
          <w:rFonts w:asciiTheme="minorHAnsi" w:hAnsiTheme="minorHAnsi" w:cstheme="minorHAnsi"/>
          <w:szCs w:val="22"/>
        </w:rPr>
        <w:t>S Team and/or Human Resources. External reporting may also be required including but not limited to Health and Safety Executive, Environment Agency, the Home Office</w:t>
      </w:r>
      <w:r>
        <w:rPr>
          <w:rFonts w:asciiTheme="minorHAnsi" w:hAnsiTheme="minorHAnsi" w:cstheme="minorHAnsi"/>
          <w:szCs w:val="22"/>
        </w:rPr>
        <w:t>, and the Office for Students</w:t>
      </w:r>
      <w:r w:rsidRPr="000E100D">
        <w:rPr>
          <w:rFonts w:asciiTheme="minorHAnsi" w:hAnsiTheme="minorHAnsi" w:cstheme="minorHAnsi"/>
          <w:szCs w:val="22"/>
        </w:rPr>
        <w:t>.</w:t>
      </w:r>
    </w:p>
    <w:p w14:paraId="6F14E13F" w14:textId="6B4AD252" w:rsidR="00E535C0" w:rsidRDefault="00E535C0" w:rsidP="00E535C0">
      <w:pPr>
        <w:pStyle w:val="ListParagraph"/>
        <w:numPr>
          <w:ilvl w:val="0"/>
          <w:numId w:val="26"/>
        </w:numPr>
        <w:spacing w:after="160" w:line="259" w:lineRule="auto"/>
        <w:rPr>
          <w:rFonts w:asciiTheme="minorHAnsi" w:hAnsiTheme="minorHAnsi" w:cstheme="minorHAnsi"/>
          <w:szCs w:val="22"/>
        </w:rPr>
      </w:pPr>
      <w:r w:rsidRPr="000E100D">
        <w:rPr>
          <w:rFonts w:asciiTheme="minorHAnsi" w:hAnsiTheme="minorHAnsi" w:cstheme="minorHAnsi"/>
          <w:szCs w:val="22"/>
        </w:rPr>
        <w:t>Investigation of the incident/near miss</w:t>
      </w:r>
      <w:r>
        <w:rPr>
          <w:rFonts w:asciiTheme="minorHAnsi" w:hAnsiTheme="minorHAnsi" w:cstheme="minorHAnsi"/>
          <w:szCs w:val="22"/>
        </w:rPr>
        <w:t>:</w:t>
      </w:r>
      <w:r w:rsidRPr="000E100D">
        <w:rPr>
          <w:rFonts w:asciiTheme="minorHAnsi" w:hAnsiTheme="minorHAnsi" w:cstheme="minorHAnsi"/>
          <w:szCs w:val="22"/>
        </w:rPr>
        <w:t xml:space="preserve"> a local investigation by the manager responsible for the activity</w:t>
      </w:r>
      <w:r>
        <w:rPr>
          <w:rFonts w:asciiTheme="minorHAnsi" w:hAnsiTheme="minorHAnsi" w:cstheme="minorHAnsi"/>
          <w:szCs w:val="22"/>
        </w:rPr>
        <w:t xml:space="preserve">, supported </w:t>
      </w:r>
      <w:r w:rsidRPr="000E100D">
        <w:rPr>
          <w:rFonts w:asciiTheme="minorHAnsi" w:hAnsiTheme="minorHAnsi" w:cstheme="minorHAnsi"/>
          <w:szCs w:val="22"/>
        </w:rPr>
        <w:t xml:space="preserve">by </w:t>
      </w:r>
      <w:r>
        <w:rPr>
          <w:rFonts w:asciiTheme="minorHAnsi" w:hAnsiTheme="minorHAnsi" w:cstheme="minorHAnsi"/>
          <w:szCs w:val="22"/>
        </w:rPr>
        <w:t>th</w:t>
      </w:r>
      <w:r w:rsidRPr="000E100D">
        <w:rPr>
          <w:rFonts w:asciiTheme="minorHAnsi" w:hAnsiTheme="minorHAnsi" w:cstheme="minorHAnsi"/>
          <w:szCs w:val="22"/>
        </w:rPr>
        <w:t>e H</w:t>
      </w:r>
      <w:r>
        <w:rPr>
          <w:rFonts w:asciiTheme="minorHAnsi" w:hAnsiTheme="minorHAnsi" w:cstheme="minorHAnsi"/>
          <w:szCs w:val="22"/>
        </w:rPr>
        <w:t>&amp;</w:t>
      </w:r>
      <w:r w:rsidRPr="000E100D">
        <w:rPr>
          <w:rFonts w:asciiTheme="minorHAnsi" w:hAnsiTheme="minorHAnsi" w:cstheme="minorHAnsi"/>
          <w:szCs w:val="22"/>
        </w:rPr>
        <w:t>S Team</w:t>
      </w:r>
      <w:r>
        <w:rPr>
          <w:rFonts w:asciiTheme="minorHAnsi" w:hAnsiTheme="minorHAnsi" w:cstheme="minorHAnsi"/>
          <w:szCs w:val="22"/>
        </w:rPr>
        <w:t xml:space="preserve"> and/or Human Resources if it relates to a personnel issue (</w:t>
      </w:r>
      <w:r w:rsidR="0067029C">
        <w:rPr>
          <w:rFonts w:asciiTheme="minorHAnsi" w:hAnsiTheme="minorHAnsi" w:cstheme="minorHAnsi"/>
          <w:szCs w:val="22"/>
        </w:rPr>
        <w:t>in which case the investigation may also form part of a capability or disciplinary process</w:t>
      </w:r>
      <w:r>
        <w:rPr>
          <w:rFonts w:asciiTheme="minorHAnsi" w:hAnsiTheme="minorHAnsi" w:cstheme="minorHAnsi"/>
          <w:szCs w:val="22"/>
        </w:rPr>
        <w:t>)</w:t>
      </w:r>
      <w:r w:rsidRPr="000E100D">
        <w:rPr>
          <w:rFonts w:asciiTheme="minorHAnsi" w:hAnsiTheme="minorHAnsi" w:cstheme="minorHAnsi"/>
          <w:szCs w:val="22"/>
        </w:rPr>
        <w:t xml:space="preserve">. The extent of the investigation will be dependent on the severity of the incident and actual/potential risk. </w:t>
      </w:r>
    </w:p>
    <w:p w14:paraId="2E95767A" w14:textId="0F1215F7" w:rsidR="00E535C0" w:rsidRPr="00E535C0" w:rsidRDefault="00E535C0" w:rsidP="00E535C0">
      <w:pPr>
        <w:pStyle w:val="ListParagraph"/>
        <w:jc w:val="both"/>
        <w:rPr>
          <w:rFonts w:asciiTheme="minorHAnsi" w:hAnsiTheme="minorHAnsi" w:cstheme="minorHAnsi"/>
          <w:szCs w:val="22"/>
        </w:rPr>
      </w:pPr>
    </w:p>
    <w:p w14:paraId="5BA690C6" w14:textId="27A21516" w:rsidR="00E535C0" w:rsidRPr="00B24616" w:rsidRDefault="002E69F6" w:rsidP="00E535C0">
      <w:pPr>
        <w:pStyle w:val="ListParagraph"/>
        <w:numPr>
          <w:ilvl w:val="0"/>
          <w:numId w:val="19"/>
        </w:numPr>
        <w:jc w:val="both"/>
        <w:rPr>
          <w:rFonts w:asciiTheme="minorHAnsi" w:hAnsiTheme="minorHAnsi" w:cstheme="minorHAnsi"/>
          <w:szCs w:val="22"/>
        </w:rPr>
      </w:pPr>
      <w:r>
        <w:rPr>
          <w:rFonts w:asciiTheme="minorHAnsi" w:hAnsiTheme="minorHAnsi" w:cstheme="minorHAnsi"/>
          <w:b/>
          <w:szCs w:val="22"/>
        </w:rPr>
        <w:t>Actions and Interventions Map</w:t>
      </w:r>
      <w:r w:rsidR="00E535C0">
        <w:rPr>
          <w:rFonts w:asciiTheme="minorHAnsi" w:hAnsiTheme="minorHAnsi" w:cstheme="minorHAnsi"/>
          <w:b/>
          <w:szCs w:val="22"/>
        </w:rPr>
        <w:t xml:space="preserve"> – Yellow and Red Card System</w:t>
      </w:r>
    </w:p>
    <w:p w14:paraId="23D2A8F7" w14:textId="77777777" w:rsidR="00B24616" w:rsidRPr="00E535C0" w:rsidRDefault="00B24616" w:rsidP="00B24616">
      <w:pPr>
        <w:pStyle w:val="ListParagraph"/>
        <w:ind w:left="360"/>
        <w:jc w:val="both"/>
        <w:rPr>
          <w:rFonts w:asciiTheme="minorHAnsi" w:hAnsiTheme="minorHAnsi" w:cstheme="minorHAnsi"/>
          <w:szCs w:val="22"/>
        </w:rPr>
      </w:pPr>
    </w:p>
    <w:p w14:paraId="6CEE7D9B" w14:textId="070C820E" w:rsidR="00B24616" w:rsidRPr="00B24616" w:rsidRDefault="00E535C0" w:rsidP="00B24616">
      <w:pPr>
        <w:pStyle w:val="ListParagraph"/>
        <w:numPr>
          <w:ilvl w:val="1"/>
          <w:numId w:val="19"/>
        </w:numPr>
        <w:jc w:val="both"/>
        <w:rPr>
          <w:rFonts w:asciiTheme="minorHAnsi" w:hAnsiTheme="minorHAnsi" w:cstheme="minorHAnsi"/>
          <w:bCs/>
          <w:szCs w:val="22"/>
        </w:rPr>
      </w:pPr>
      <w:r w:rsidRPr="00B24616">
        <w:rPr>
          <w:rFonts w:asciiTheme="minorHAnsi" w:hAnsiTheme="minorHAnsi" w:cstheme="minorHAnsi"/>
          <w:bCs/>
          <w:szCs w:val="22"/>
        </w:rPr>
        <w:t>The</w:t>
      </w:r>
      <w:r w:rsidR="00B24616" w:rsidRPr="00B24616">
        <w:rPr>
          <w:rFonts w:asciiTheme="minorHAnsi" w:hAnsiTheme="minorHAnsi" w:cstheme="minorHAnsi"/>
          <w:b/>
          <w:szCs w:val="22"/>
        </w:rPr>
        <w:t xml:space="preserve"> </w:t>
      </w:r>
      <w:r w:rsidR="00B24616" w:rsidRPr="00A66BBB">
        <w:rPr>
          <w:rFonts w:asciiTheme="minorHAnsi" w:hAnsiTheme="minorHAnsi" w:cstheme="minorHAnsi"/>
          <w:szCs w:val="22"/>
        </w:rPr>
        <w:t>table</w:t>
      </w:r>
      <w:r w:rsidR="00B24616">
        <w:rPr>
          <w:rFonts w:asciiTheme="minorHAnsi" w:hAnsiTheme="minorHAnsi" w:cstheme="minorHAnsi"/>
          <w:szCs w:val="22"/>
        </w:rPr>
        <w:t xml:space="preserve"> below</w:t>
      </w:r>
      <w:r w:rsidR="00B24616" w:rsidRPr="00A66BBB">
        <w:rPr>
          <w:rFonts w:asciiTheme="minorHAnsi" w:hAnsiTheme="minorHAnsi" w:cstheme="minorHAnsi"/>
          <w:szCs w:val="22"/>
        </w:rPr>
        <w:t xml:space="preserve"> describes the various </w:t>
      </w:r>
      <w:r w:rsidR="00E87F5E">
        <w:rPr>
          <w:rFonts w:asciiTheme="minorHAnsi" w:hAnsiTheme="minorHAnsi" w:cstheme="minorHAnsi"/>
          <w:szCs w:val="22"/>
        </w:rPr>
        <w:t>options</w:t>
      </w:r>
      <w:r w:rsidR="00E87F5E" w:rsidRPr="00A66BBB">
        <w:rPr>
          <w:rFonts w:asciiTheme="minorHAnsi" w:hAnsiTheme="minorHAnsi" w:cstheme="minorHAnsi"/>
          <w:szCs w:val="22"/>
        </w:rPr>
        <w:t xml:space="preserve"> </w:t>
      </w:r>
      <w:r w:rsidR="00B24616" w:rsidRPr="00A66BBB">
        <w:rPr>
          <w:rFonts w:asciiTheme="minorHAnsi" w:hAnsiTheme="minorHAnsi" w:cstheme="minorHAnsi"/>
          <w:szCs w:val="22"/>
        </w:rPr>
        <w:t>available when there has been</w:t>
      </w:r>
      <w:r w:rsidR="00B24616">
        <w:rPr>
          <w:rFonts w:asciiTheme="minorHAnsi" w:hAnsiTheme="minorHAnsi" w:cstheme="minorHAnsi"/>
          <w:szCs w:val="22"/>
        </w:rPr>
        <w:t xml:space="preserve"> </w:t>
      </w:r>
      <w:r w:rsidR="00B24616" w:rsidRPr="00A66BBB">
        <w:rPr>
          <w:rFonts w:asciiTheme="minorHAnsi" w:hAnsiTheme="minorHAnsi" w:cstheme="minorHAnsi"/>
          <w:szCs w:val="22"/>
        </w:rPr>
        <w:t>noncompliance</w:t>
      </w:r>
      <w:r w:rsidR="00B24616">
        <w:rPr>
          <w:rFonts w:asciiTheme="minorHAnsi" w:hAnsiTheme="minorHAnsi" w:cstheme="minorHAnsi"/>
          <w:szCs w:val="22"/>
        </w:rPr>
        <w:t>/ breaches of</w:t>
      </w:r>
      <w:r w:rsidR="00B24616" w:rsidRPr="00A66BBB">
        <w:rPr>
          <w:rFonts w:asciiTheme="minorHAnsi" w:hAnsiTheme="minorHAnsi" w:cstheme="minorHAnsi"/>
          <w:szCs w:val="22"/>
        </w:rPr>
        <w:t xml:space="preserve"> H&amp;S policy/procedures</w:t>
      </w:r>
      <w:r w:rsidR="00B24616">
        <w:rPr>
          <w:rFonts w:asciiTheme="minorHAnsi" w:hAnsiTheme="minorHAnsi" w:cstheme="minorHAnsi"/>
          <w:szCs w:val="22"/>
        </w:rPr>
        <w:t>. It</w:t>
      </w:r>
      <w:r w:rsidR="00B24616" w:rsidRPr="00A66BBB">
        <w:rPr>
          <w:rFonts w:asciiTheme="minorHAnsi" w:hAnsiTheme="minorHAnsi" w:cstheme="minorHAnsi"/>
          <w:szCs w:val="22"/>
        </w:rPr>
        <w:t xml:space="preserve"> is divided into two sections covering minor issues (‘yellow card’)</w:t>
      </w:r>
      <w:r w:rsidR="00B24616">
        <w:rPr>
          <w:rFonts w:asciiTheme="minorHAnsi" w:hAnsiTheme="minorHAnsi" w:cstheme="minorHAnsi"/>
          <w:szCs w:val="22"/>
        </w:rPr>
        <w:t>,</w:t>
      </w:r>
      <w:r w:rsidR="00B24616" w:rsidRPr="00A66BBB">
        <w:rPr>
          <w:rFonts w:asciiTheme="minorHAnsi" w:hAnsiTheme="minorHAnsi" w:cstheme="minorHAnsi"/>
          <w:szCs w:val="22"/>
        </w:rPr>
        <w:t xml:space="preserve"> and significant issues (‘red card’)</w:t>
      </w:r>
      <w:r w:rsidR="00B24616">
        <w:rPr>
          <w:rFonts w:asciiTheme="minorHAnsi" w:hAnsiTheme="minorHAnsi" w:cstheme="minorHAnsi"/>
          <w:szCs w:val="22"/>
        </w:rPr>
        <w:t>.</w:t>
      </w:r>
      <w:r w:rsidR="00B24616" w:rsidRPr="00A66BBB">
        <w:rPr>
          <w:rFonts w:asciiTheme="minorHAnsi" w:hAnsiTheme="minorHAnsi" w:cstheme="minorHAnsi"/>
          <w:szCs w:val="22"/>
        </w:rPr>
        <w:t xml:space="preserve"> The </w:t>
      </w:r>
      <w:r w:rsidR="00B24616">
        <w:rPr>
          <w:rFonts w:asciiTheme="minorHAnsi" w:hAnsiTheme="minorHAnsi" w:cstheme="minorHAnsi"/>
          <w:szCs w:val="22"/>
        </w:rPr>
        <w:t>M</w:t>
      </w:r>
      <w:r w:rsidR="00B24616" w:rsidRPr="00A66BBB">
        <w:rPr>
          <w:rFonts w:asciiTheme="minorHAnsi" w:hAnsiTheme="minorHAnsi" w:cstheme="minorHAnsi"/>
          <w:szCs w:val="22"/>
        </w:rPr>
        <w:t xml:space="preserve">ap outlines what </w:t>
      </w:r>
      <w:r w:rsidR="00E87F5E">
        <w:rPr>
          <w:rFonts w:asciiTheme="minorHAnsi" w:hAnsiTheme="minorHAnsi" w:cstheme="minorHAnsi"/>
          <w:szCs w:val="22"/>
        </w:rPr>
        <w:t>action</w:t>
      </w:r>
      <w:r w:rsidR="000F259B">
        <w:rPr>
          <w:rFonts w:asciiTheme="minorHAnsi" w:hAnsiTheme="minorHAnsi" w:cstheme="minorHAnsi"/>
          <w:szCs w:val="22"/>
        </w:rPr>
        <w:t xml:space="preserve"> </w:t>
      </w:r>
      <w:r w:rsidR="002E69F6">
        <w:rPr>
          <w:rFonts w:asciiTheme="minorHAnsi" w:hAnsiTheme="minorHAnsi" w:cstheme="minorHAnsi"/>
          <w:szCs w:val="22"/>
        </w:rPr>
        <w:t>or intervention</w:t>
      </w:r>
      <w:r w:rsidR="00E87F5E">
        <w:rPr>
          <w:rFonts w:asciiTheme="minorHAnsi" w:hAnsiTheme="minorHAnsi" w:cstheme="minorHAnsi"/>
          <w:szCs w:val="22"/>
        </w:rPr>
        <w:t xml:space="preserve"> </w:t>
      </w:r>
      <w:r w:rsidR="00A13E16">
        <w:rPr>
          <w:rFonts w:asciiTheme="minorHAnsi" w:hAnsiTheme="minorHAnsi" w:cstheme="minorHAnsi"/>
          <w:szCs w:val="22"/>
        </w:rPr>
        <w:t xml:space="preserve">may be </w:t>
      </w:r>
      <w:r w:rsidR="00B24616" w:rsidRPr="00A66BBB">
        <w:rPr>
          <w:rFonts w:asciiTheme="minorHAnsi" w:hAnsiTheme="minorHAnsi" w:cstheme="minorHAnsi"/>
          <w:szCs w:val="22"/>
        </w:rPr>
        <w:t>applicable to students and</w:t>
      </w:r>
      <w:r w:rsidR="00B24616">
        <w:rPr>
          <w:rFonts w:asciiTheme="minorHAnsi" w:hAnsiTheme="minorHAnsi" w:cstheme="minorHAnsi"/>
          <w:szCs w:val="22"/>
        </w:rPr>
        <w:t xml:space="preserve"> staff</w:t>
      </w:r>
      <w:r w:rsidR="00A13E16">
        <w:rPr>
          <w:rFonts w:asciiTheme="minorHAnsi" w:hAnsiTheme="minorHAnsi" w:cstheme="minorHAnsi"/>
          <w:szCs w:val="22"/>
        </w:rPr>
        <w:t>.</w:t>
      </w:r>
    </w:p>
    <w:p w14:paraId="2FB480DC" w14:textId="77777777" w:rsidR="00B24616" w:rsidRPr="00B24616" w:rsidRDefault="00B24616" w:rsidP="00B24616">
      <w:pPr>
        <w:pStyle w:val="ListParagraph"/>
        <w:jc w:val="both"/>
        <w:rPr>
          <w:rFonts w:asciiTheme="minorHAnsi" w:hAnsiTheme="minorHAnsi" w:cstheme="minorHAnsi"/>
          <w:bCs/>
          <w:szCs w:val="22"/>
        </w:rPr>
      </w:pPr>
    </w:p>
    <w:p w14:paraId="74BED6F5" w14:textId="10A336A5" w:rsidR="00B24616" w:rsidRPr="00B24616" w:rsidRDefault="00B24616" w:rsidP="00B24616">
      <w:pPr>
        <w:pStyle w:val="ListParagraph"/>
        <w:numPr>
          <w:ilvl w:val="1"/>
          <w:numId w:val="19"/>
        </w:numPr>
        <w:jc w:val="both"/>
        <w:rPr>
          <w:rFonts w:asciiTheme="minorHAnsi" w:hAnsiTheme="minorHAnsi" w:cstheme="minorHAnsi"/>
          <w:bCs/>
          <w:szCs w:val="22"/>
        </w:rPr>
      </w:pPr>
      <w:r w:rsidRPr="00B24616">
        <w:rPr>
          <w:rFonts w:asciiTheme="minorHAnsi" w:hAnsiTheme="minorHAnsi" w:cstheme="minorHAnsi"/>
          <w:b/>
          <w:szCs w:val="22"/>
        </w:rPr>
        <w:t>Yellow Card</w:t>
      </w:r>
      <w:r w:rsidRPr="00B24616">
        <w:rPr>
          <w:rFonts w:asciiTheme="minorHAnsi" w:hAnsiTheme="minorHAnsi" w:cstheme="minorHAnsi"/>
          <w:bCs/>
          <w:szCs w:val="22"/>
        </w:rPr>
        <w:t>–</w:t>
      </w:r>
      <w:r>
        <w:rPr>
          <w:rFonts w:asciiTheme="minorHAnsi" w:hAnsiTheme="minorHAnsi" w:cstheme="minorHAnsi"/>
          <w:bCs/>
          <w:szCs w:val="22"/>
        </w:rPr>
        <w:t xml:space="preserve"> Where</w:t>
      </w:r>
      <w:r w:rsidRPr="00B24616">
        <w:rPr>
          <w:rFonts w:asciiTheme="minorHAnsi" w:hAnsiTheme="minorHAnsi" w:cstheme="minorHAnsi"/>
          <w:bCs/>
          <w:szCs w:val="22"/>
        </w:rPr>
        <w:t xml:space="preserve"> </w:t>
      </w:r>
      <w:r w:rsidRPr="00B24616">
        <w:rPr>
          <w:rFonts w:asciiTheme="minorHAnsi" w:hAnsiTheme="minorHAnsi" w:cstheme="minorHAnsi"/>
          <w:szCs w:val="22"/>
        </w:rPr>
        <w:t>there has been minor noncompliance a ‘yellow card’ can be applied. Minor noncompliance can be described as an unintentional act that either:</w:t>
      </w:r>
    </w:p>
    <w:p w14:paraId="34653DD3" w14:textId="77777777" w:rsidR="00B24616" w:rsidRPr="00B24616" w:rsidRDefault="00B24616" w:rsidP="00B24616">
      <w:pPr>
        <w:jc w:val="both"/>
        <w:rPr>
          <w:rFonts w:asciiTheme="minorHAnsi" w:hAnsiTheme="minorHAnsi" w:cstheme="minorHAnsi"/>
          <w:bCs/>
          <w:szCs w:val="22"/>
        </w:rPr>
      </w:pPr>
    </w:p>
    <w:p w14:paraId="58496AA4" w14:textId="77777777" w:rsidR="00B24616" w:rsidRPr="00A66BBB" w:rsidRDefault="00B24616" w:rsidP="00B24616">
      <w:pPr>
        <w:pStyle w:val="ListParagraph"/>
        <w:numPr>
          <w:ilvl w:val="0"/>
          <w:numId w:val="37"/>
        </w:numPr>
        <w:rPr>
          <w:rFonts w:asciiTheme="minorHAnsi" w:hAnsiTheme="minorHAnsi" w:cstheme="minorHAnsi"/>
          <w:szCs w:val="22"/>
        </w:rPr>
      </w:pPr>
      <w:r w:rsidRPr="00A66BBB">
        <w:rPr>
          <w:rFonts w:asciiTheme="minorHAnsi" w:hAnsiTheme="minorHAnsi" w:cstheme="minorHAnsi"/>
          <w:szCs w:val="22"/>
        </w:rPr>
        <w:t>creates an imminent non-life threatening hazard to themselves and/or others</w:t>
      </w:r>
      <w:r>
        <w:rPr>
          <w:rFonts w:asciiTheme="minorHAnsi" w:hAnsiTheme="minorHAnsi" w:cstheme="minorHAnsi"/>
          <w:szCs w:val="22"/>
        </w:rPr>
        <w:t>;</w:t>
      </w:r>
      <w:r w:rsidRPr="00A66BBB">
        <w:rPr>
          <w:rFonts w:asciiTheme="minorHAnsi" w:hAnsiTheme="minorHAnsi" w:cstheme="minorHAnsi"/>
          <w:szCs w:val="22"/>
        </w:rPr>
        <w:t xml:space="preserve"> </w:t>
      </w:r>
    </w:p>
    <w:p w14:paraId="6781F25C" w14:textId="77777777" w:rsidR="000F259B" w:rsidRDefault="00B24616" w:rsidP="00B24616">
      <w:pPr>
        <w:pStyle w:val="ListParagraph"/>
        <w:numPr>
          <w:ilvl w:val="0"/>
          <w:numId w:val="37"/>
        </w:numPr>
        <w:rPr>
          <w:rFonts w:asciiTheme="minorHAnsi" w:hAnsiTheme="minorHAnsi" w:cstheme="minorHAnsi"/>
          <w:szCs w:val="22"/>
        </w:rPr>
      </w:pPr>
      <w:r w:rsidRPr="00A66BBB">
        <w:rPr>
          <w:rFonts w:asciiTheme="minorHAnsi" w:hAnsiTheme="minorHAnsi" w:cstheme="minorHAnsi"/>
          <w:szCs w:val="22"/>
        </w:rPr>
        <w:t>has the potential to cause a non-life threatening hazard to themselves and/or others</w:t>
      </w:r>
      <w:r>
        <w:rPr>
          <w:rFonts w:asciiTheme="minorHAnsi" w:hAnsiTheme="minorHAnsi" w:cstheme="minorHAnsi"/>
          <w:szCs w:val="22"/>
        </w:rPr>
        <w:t>;</w:t>
      </w:r>
      <w:r w:rsidRPr="00A66BBB">
        <w:rPr>
          <w:rFonts w:asciiTheme="minorHAnsi" w:hAnsiTheme="minorHAnsi" w:cstheme="minorHAnsi"/>
          <w:szCs w:val="22"/>
        </w:rPr>
        <w:t xml:space="preserve"> or</w:t>
      </w:r>
      <w:r>
        <w:rPr>
          <w:rFonts w:asciiTheme="minorHAnsi" w:hAnsiTheme="minorHAnsi" w:cstheme="minorHAnsi"/>
          <w:szCs w:val="22"/>
        </w:rPr>
        <w:t xml:space="preserve"> </w:t>
      </w:r>
    </w:p>
    <w:p w14:paraId="629BF02B" w14:textId="05E61A0C" w:rsidR="00B24616" w:rsidRPr="00B24616" w:rsidRDefault="00B24616" w:rsidP="00B24616">
      <w:pPr>
        <w:pStyle w:val="ListParagraph"/>
        <w:numPr>
          <w:ilvl w:val="0"/>
          <w:numId w:val="37"/>
        </w:numPr>
        <w:rPr>
          <w:rFonts w:asciiTheme="minorHAnsi" w:hAnsiTheme="minorHAnsi" w:cstheme="minorHAnsi"/>
          <w:szCs w:val="22"/>
        </w:rPr>
      </w:pPr>
      <w:r w:rsidRPr="00B24616">
        <w:rPr>
          <w:rFonts w:asciiTheme="minorHAnsi" w:hAnsiTheme="minorHAnsi" w:cstheme="minorHAnsi"/>
          <w:szCs w:val="22"/>
        </w:rPr>
        <w:t>creates/ has the potential to cause non-life threatening property</w:t>
      </w:r>
      <w:r>
        <w:rPr>
          <w:rFonts w:asciiTheme="minorHAnsi" w:hAnsiTheme="minorHAnsi" w:cstheme="minorHAnsi"/>
          <w:szCs w:val="22"/>
        </w:rPr>
        <w:t xml:space="preserve"> damage.</w:t>
      </w:r>
    </w:p>
    <w:p w14:paraId="32D3B82F" w14:textId="77777777" w:rsidR="00B24616" w:rsidRPr="00B24616" w:rsidRDefault="00B24616" w:rsidP="00B24616">
      <w:pPr>
        <w:pStyle w:val="ListParagraph"/>
        <w:rPr>
          <w:rFonts w:asciiTheme="minorHAnsi" w:hAnsiTheme="minorHAnsi" w:cstheme="minorHAnsi"/>
          <w:bCs/>
          <w:szCs w:val="22"/>
        </w:rPr>
      </w:pPr>
    </w:p>
    <w:p w14:paraId="0E5D7810" w14:textId="50073402" w:rsidR="00B24616" w:rsidRDefault="00B24616" w:rsidP="004B6733">
      <w:pPr>
        <w:pStyle w:val="ListParagraph"/>
        <w:numPr>
          <w:ilvl w:val="1"/>
          <w:numId w:val="19"/>
        </w:numPr>
        <w:jc w:val="both"/>
        <w:rPr>
          <w:rFonts w:asciiTheme="minorHAnsi" w:hAnsiTheme="minorHAnsi" w:cstheme="minorHAnsi"/>
          <w:bCs/>
          <w:szCs w:val="22"/>
        </w:rPr>
      </w:pPr>
      <w:r>
        <w:rPr>
          <w:rFonts w:asciiTheme="minorHAnsi" w:hAnsiTheme="minorHAnsi" w:cstheme="minorHAnsi"/>
          <w:bCs/>
          <w:szCs w:val="22"/>
        </w:rPr>
        <w:t xml:space="preserve">The </w:t>
      </w:r>
      <w:r w:rsidRPr="004F7054">
        <w:rPr>
          <w:rFonts w:asciiTheme="minorHAnsi" w:hAnsiTheme="minorHAnsi" w:cstheme="minorHAnsi"/>
          <w:szCs w:val="22"/>
        </w:rPr>
        <w:t>unintentional act may either be something the individual had done or something they failed to do but should have</w:t>
      </w:r>
      <w:r>
        <w:rPr>
          <w:rFonts w:asciiTheme="minorHAnsi" w:hAnsiTheme="minorHAnsi" w:cstheme="minorHAnsi"/>
          <w:szCs w:val="22"/>
        </w:rPr>
        <w:t xml:space="preserve"> done.</w:t>
      </w:r>
    </w:p>
    <w:p w14:paraId="1B2C394E" w14:textId="77777777" w:rsidR="00B24616" w:rsidRPr="00B24616" w:rsidRDefault="00B24616" w:rsidP="00B24616">
      <w:pPr>
        <w:pStyle w:val="ListParagraph"/>
        <w:rPr>
          <w:rFonts w:asciiTheme="minorHAnsi" w:hAnsiTheme="minorHAnsi" w:cstheme="minorHAnsi"/>
          <w:bCs/>
          <w:szCs w:val="22"/>
        </w:rPr>
      </w:pPr>
    </w:p>
    <w:p w14:paraId="7041124A" w14:textId="7AC0CB09" w:rsidR="00B24616" w:rsidRDefault="00B24616" w:rsidP="004B6733">
      <w:pPr>
        <w:pStyle w:val="ListParagraph"/>
        <w:numPr>
          <w:ilvl w:val="1"/>
          <w:numId w:val="19"/>
        </w:numPr>
        <w:jc w:val="both"/>
        <w:rPr>
          <w:rFonts w:asciiTheme="minorHAnsi" w:hAnsiTheme="minorHAnsi" w:cstheme="minorHAnsi"/>
          <w:bCs/>
          <w:szCs w:val="22"/>
        </w:rPr>
      </w:pPr>
      <w:r w:rsidRPr="00A13E16">
        <w:rPr>
          <w:rFonts w:asciiTheme="minorHAnsi" w:hAnsiTheme="minorHAnsi" w:cstheme="minorHAnsi"/>
          <w:b/>
          <w:szCs w:val="22"/>
        </w:rPr>
        <w:t>Red Card</w:t>
      </w:r>
      <w:r>
        <w:rPr>
          <w:rFonts w:asciiTheme="minorHAnsi" w:hAnsiTheme="minorHAnsi" w:cstheme="minorHAnsi"/>
          <w:bCs/>
          <w:szCs w:val="22"/>
        </w:rPr>
        <w:t xml:space="preserve">– Where there has been significant noncompliance a ‘red-card’ should be applied. Significant noncompliance can be described as an </w:t>
      </w:r>
      <w:r w:rsidR="00EA5C0A">
        <w:rPr>
          <w:rFonts w:asciiTheme="minorHAnsi" w:hAnsiTheme="minorHAnsi" w:cstheme="minorHAnsi"/>
          <w:bCs/>
          <w:szCs w:val="22"/>
        </w:rPr>
        <w:t>unintentional</w:t>
      </w:r>
      <w:r>
        <w:rPr>
          <w:rFonts w:asciiTheme="minorHAnsi" w:hAnsiTheme="minorHAnsi" w:cstheme="minorHAnsi"/>
          <w:bCs/>
          <w:szCs w:val="22"/>
        </w:rPr>
        <w:t xml:space="preserve"> or intentional act or omission that:</w:t>
      </w:r>
    </w:p>
    <w:p w14:paraId="78FCDC5A" w14:textId="23739800" w:rsidR="00B24616" w:rsidRDefault="00B24616" w:rsidP="00B24616">
      <w:pPr>
        <w:pStyle w:val="ListParagraph"/>
        <w:rPr>
          <w:rFonts w:asciiTheme="minorHAnsi" w:hAnsiTheme="minorHAnsi" w:cstheme="minorHAnsi"/>
          <w:bCs/>
          <w:szCs w:val="22"/>
        </w:rPr>
      </w:pPr>
    </w:p>
    <w:p w14:paraId="6B086249" w14:textId="77777777" w:rsidR="00486253" w:rsidRPr="004F7054" w:rsidRDefault="00486253" w:rsidP="00486253">
      <w:pPr>
        <w:pStyle w:val="ListParagraph"/>
        <w:numPr>
          <w:ilvl w:val="0"/>
          <w:numId w:val="40"/>
        </w:numPr>
        <w:rPr>
          <w:rFonts w:asciiTheme="minorHAnsi" w:hAnsiTheme="minorHAnsi" w:cstheme="minorHAnsi"/>
          <w:szCs w:val="22"/>
        </w:rPr>
      </w:pPr>
      <w:r w:rsidRPr="004F7054">
        <w:rPr>
          <w:rFonts w:asciiTheme="minorHAnsi" w:hAnsiTheme="minorHAnsi" w:cstheme="minorHAnsi"/>
          <w:szCs w:val="22"/>
          <w:u w:val="single"/>
        </w:rPr>
        <w:t>creates</w:t>
      </w:r>
      <w:r w:rsidRPr="004F7054">
        <w:rPr>
          <w:rFonts w:asciiTheme="minorHAnsi" w:hAnsiTheme="minorHAnsi" w:cstheme="minorHAnsi"/>
          <w:szCs w:val="22"/>
        </w:rPr>
        <w:t xml:space="preserve"> an imminent life threatening hazard to themselves and/or others;</w:t>
      </w:r>
    </w:p>
    <w:p w14:paraId="3BAF796A" w14:textId="77777777" w:rsidR="00486253" w:rsidRPr="004F7054" w:rsidRDefault="00486253" w:rsidP="00486253">
      <w:pPr>
        <w:pStyle w:val="ListParagraph"/>
        <w:numPr>
          <w:ilvl w:val="0"/>
          <w:numId w:val="40"/>
        </w:numPr>
        <w:rPr>
          <w:rFonts w:asciiTheme="minorHAnsi" w:hAnsiTheme="minorHAnsi" w:cstheme="minorHAnsi"/>
          <w:szCs w:val="22"/>
        </w:rPr>
      </w:pPr>
      <w:r w:rsidRPr="004F7054">
        <w:rPr>
          <w:rFonts w:asciiTheme="minorHAnsi" w:hAnsiTheme="minorHAnsi" w:cstheme="minorHAnsi"/>
          <w:szCs w:val="22"/>
        </w:rPr>
        <w:t xml:space="preserve">has the </w:t>
      </w:r>
      <w:r w:rsidRPr="004F7054">
        <w:rPr>
          <w:rFonts w:asciiTheme="minorHAnsi" w:hAnsiTheme="minorHAnsi" w:cstheme="minorHAnsi"/>
          <w:szCs w:val="22"/>
          <w:u w:val="single"/>
        </w:rPr>
        <w:t xml:space="preserve">potential </w:t>
      </w:r>
      <w:r w:rsidRPr="004F7054">
        <w:rPr>
          <w:rFonts w:asciiTheme="minorHAnsi" w:hAnsiTheme="minorHAnsi" w:cstheme="minorHAnsi"/>
          <w:szCs w:val="22"/>
        </w:rPr>
        <w:t>to cause a life threatening hazard to themselves and/or others; or</w:t>
      </w:r>
    </w:p>
    <w:p w14:paraId="55D1AAC1" w14:textId="77777777" w:rsidR="00486253" w:rsidRPr="004F7054" w:rsidRDefault="00486253" w:rsidP="00486253">
      <w:pPr>
        <w:pStyle w:val="ListParagraph"/>
        <w:numPr>
          <w:ilvl w:val="0"/>
          <w:numId w:val="40"/>
        </w:numPr>
        <w:rPr>
          <w:rFonts w:asciiTheme="minorHAnsi" w:hAnsiTheme="minorHAnsi" w:cstheme="minorHAnsi"/>
          <w:szCs w:val="22"/>
        </w:rPr>
      </w:pPr>
      <w:r w:rsidRPr="004F7054">
        <w:rPr>
          <w:rFonts w:asciiTheme="minorHAnsi" w:hAnsiTheme="minorHAnsi" w:cstheme="minorHAnsi"/>
          <w:szCs w:val="22"/>
        </w:rPr>
        <w:t>causes / has the potential to cause life threatening property damage.</w:t>
      </w:r>
    </w:p>
    <w:p w14:paraId="45DED6C8" w14:textId="2E8E3A09" w:rsidR="00E535C0" w:rsidRPr="00486253" w:rsidRDefault="00E535C0" w:rsidP="00486253">
      <w:pPr>
        <w:jc w:val="both"/>
        <w:rPr>
          <w:rFonts w:asciiTheme="minorHAnsi" w:hAnsiTheme="minorHAnsi" w:cstheme="minorHAnsi"/>
          <w:bCs/>
          <w:szCs w:val="22"/>
        </w:rPr>
      </w:pPr>
    </w:p>
    <w:p w14:paraId="49EE2AE7" w14:textId="77777777" w:rsidR="00A13E16" w:rsidRPr="00486253" w:rsidRDefault="00A13E16" w:rsidP="00A13E16">
      <w:pPr>
        <w:pStyle w:val="ListParagraph"/>
        <w:numPr>
          <w:ilvl w:val="0"/>
          <w:numId w:val="19"/>
        </w:numPr>
        <w:jc w:val="both"/>
        <w:rPr>
          <w:rFonts w:asciiTheme="minorHAnsi" w:hAnsiTheme="minorHAnsi" w:cstheme="minorHAnsi"/>
          <w:szCs w:val="22"/>
        </w:rPr>
      </w:pPr>
      <w:r w:rsidRPr="00486253">
        <w:rPr>
          <w:rFonts w:asciiTheme="minorHAnsi" w:hAnsiTheme="minorHAnsi" w:cstheme="minorHAnsi"/>
          <w:b/>
          <w:szCs w:val="22"/>
          <w:lang w:eastAsia="en-GB"/>
        </w:rPr>
        <w:t>Direct Observation of Procedural Skills (DOPS)</w:t>
      </w:r>
    </w:p>
    <w:p w14:paraId="50F0B9FB" w14:textId="77777777" w:rsidR="00A13E16" w:rsidRPr="00486253" w:rsidRDefault="00A13E16" w:rsidP="00A13E16">
      <w:pPr>
        <w:pStyle w:val="ListParagraph"/>
        <w:ind w:left="360"/>
        <w:jc w:val="both"/>
        <w:rPr>
          <w:rFonts w:asciiTheme="minorHAnsi" w:hAnsiTheme="minorHAnsi" w:cstheme="minorHAnsi"/>
          <w:szCs w:val="22"/>
        </w:rPr>
      </w:pPr>
    </w:p>
    <w:p w14:paraId="3E1BB8C3" w14:textId="77777777" w:rsidR="00A13E16" w:rsidRDefault="00A13E16" w:rsidP="00A13E16">
      <w:pPr>
        <w:pStyle w:val="ListParagraph"/>
        <w:numPr>
          <w:ilvl w:val="1"/>
          <w:numId w:val="19"/>
        </w:numPr>
        <w:jc w:val="both"/>
        <w:rPr>
          <w:rFonts w:asciiTheme="minorHAnsi" w:hAnsiTheme="minorHAnsi" w:cstheme="minorHAnsi"/>
          <w:szCs w:val="22"/>
        </w:rPr>
      </w:pPr>
      <w:r w:rsidRPr="00486253">
        <w:rPr>
          <w:rFonts w:asciiTheme="minorHAnsi" w:hAnsiTheme="minorHAnsi" w:cstheme="minorHAnsi"/>
          <w:szCs w:val="22"/>
          <w:lang w:eastAsia="en-GB"/>
        </w:rPr>
        <w:t>A DOPS is used to assess an individual’s technical, operative and professional skills in a procedure or part of a procedure to facilitate developmental feedback. A DOPS form can be used after noncompliance or a near miss to demonstrate competency and understanding o</w:t>
      </w:r>
      <w:r>
        <w:rPr>
          <w:rFonts w:asciiTheme="minorHAnsi" w:hAnsiTheme="minorHAnsi" w:cstheme="minorHAnsi"/>
          <w:szCs w:val="22"/>
          <w:lang w:eastAsia="en-GB"/>
        </w:rPr>
        <w:t>f</w:t>
      </w:r>
      <w:r w:rsidRPr="00486253">
        <w:rPr>
          <w:rFonts w:asciiTheme="minorHAnsi" w:hAnsiTheme="minorHAnsi" w:cstheme="minorHAnsi"/>
          <w:szCs w:val="22"/>
          <w:lang w:eastAsia="en-GB"/>
        </w:rPr>
        <w:t xml:space="preserve"> H&amp;S rules/procedures.</w:t>
      </w:r>
    </w:p>
    <w:p w14:paraId="488BDDDE" w14:textId="77777777" w:rsidR="00A13E16" w:rsidRPr="00A13E16" w:rsidRDefault="00A13E16" w:rsidP="00A13E16">
      <w:pPr>
        <w:pStyle w:val="ListParagraph"/>
        <w:numPr>
          <w:ilvl w:val="1"/>
          <w:numId w:val="19"/>
        </w:numPr>
        <w:jc w:val="both"/>
        <w:rPr>
          <w:rFonts w:asciiTheme="minorHAnsi" w:hAnsiTheme="minorHAnsi" w:cstheme="minorHAnsi"/>
          <w:szCs w:val="22"/>
        </w:rPr>
      </w:pPr>
      <w:r w:rsidRPr="00A13E16">
        <w:rPr>
          <w:rFonts w:asciiTheme="minorHAnsi" w:hAnsiTheme="minorHAnsi" w:cstheme="minorHAnsi"/>
          <w:szCs w:val="22"/>
          <w:lang w:eastAsia="en-GB"/>
        </w:rPr>
        <w:t>The assessment involves an assessor observing an individual perform a practical procedure within the workplace. Assessors do not need to have prior knowledge of the individual. The assessor’s evaluation is recorded on a structured form that enables the assessor to provide verbal developmental feedback immediately afterwards. An example template DOPS is provided in Annex 1.</w:t>
      </w:r>
    </w:p>
    <w:p w14:paraId="053D3E72" w14:textId="77777777" w:rsidR="000E100D" w:rsidRPr="000E100D" w:rsidRDefault="000E100D" w:rsidP="000E100D">
      <w:pPr>
        <w:rPr>
          <w:rFonts w:asciiTheme="minorHAnsi" w:hAnsiTheme="minorHAnsi" w:cstheme="minorHAnsi"/>
          <w:szCs w:val="22"/>
        </w:rPr>
        <w:sectPr w:rsidR="000E100D" w:rsidRPr="000E100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9913B90" w14:textId="3EA9B62F" w:rsidR="000E100D" w:rsidRPr="000E100D" w:rsidRDefault="00E87F5E" w:rsidP="000E100D">
      <w:pPr>
        <w:rPr>
          <w:rFonts w:asciiTheme="minorHAnsi" w:hAnsiTheme="minorHAnsi" w:cstheme="minorHAnsi"/>
          <w:b/>
          <w:szCs w:val="22"/>
        </w:rPr>
      </w:pPr>
      <w:r>
        <w:rPr>
          <w:rFonts w:asciiTheme="minorHAnsi" w:hAnsiTheme="minorHAnsi" w:cstheme="minorHAnsi"/>
          <w:b/>
          <w:szCs w:val="22"/>
        </w:rPr>
        <w:lastRenderedPageBreak/>
        <w:t>Overview</w:t>
      </w:r>
      <w:r w:rsidRPr="000E100D">
        <w:rPr>
          <w:rFonts w:asciiTheme="minorHAnsi" w:hAnsiTheme="minorHAnsi" w:cstheme="minorHAnsi"/>
          <w:b/>
          <w:szCs w:val="22"/>
        </w:rPr>
        <w:t xml:space="preserve"> </w:t>
      </w:r>
      <w:r w:rsidR="000E100D" w:rsidRPr="000E100D">
        <w:rPr>
          <w:rFonts w:asciiTheme="minorHAnsi" w:hAnsiTheme="minorHAnsi" w:cstheme="minorHAnsi"/>
          <w:b/>
          <w:szCs w:val="22"/>
        </w:rPr>
        <w:t>Map – Options for Staff and Student after a H&amp;S Non Compliance and/ or breaches</w:t>
      </w:r>
    </w:p>
    <w:tbl>
      <w:tblPr>
        <w:tblStyle w:val="TableGrid"/>
        <w:tblW w:w="0" w:type="auto"/>
        <w:tblLook w:val="04A0" w:firstRow="1" w:lastRow="0" w:firstColumn="1" w:lastColumn="0" w:noHBand="0" w:noVBand="1"/>
      </w:tblPr>
      <w:tblGrid>
        <w:gridCol w:w="4516"/>
        <w:gridCol w:w="4748"/>
        <w:gridCol w:w="4684"/>
      </w:tblGrid>
      <w:tr w:rsidR="000E100D" w:rsidRPr="000E100D" w14:paraId="771D4581" w14:textId="77777777" w:rsidTr="002E69F6">
        <w:trPr>
          <w:tblHeader/>
        </w:trPr>
        <w:tc>
          <w:tcPr>
            <w:tcW w:w="4516" w:type="dxa"/>
            <w:shd w:val="clear" w:color="auto" w:fill="E7E6E6" w:themeFill="background2"/>
          </w:tcPr>
          <w:p w14:paraId="73A6B3DD" w14:textId="77777777" w:rsidR="000E100D" w:rsidRPr="000E100D" w:rsidRDefault="000E100D" w:rsidP="004C0061">
            <w:pPr>
              <w:rPr>
                <w:rFonts w:asciiTheme="minorHAnsi" w:hAnsiTheme="minorHAnsi" w:cstheme="minorHAnsi"/>
                <w:b/>
                <w:szCs w:val="22"/>
              </w:rPr>
            </w:pPr>
            <w:r w:rsidRPr="000E100D">
              <w:rPr>
                <w:rFonts w:asciiTheme="minorHAnsi" w:hAnsiTheme="minorHAnsi" w:cstheme="minorHAnsi"/>
                <w:b/>
                <w:szCs w:val="22"/>
              </w:rPr>
              <w:t>Cohort</w:t>
            </w:r>
          </w:p>
        </w:tc>
        <w:tc>
          <w:tcPr>
            <w:tcW w:w="4748" w:type="dxa"/>
            <w:shd w:val="clear" w:color="auto" w:fill="FFFF00"/>
          </w:tcPr>
          <w:p w14:paraId="5D4F1A19" w14:textId="77777777" w:rsidR="000E100D" w:rsidRPr="000E100D" w:rsidRDefault="000E100D" w:rsidP="004C0061">
            <w:pPr>
              <w:rPr>
                <w:rFonts w:asciiTheme="minorHAnsi" w:hAnsiTheme="minorHAnsi" w:cstheme="minorHAnsi"/>
                <w:b/>
                <w:szCs w:val="22"/>
              </w:rPr>
            </w:pPr>
            <w:r w:rsidRPr="000E100D">
              <w:rPr>
                <w:rFonts w:asciiTheme="minorHAnsi" w:hAnsiTheme="minorHAnsi" w:cstheme="minorHAnsi"/>
                <w:b/>
                <w:szCs w:val="22"/>
              </w:rPr>
              <w:t>‘Yellow Card’</w:t>
            </w:r>
          </w:p>
        </w:tc>
        <w:tc>
          <w:tcPr>
            <w:tcW w:w="4684" w:type="dxa"/>
            <w:shd w:val="clear" w:color="auto" w:fill="FF3300"/>
          </w:tcPr>
          <w:p w14:paraId="3EA911D1" w14:textId="77777777" w:rsidR="000E100D" w:rsidRPr="000E100D" w:rsidRDefault="000E100D" w:rsidP="004C0061">
            <w:pPr>
              <w:rPr>
                <w:rFonts w:asciiTheme="minorHAnsi" w:hAnsiTheme="minorHAnsi" w:cstheme="minorHAnsi"/>
                <w:b/>
                <w:szCs w:val="22"/>
              </w:rPr>
            </w:pPr>
            <w:r w:rsidRPr="000E100D">
              <w:rPr>
                <w:rFonts w:asciiTheme="minorHAnsi" w:hAnsiTheme="minorHAnsi" w:cstheme="minorHAnsi"/>
                <w:b/>
                <w:szCs w:val="22"/>
              </w:rPr>
              <w:t>‘Red Card’</w:t>
            </w:r>
          </w:p>
        </w:tc>
      </w:tr>
      <w:tr w:rsidR="000E100D" w:rsidRPr="000E100D" w14:paraId="4F4ED6C6" w14:textId="77777777" w:rsidTr="004C0061">
        <w:tc>
          <w:tcPr>
            <w:tcW w:w="4516" w:type="dxa"/>
          </w:tcPr>
          <w:p w14:paraId="39006A1D" w14:textId="77777777" w:rsidR="000E100D" w:rsidRPr="000E100D" w:rsidRDefault="000E100D" w:rsidP="004C0061">
            <w:pPr>
              <w:rPr>
                <w:rFonts w:asciiTheme="minorHAnsi" w:hAnsiTheme="minorHAnsi" w:cstheme="minorHAnsi"/>
                <w:szCs w:val="22"/>
              </w:rPr>
            </w:pPr>
            <w:r w:rsidRPr="000E100D">
              <w:rPr>
                <w:rFonts w:asciiTheme="minorHAnsi" w:hAnsiTheme="minorHAnsi" w:cstheme="minorHAnsi"/>
                <w:szCs w:val="22"/>
              </w:rPr>
              <w:t>Students (BSc and PHD)</w:t>
            </w:r>
          </w:p>
        </w:tc>
        <w:tc>
          <w:tcPr>
            <w:tcW w:w="4748" w:type="dxa"/>
            <w:shd w:val="clear" w:color="auto" w:fill="FFFFCC"/>
          </w:tcPr>
          <w:p w14:paraId="6F7B3E67" w14:textId="77777777" w:rsidR="00054A44" w:rsidRDefault="00054A44" w:rsidP="00054A44">
            <w:pPr>
              <w:pStyle w:val="ListParagraph"/>
              <w:numPr>
                <w:ilvl w:val="0"/>
                <w:numId w:val="28"/>
              </w:numPr>
              <w:rPr>
                <w:rFonts w:asciiTheme="minorHAnsi" w:hAnsiTheme="minorHAnsi" w:cstheme="minorHAnsi"/>
                <w:szCs w:val="22"/>
              </w:rPr>
            </w:pPr>
            <w:r w:rsidRPr="00054A44">
              <w:rPr>
                <w:rFonts w:asciiTheme="minorHAnsi" w:hAnsiTheme="minorHAnsi" w:cstheme="minorHAnsi"/>
                <w:szCs w:val="22"/>
              </w:rPr>
              <w:t>Suspended from activity during investigation</w:t>
            </w:r>
          </w:p>
          <w:p w14:paraId="7427D257" w14:textId="70CFB48D" w:rsidR="00054A44" w:rsidRDefault="00054A44" w:rsidP="00054A44">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Consideration of formal warning letter</w:t>
            </w:r>
            <w:r>
              <w:rPr>
                <w:rFonts w:asciiTheme="minorHAnsi" w:hAnsiTheme="minorHAnsi" w:cstheme="minorHAnsi"/>
                <w:szCs w:val="22"/>
              </w:rPr>
              <w:t xml:space="preserve"> from supervisor</w:t>
            </w:r>
          </w:p>
          <w:p w14:paraId="7EC050CB" w14:textId="6E80EE86" w:rsidR="00054A44" w:rsidRPr="000E100D" w:rsidRDefault="00054A44" w:rsidP="00054A44">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 xml:space="preserve">Review training and competency needs and action before </w:t>
            </w:r>
            <w:r>
              <w:rPr>
                <w:rFonts w:asciiTheme="minorHAnsi" w:hAnsiTheme="minorHAnsi" w:cstheme="minorHAnsi"/>
                <w:szCs w:val="22"/>
              </w:rPr>
              <w:t>student is</w:t>
            </w:r>
            <w:r w:rsidRPr="000E100D">
              <w:rPr>
                <w:rFonts w:asciiTheme="minorHAnsi" w:hAnsiTheme="minorHAnsi" w:cstheme="minorHAnsi"/>
                <w:szCs w:val="22"/>
              </w:rPr>
              <w:t xml:space="preserve"> permitted to continue activity</w:t>
            </w:r>
          </w:p>
          <w:p w14:paraId="5FF3A4F0" w14:textId="1881AA98" w:rsidR="000E100D" w:rsidRPr="00054A44" w:rsidRDefault="00054A44" w:rsidP="00054A44">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Increase supervision of individual until competency/ appropriate conduct is assured</w:t>
            </w:r>
          </w:p>
        </w:tc>
        <w:tc>
          <w:tcPr>
            <w:tcW w:w="4684" w:type="dxa"/>
            <w:shd w:val="clear" w:color="auto" w:fill="FF9966"/>
          </w:tcPr>
          <w:p w14:paraId="750F65EB" w14:textId="34D40397" w:rsidR="00054A44" w:rsidRDefault="00054A44" w:rsidP="00054A44">
            <w:pPr>
              <w:pStyle w:val="ListParagraph"/>
              <w:numPr>
                <w:ilvl w:val="0"/>
                <w:numId w:val="28"/>
              </w:numPr>
              <w:rPr>
                <w:rFonts w:asciiTheme="minorHAnsi" w:hAnsiTheme="minorHAnsi" w:cstheme="minorHAnsi"/>
                <w:szCs w:val="22"/>
              </w:rPr>
            </w:pPr>
            <w:r>
              <w:rPr>
                <w:rFonts w:asciiTheme="minorHAnsi" w:hAnsiTheme="minorHAnsi" w:cstheme="minorHAnsi"/>
                <w:szCs w:val="22"/>
              </w:rPr>
              <w:t>Suspended from activity during investigation</w:t>
            </w:r>
          </w:p>
          <w:p w14:paraId="2429D1CE" w14:textId="36D06DC1" w:rsidR="00054A44" w:rsidRPr="00054A44" w:rsidRDefault="00054A44" w:rsidP="00054A44">
            <w:pPr>
              <w:pStyle w:val="ListParagraph"/>
              <w:numPr>
                <w:ilvl w:val="0"/>
                <w:numId w:val="28"/>
              </w:numPr>
              <w:rPr>
                <w:rFonts w:asciiTheme="minorHAnsi" w:hAnsiTheme="minorHAnsi" w:cstheme="minorHAnsi"/>
                <w:szCs w:val="22"/>
              </w:rPr>
            </w:pPr>
            <w:r w:rsidRPr="00054A44">
              <w:rPr>
                <w:rFonts w:asciiTheme="minorHAnsi" w:hAnsiTheme="minorHAnsi" w:cstheme="minorHAnsi"/>
                <w:szCs w:val="22"/>
              </w:rPr>
              <w:t>Student removed from project and re-assigned.</w:t>
            </w:r>
          </w:p>
          <w:p w14:paraId="210B7331" w14:textId="00877828" w:rsidR="000E100D" w:rsidRPr="000E100D" w:rsidRDefault="000E100D" w:rsidP="00054A44">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Student disciplinary pr</w:t>
            </w:r>
            <w:r w:rsidR="00054A44">
              <w:rPr>
                <w:rFonts w:asciiTheme="minorHAnsi" w:hAnsiTheme="minorHAnsi" w:cstheme="minorHAnsi"/>
                <w:szCs w:val="22"/>
              </w:rPr>
              <w:t>ocess.</w:t>
            </w:r>
          </w:p>
        </w:tc>
      </w:tr>
      <w:tr w:rsidR="000E100D" w:rsidRPr="000E100D" w14:paraId="70B02C94" w14:textId="77777777" w:rsidTr="004C0061">
        <w:tc>
          <w:tcPr>
            <w:tcW w:w="4516" w:type="dxa"/>
          </w:tcPr>
          <w:p w14:paraId="1E9237B5" w14:textId="77777777" w:rsidR="000E100D" w:rsidRPr="000E100D" w:rsidRDefault="000E100D" w:rsidP="004C0061">
            <w:pPr>
              <w:rPr>
                <w:rFonts w:asciiTheme="minorHAnsi" w:hAnsiTheme="minorHAnsi" w:cstheme="minorHAnsi"/>
                <w:szCs w:val="22"/>
              </w:rPr>
            </w:pPr>
            <w:r w:rsidRPr="000E100D">
              <w:rPr>
                <w:rFonts w:asciiTheme="minorHAnsi" w:hAnsiTheme="minorHAnsi" w:cstheme="minorHAnsi"/>
                <w:szCs w:val="22"/>
              </w:rPr>
              <w:t xml:space="preserve">Staff </w:t>
            </w:r>
          </w:p>
        </w:tc>
        <w:tc>
          <w:tcPr>
            <w:tcW w:w="4748" w:type="dxa"/>
            <w:shd w:val="clear" w:color="auto" w:fill="FFFFCC"/>
          </w:tcPr>
          <w:p w14:paraId="6A6FE30F" w14:textId="0FBEEC5D" w:rsidR="000E100D" w:rsidRPr="000E100D" w:rsidRDefault="00E87F5E" w:rsidP="000E100D">
            <w:pPr>
              <w:pStyle w:val="ListParagraph"/>
              <w:numPr>
                <w:ilvl w:val="0"/>
                <w:numId w:val="28"/>
              </w:numPr>
              <w:rPr>
                <w:rFonts w:asciiTheme="minorHAnsi" w:hAnsiTheme="minorHAnsi" w:cstheme="minorHAnsi"/>
                <w:szCs w:val="22"/>
              </w:rPr>
            </w:pPr>
            <w:r>
              <w:rPr>
                <w:rFonts w:asciiTheme="minorHAnsi" w:hAnsiTheme="minorHAnsi" w:cstheme="minorHAnsi"/>
                <w:szCs w:val="22"/>
              </w:rPr>
              <w:t>Temporarily removed</w:t>
            </w:r>
            <w:r w:rsidRPr="000E100D">
              <w:rPr>
                <w:rFonts w:asciiTheme="minorHAnsi" w:hAnsiTheme="minorHAnsi" w:cstheme="minorHAnsi"/>
                <w:szCs w:val="22"/>
              </w:rPr>
              <w:t xml:space="preserve"> </w:t>
            </w:r>
            <w:r w:rsidR="000E100D" w:rsidRPr="000E100D">
              <w:rPr>
                <w:rFonts w:asciiTheme="minorHAnsi" w:hAnsiTheme="minorHAnsi" w:cstheme="minorHAnsi"/>
                <w:szCs w:val="22"/>
              </w:rPr>
              <w:t>from activity during investigation</w:t>
            </w:r>
          </w:p>
          <w:p w14:paraId="61669B27" w14:textId="2A7E639C" w:rsidR="000E100D" w:rsidRPr="000E100D" w:rsidRDefault="000E100D" w:rsidP="000E100D">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 xml:space="preserve">Consideration of </w:t>
            </w:r>
            <w:r w:rsidR="00E87F5E">
              <w:rPr>
                <w:rFonts w:asciiTheme="minorHAnsi" w:hAnsiTheme="minorHAnsi" w:cstheme="minorHAnsi"/>
                <w:szCs w:val="22"/>
              </w:rPr>
              <w:t xml:space="preserve">informal or </w:t>
            </w:r>
            <w:r w:rsidRPr="000E100D">
              <w:rPr>
                <w:rFonts w:asciiTheme="minorHAnsi" w:hAnsiTheme="minorHAnsi" w:cstheme="minorHAnsi"/>
                <w:szCs w:val="22"/>
              </w:rPr>
              <w:t xml:space="preserve">formal </w:t>
            </w:r>
            <w:r w:rsidR="00E87F5E">
              <w:rPr>
                <w:rFonts w:asciiTheme="minorHAnsi" w:hAnsiTheme="minorHAnsi" w:cstheme="minorHAnsi"/>
                <w:szCs w:val="22"/>
              </w:rPr>
              <w:t xml:space="preserve">action under Staff </w:t>
            </w:r>
            <w:hyperlink r:id="rId20" w:history="1">
              <w:r w:rsidR="00E87F5E" w:rsidRPr="00E87F5E">
                <w:rPr>
                  <w:rStyle w:val="Hyperlink"/>
                  <w:rFonts w:asciiTheme="minorHAnsi" w:hAnsiTheme="minorHAnsi" w:cstheme="minorHAnsi"/>
                  <w:szCs w:val="22"/>
                </w:rPr>
                <w:t>Capability</w:t>
              </w:r>
            </w:hyperlink>
            <w:r w:rsidR="00E87F5E">
              <w:rPr>
                <w:rFonts w:asciiTheme="minorHAnsi" w:hAnsiTheme="minorHAnsi" w:cstheme="minorHAnsi"/>
                <w:szCs w:val="22"/>
              </w:rPr>
              <w:t xml:space="preserve"> or </w:t>
            </w:r>
            <w:hyperlink r:id="rId21" w:history="1">
              <w:r w:rsidR="00E87F5E" w:rsidRPr="00E87F5E">
                <w:rPr>
                  <w:rStyle w:val="Hyperlink"/>
                  <w:rFonts w:asciiTheme="minorHAnsi" w:hAnsiTheme="minorHAnsi" w:cstheme="minorHAnsi"/>
                  <w:szCs w:val="22"/>
                </w:rPr>
                <w:t>Disciplinary</w:t>
              </w:r>
            </w:hyperlink>
            <w:r w:rsidR="00E87F5E">
              <w:rPr>
                <w:rFonts w:asciiTheme="minorHAnsi" w:hAnsiTheme="minorHAnsi" w:cstheme="minorHAnsi"/>
                <w:szCs w:val="22"/>
              </w:rPr>
              <w:t xml:space="preserve"> Procedures</w:t>
            </w:r>
          </w:p>
          <w:p w14:paraId="385B05CE" w14:textId="77777777" w:rsidR="000E100D" w:rsidRPr="000E100D" w:rsidRDefault="000E100D" w:rsidP="000E100D">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Review training and competency needs and action before staff member permitted to continue activity unsupervised</w:t>
            </w:r>
          </w:p>
          <w:p w14:paraId="211F4A73" w14:textId="4F5E1DBD" w:rsidR="000E100D" w:rsidRPr="00054A44" w:rsidRDefault="000E100D" w:rsidP="006B5743">
            <w:pPr>
              <w:pStyle w:val="ListParagraph"/>
              <w:numPr>
                <w:ilvl w:val="0"/>
                <w:numId w:val="28"/>
              </w:numPr>
              <w:rPr>
                <w:rFonts w:asciiTheme="minorHAnsi" w:hAnsiTheme="minorHAnsi" w:cstheme="minorHAnsi"/>
                <w:szCs w:val="22"/>
              </w:rPr>
            </w:pPr>
            <w:r w:rsidRPr="00054A44">
              <w:rPr>
                <w:rFonts w:asciiTheme="minorHAnsi" w:hAnsiTheme="minorHAnsi" w:cstheme="minorHAnsi"/>
                <w:szCs w:val="22"/>
              </w:rPr>
              <w:t>Increase supervision of individual until competency/ appropriate conduct is assured</w:t>
            </w:r>
          </w:p>
          <w:p w14:paraId="4877DD9E" w14:textId="77777777" w:rsidR="000E100D" w:rsidRPr="000E100D" w:rsidRDefault="000E100D" w:rsidP="004C0061">
            <w:pPr>
              <w:rPr>
                <w:rFonts w:asciiTheme="minorHAnsi" w:hAnsiTheme="minorHAnsi" w:cstheme="minorHAnsi"/>
                <w:szCs w:val="22"/>
              </w:rPr>
            </w:pPr>
          </w:p>
        </w:tc>
        <w:tc>
          <w:tcPr>
            <w:tcW w:w="4684" w:type="dxa"/>
            <w:shd w:val="clear" w:color="auto" w:fill="FF9966"/>
          </w:tcPr>
          <w:p w14:paraId="397DC6F2" w14:textId="4DC01783" w:rsidR="000E100D" w:rsidRPr="000E100D" w:rsidRDefault="00E87F5E" w:rsidP="000E100D">
            <w:pPr>
              <w:pStyle w:val="ListParagraph"/>
              <w:numPr>
                <w:ilvl w:val="0"/>
                <w:numId w:val="28"/>
              </w:numPr>
              <w:rPr>
                <w:rFonts w:asciiTheme="minorHAnsi" w:hAnsiTheme="minorHAnsi" w:cstheme="minorHAnsi"/>
                <w:szCs w:val="22"/>
              </w:rPr>
            </w:pPr>
            <w:r>
              <w:rPr>
                <w:rFonts w:asciiTheme="minorHAnsi" w:hAnsiTheme="minorHAnsi" w:cstheme="minorHAnsi"/>
                <w:szCs w:val="22"/>
              </w:rPr>
              <w:t>Temporarily removed</w:t>
            </w:r>
            <w:r w:rsidRPr="000E100D">
              <w:rPr>
                <w:rFonts w:asciiTheme="minorHAnsi" w:hAnsiTheme="minorHAnsi" w:cstheme="minorHAnsi"/>
                <w:szCs w:val="22"/>
              </w:rPr>
              <w:t xml:space="preserve"> </w:t>
            </w:r>
            <w:r w:rsidR="000E100D" w:rsidRPr="000E100D">
              <w:rPr>
                <w:rFonts w:asciiTheme="minorHAnsi" w:hAnsiTheme="minorHAnsi" w:cstheme="minorHAnsi"/>
                <w:szCs w:val="22"/>
              </w:rPr>
              <w:t>from activity during investigation</w:t>
            </w:r>
          </w:p>
          <w:p w14:paraId="294615DF" w14:textId="77777777" w:rsidR="000E100D" w:rsidRPr="000E100D" w:rsidRDefault="000E100D" w:rsidP="000E100D">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Access to relevant work environments/ places suspended (suspend Salto access or withdraw security access where in place)</w:t>
            </w:r>
          </w:p>
          <w:p w14:paraId="00C1CB55" w14:textId="77777777" w:rsidR="000E100D" w:rsidRPr="000E100D" w:rsidRDefault="000E100D" w:rsidP="000E100D">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Increase supervision of individual until competency/ appropriate conduct is assured</w:t>
            </w:r>
          </w:p>
          <w:p w14:paraId="25A21BA7" w14:textId="30E056BA" w:rsidR="000E100D" w:rsidRPr="000E100D" w:rsidRDefault="000E100D" w:rsidP="000E100D">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 xml:space="preserve">Where identified as needed, </w:t>
            </w:r>
            <w:r w:rsidR="00E87F5E">
              <w:rPr>
                <w:rFonts w:asciiTheme="minorHAnsi" w:hAnsiTheme="minorHAnsi" w:cstheme="minorHAnsi"/>
                <w:szCs w:val="22"/>
              </w:rPr>
              <w:t xml:space="preserve">formal </w:t>
            </w:r>
            <w:hyperlink r:id="rId22" w:history="1">
              <w:r w:rsidRPr="00E87F5E">
                <w:rPr>
                  <w:rStyle w:val="Hyperlink"/>
                  <w:rFonts w:asciiTheme="minorHAnsi" w:hAnsiTheme="minorHAnsi" w:cstheme="minorHAnsi"/>
                  <w:szCs w:val="22"/>
                </w:rPr>
                <w:t>capability</w:t>
              </w:r>
            </w:hyperlink>
            <w:r w:rsidRPr="000E100D">
              <w:rPr>
                <w:rFonts w:asciiTheme="minorHAnsi" w:hAnsiTheme="minorHAnsi" w:cstheme="minorHAnsi"/>
                <w:szCs w:val="22"/>
              </w:rPr>
              <w:t xml:space="preserve"> or </w:t>
            </w:r>
            <w:hyperlink r:id="rId23" w:history="1">
              <w:r w:rsidRPr="00E87F5E">
                <w:rPr>
                  <w:rStyle w:val="Hyperlink"/>
                  <w:rFonts w:asciiTheme="minorHAnsi" w:hAnsiTheme="minorHAnsi" w:cstheme="minorHAnsi"/>
                  <w:szCs w:val="22"/>
                </w:rPr>
                <w:t>disciplinary</w:t>
              </w:r>
            </w:hyperlink>
            <w:r w:rsidRPr="000E100D">
              <w:rPr>
                <w:rFonts w:asciiTheme="minorHAnsi" w:hAnsiTheme="minorHAnsi" w:cstheme="minorHAnsi"/>
                <w:szCs w:val="22"/>
              </w:rPr>
              <w:t xml:space="preserve"> process undertaken</w:t>
            </w:r>
          </w:p>
          <w:p w14:paraId="570B89BE" w14:textId="77777777" w:rsidR="000E100D" w:rsidRPr="000E100D" w:rsidRDefault="000E100D" w:rsidP="004C0061">
            <w:pPr>
              <w:rPr>
                <w:rFonts w:asciiTheme="minorHAnsi" w:hAnsiTheme="minorHAnsi" w:cstheme="minorHAnsi"/>
                <w:szCs w:val="22"/>
              </w:rPr>
            </w:pPr>
          </w:p>
        </w:tc>
      </w:tr>
      <w:tr w:rsidR="000E100D" w:rsidRPr="000E100D" w14:paraId="0BA4613B" w14:textId="77777777" w:rsidTr="004C0061">
        <w:tc>
          <w:tcPr>
            <w:tcW w:w="13948" w:type="dxa"/>
            <w:gridSpan w:val="3"/>
            <w:shd w:val="clear" w:color="auto" w:fill="E7E6E6" w:themeFill="background2"/>
          </w:tcPr>
          <w:p w14:paraId="31AB172A" w14:textId="35EE3341" w:rsidR="000E100D" w:rsidRPr="000E100D" w:rsidRDefault="000E100D" w:rsidP="004C0061">
            <w:pPr>
              <w:rPr>
                <w:rFonts w:asciiTheme="minorHAnsi" w:hAnsiTheme="minorHAnsi" w:cstheme="minorHAnsi"/>
                <w:szCs w:val="22"/>
              </w:rPr>
            </w:pPr>
            <w:r w:rsidRPr="000E100D">
              <w:rPr>
                <w:rFonts w:asciiTheme="minorHAnsi" w:hAnsiTheme="minorHAnsi" w:cstheme="minorHAnsi"/>
                <w:szCs w:val="22"/>
              </w:rPr>
              <w:t>In addition to above consider the following</w:t>
            </w:r>
            <w:r w:rsidR="00054A44">
              <w:rPr>
                <w:rFonts w:asciiTheme="minorHAnsi" w:hAnsiTheme="minorHAnsi" w:cstheme="minorHAnsi"/>
                <w:szCs w:val="22"/>
              </w:rPr>
              <w:t xml:space="preserve"> for staff</w:t>
            </w:r>
            <w:r w:rsidRPr="000E100D">
              <w:rPr>
                <w:rFonts w:asciiTheme="minorHAnsi" w:hAnsiTheme="minorHAnsi" w:cstheme="minorHAnsi"/>
                <w:szCs w:val="22"/>
              </w:rPr>
              <w:t>:</w:t>
            </w:r>
          </w:p>
        </w:tc>
      </w:tr>
      <w:tr w:rsidR="002E69F6" w:rsidRPr="000E100D" w14:paraId="5E01B75F" w14:textId="77777777" w:rsidTr="004C0061">
        <w:tc>
          <w:tcPr>
            <w:tcW w:w="4516" w:type="dxa"/>
          </w:tcPr>
          <w:p w14:paraId="3C32C609" w14:textId="1FC5D44F" w:rsidR="002E69F6" w:rsidRPr="000E100D" w:rsidRDefault="002E69F6" w:rsidP="002E69F6">
            <w:pPr>
              <w:rPr>
                <w:rFonts w:asciiTheme="minorHAnsi" w:hAnsiTheme="minorHAnsi" w:cstheme="minorHAnsi"/>
                <w:szCs w:val="22"/>
              </w:rPr>
            </w:pPr>
            <w:r w:rsidRPr="000E100D">
              <w:rPr>
                <w:rFonts w:asciiTheme="minorHAnsi" w:hAnsiTheme="minorHAnsi" w:cstheme="minorHAnsi"/>
                <w:szCs w:val="22"/>
              </w:rPr>
              <w:t>Noncompliance related to working with Radioactive Materials</w:t>
            </w:r>
          </w:p>
        </w:tc>
        <w:tc>
          <w:tcPr>
            <w:tcW w:w="4748" w:type="dxa"/>
            <w:shd w:val="clear" w:color="auto" w:fill="FFFFCC"/>
          </w:tcPr>
          <w:p w14:paraId="4BCFF3EA" w14:textId="77777777" w:rsidR="002E69F6" w:rsidRDefault="002E69F6" w:rsidP="002E69F6">
            <w:pPr>
              <w:rPr>
                <w:rFonts w:asciiTheme="minorHAnsi" w:hAnsiTheme="minorHAnsi" w:cstheme="minorHAnsi"/>
                <w:szCs w:val="22"/>
              </w:rPr>
            </w:pPr>
            <w:r>
              <w:rPr>
                <w:rFonts w:asciiTheme="minorHAnsi" w:hAnsiTheme="minorHAnsi" w:cstheme="minorHAnsi"/>
                <w:szCs w:val="22"/>
              </w:rPr>
              <w:t xml:space="preserve">As applicable </w:t>
            </w:r>
          </w:p>
          <w:p w14:paraId="03CD2483" w14:textId="77777777" w:rsidR="002E69F6" w:rsidRDefault="002E69F6" w:rsidP="002E69F6">
            <w:pPr>
              <w:pStyle w:val="ListParagraph"/>
              <w:numPr>
                <w:ilvl w:val="0"/>
                <w:numId w:val="27"/>
              </w:numPr>
              <w:rPr>
                <w:rFonts w:asciiTheme="minorHAnsi" w:hAnsiTheme="minorHAnsi" w:cstheme="minorHAnsi"/>
                <w:szCs w:val="22"/>
              </w:rPr>
            </w:pPr>
            <w:r w:rsidRPr="004E2903">
              <w:rPr>
                <w:rFonts w:asciiTheme="minorHAnsi" w:hAnsiTheme="minorHAnsi" w:cstheme="minorHAnsi"/>
                <w:szCs w:val="22"/>
              </w:rPr>
              <w:t>Access to supervised or controlled areas removed by Radiation Protection Supervisors (RPS) under the delegated authority of head of Schools.</w:t>
            </w:r>
          </w:p>
          <w:p w14:paraId="6FFE7A85" w14:textId="77777777" w:rsidR="002E69F6" w:rsidRDefault="002E69F6" w:rsidP="002E69F6">
            <w:pPr>
              <w:pStyle w:val="ListParagraph"/>
              <w:numPr>
                <w:ilvl w:val="0"/>
                <w:numId w:val="27"/>
              </w:numPr>
              <w:rPr>
                <w:rFonts w:asciiTheme="minorHAnsi" w:hAnsiTheme="minorHAnsi" w:cstheme="minorHAnsi"/>
                <w:szCs w:val="22"/>
              </w:rPr>
            </w:pPr>
            <w:r w:rsidRPr="004E2903">
              <w:rPr>
                <w:rFonts w:asciiTheme="minorHAnsi" w:hAnsiTheme="minorHAnsi" w:cstheme="minorHAnsi"/>
                <w:szCs w:val="22"/>
              </w:rPr>
              <w:t>Temporary holds placed on all orders of new radioactive material from the relevant person.</w:t>
            </w:r>
          </w:p>
          <w:p w14:paraId="10AF44B8" w14:textId="77777777" w:rsidR="002E69F6" w:rsidRPr="004E2903" w:rsidRDefault="002E69F6" w:rsidP="002E69F6">
            <w:pPr>
              <w:pStyle w:val="ListParagraph"/>
              <w:numPr>
                <w:ilvl w:val="0"/>
                <w:numId w:val="27"/>
              </w:numPr>
              <w:rPr>
                <w:rFonts w:asciiTheme="minorHAnsi" w:hAnsiTheme="minorHAnsi" w:cstheme="minorHAnsi"/>
                <w:szCs w:val="22"/>
              </w:rPr>
            </w:pPr>
            <w:r>
              <w:rPr>
                <w:rFonts w:asciiTheme="minorHAnsi" w:hAnsiTheme="minorHAnsi" w:cstheme="minorHAnsi"/>
                <w:szCs w:val="22"/>
              </w:rPr>
              <w:lastRenderedPageBreak/>
              <w:t>Removal of authorisation to activate X-ray equipment and or remove equipment power supply/activation keys</w:t>
            </w:r>
          </w:p>
          <w:p w14:paraId="2EEBF8D3" w14:textId="77777777" w:rsidR="002E69F6" w:rsidRDefault="002E69F6" w:rsidP="002E69F6">
            <w:pPr>
              <w:rPr>
                <w:rFonts w:asciiTheme="minorHAnsi" w:hAnsiTheme="minorHAnsi" w:cstheme="minorHAnsi"/>
                <w:szCs w:val="22"/>
              </w:rPr>
            </w:pPr>
            <w:r>
              <w:rPr>
                <w:rFonts w:asciiTheme="minorHAnsi" w:hAnsiTheme="minorHAnsi" w:cstheme="minorHAnsi"/>
                <w:szCs w:val="22"/>
              </w:rPr>
              <w:t>Until such time as</w:t>
            </w:r>
          </w:p>
          <w:p w14:paraId="2DB5700D" w14:textId="77777777" w:rsidR="002E69F6" w:rsidRDefault="002E69F6" w:rsidP="002E69F6">
            <w:pPr>
              <w:pStyle w:val="ListParagraph"/>
              <w:numPr>
                <w:ilvl w:val="0"/>
                <w:numId w:val="27"/>
              </w:numPr>
              <w:rPr>
                <w:rFonts w:asciiTheme="minorHAnsi" w:hAnsiTheme="minorHAnsi" w:cstheme="minorHAnsi"/>
                <w:lang w:val="en-US"/>
              </w:rPr>
            </w:pPr>
            <w:r w:rsidRPr="004E2903">
              <w:rPr>
                <w:rFonts w:asciiTheme="minorHAnsi" w:hAnsiTheme="minorHAnsi" w:cstheme="minorHAnsi"/>
                <w:lang w:val="en-US"/>
              </w:rPr>
              <w:t>The individual is retrained on the relevant process</w:t>
            </w:r>
          </w:p>
          <w:p w14:paraId="0DF05616" w14:textId="083C45D7" w:rsidR="002E69F6" w:rsidRPr="000E100D" w:rsidRDefault="002E69F6" w:rsidP="002E69F6">
            <w:pPr>
              <w:pStyle w:val="ListParagraph"/>
              <w:numPr>
                <w:ilvl w:val="0"/>
                <w:numId w:val="27"/>
              </w:numPr>
              <w:rPr>
                <w:rFonts w:asciiTheme="minorHAnsi" w:hAnsiTheme="minorHAnsi" w:cstheme="minorHAnsi"/>
                <w:szCs w:val="22"/>
              </w:rPr>
            </w:pPr>
            <w:r w:rsidRPr="004E2903">
              <w:rPr>
                <w:rFonts w:asciiTheme="minorHAnsi" w:hAnsiTheme="minorHAnsi" w:cstheme="minorHAnsi"/>
                <w:lang w:val="en-US"/>
              </w:rPr>
              <w:t xml:space="preserve">Direct observation protocol and checklist signed </w:t>
            </w:r>
            <w:r w:rsidRPr="00CA474C">
              <w:rPr>
                <w:rFonts w:asciiTheme="minorHAnsi" w:hAnsiTheme="minorHAnsi" w:cstheme="minorHAnsi"/>
                <w:lang w:val="en-US"/>
              </w:rPr>
              <w:t>o</w:t>
            </w:r>
            <w:r>
              <w:rPr>
                <w:rFonts w:asciiTheme="minorHAnsi" w:hAnsiTheme="minorHAnsi" w:cstheme="minorHAnsi"/>
                <w:lang w:val="en-US"/>
              </w:rPr>
              <w:t>ff</w:t>
            </w:r>
            <w:r w:rsidRPr="004E2903">
              <w:rPr>
                <w:rFonts w:asciiTheme="minorHAnsi" w:hAnsiTheme="minorHAnsi" w:cstheme="minorHAnsi"/>
                <w:lang w:val="en-US"/>
              </w:rPr>
              <w:t xml:space="preserve"> to demonstrate staff competence</w:t>
            </w:r>
          </w:p>
        </w:tc>
        <w:tc>
          <w:tcPr>
            <w:tcW w:w="4684" w:type="dxa"/>
            <w:shd w:val="clear" w:color="auto" w:fill="FF9966"/>
          </w:tcPr>
          <w:p w14:paraId="6765B0CA" w14:textId="77777777" w:rsidR="002E69F6" w:rsidRDefault="002E69F6" w:rsidP="002E69F6">
            <w:pPr>
              <w:rPr>
                <w:rFonts w:asciiTheme="minorHAnsi" w:hAnsiTheme="minorHAnsi" w:cstheme="minorHAnsi"/>
                <w:szCs w:val="22"/>
              </w:rPr>
            </w:pPr>
            <w:r w:rsidRPr="000E100D">
              <w:rPr>
                <w:rFonts w:asciiTheme="minorHAnsi" w:hAnsiTheme="minorHAnsi" w:cstheme="minorHAnsi"/>
                <w:szCs w:val="22"/>
              </w:rPr>
              <w:lastRenderedPageBreak/>
              <w:t xml:space="preserve">Access to </w:t>
            </w:r>
            <w:r>
              <w:rPr>
                <w:rFonts w:asciiTheme="minorHAnsi" w:hAnsiTheme="minorHAnsi" w:cstheme="minorHAnsi"/>
                <w:szCs w:val="22"/>
              </w:rPr>
              <w:t xml:space="preserve">radiation supervised and controlled areas and or authorisation to activate X-ray equipment </w:t>
            </w:r>
            <w:r w:rsidRPr="000E100D">
              <w:rPr>
                <w:rFonts w:asciiTheme="minorHAnsi" w:hAnsiTheme="minorHAnsi" w:cstheme="minorHAnsi"/>
                <w:szCs w:val="22"/>
              </w:rPr>
              <w:t>permanently revoked.</w:t>
            </w:r>
          </w:p>
          <w:p w14:paraId="582351B0" w14:textId="154F20AD" w:rsidR="002E69F6" w:rsidRPr="000E100D" w:rsidRDefault="002E69F6" w:rsidP="002E69F6">
            <w:pPr>
              <w:rPr>
                <w:rFonts w:asciiTheme="minorHAnsi" w:hAnsiTheme="minorHAnsi" w:cstheme="minorHAnsi"/>
                <w:szCs w:val="22"/>
              </w:rPr>
            </w:pPr>
            <w:r>
              <w:rPr>
                <w:rFonts w:asciiTheme="minorHAnsi" w:hAnsiTheme="minorHAnsi" w:cstheme="minorHAnsi"/>
                <w:szCs w:val="22"/>
              </w:rPr>
              <w:t>Orders for further radiochemical orders rejected.</w:t>
            </w:r>
          </w:p>
        </w:tc>
      </w:tr>
      <w:tr w:rsidR="000E100D" w:rsidRPr="000E100D" w14:paraId="125EC729" w14:textId="77777777" w:rsidTr="004C0061">
        <w:tc>
          <w:tcPr>
            <w:tcW w:w="4516" w:type="dxa"/>
          </w:tcPr>
          <w:p w14:paraId="02E4A55C" w14:textId="2B0C0537" w:rsidR="000E100D" w:rsidRPr="000E100D" w:rsidRDefault="000E100D" w:rsidP="004C0061">
            <w:pPr>
              <w:rPr>
                <w:rFonts w:asciiTheme="minorHAnsi" w:hAnsiTheme="minorHAnsi" w:cstheme="minorHAnsi"/>
                <w:szCs w:val="22"/>
              </w:rPr>
            </w:pPr>
            <w:r w:rsidRPr="000E100D">
              <w:rPr>
                <w:rFonts w:asciiTheme="minorHAnsi" w:hAnsiTheme="minorHAnsi" w:cstheme="minorHAnsi"/>
                <w:szCs w:val="22"/>
              </w:rPr>
              <w:t>Noncompliance related to animal welfare and Home Office requirements – Biomedical Research Facility</w:t>
            </w:r>
            <w:r w:rsidR="00F8786B">
              <w:rPr>
                <w:rFonts w:asciiTheme="minorHAnsi" w:hAnsiTheme="minorHAnsi" w:cstheme="minorHAnsi"/>
                <w:szCs w:val="22"/>
              </w:rPr>
              <w:t xml:space="preserve"> (</w:t>
            </w:r>
            <w:r w:rsidR="006A1B4B">
              <w:rPr>
                <w:rFonts w:asciiTheme="minorHAnsi" w:hAnsiTheme="minorHAnsi" w:cstheme="minorHAnsi"/>
                <w:szCs w:val="22"/>
              </w:rPr>
              <w:t>s</w:t>
            </w:r>
            <w:r w:rsidR="00F8786B" w:rsidRPr="000E100D">
              <w:rPr>
                <w:rFonts w:asciiTheme="minorHAnsi" w:hAnsiTheme="minorHAnsi" w:cstheme="minorHAnsi"/>
                <w:szCs w:val="22"/>
              </w:rPr>
              <w:t>ee BRF Sanction</w:t>
            </w:r>
            <w:r w:rsidR="00F8786B">
              <w:rPr>
                <w:rFonts w:asciiTheme="minorHAnsi" w:hAnsiTheme="minorHAnsi" w:cstheme="minorHAnsi"/>
                <w:szCs w:val="22"/>
              </w:rPr>
              <w:t>s</w:t>
            </w:r>
            <w:r w:rsidR="00F8786B" w:rsidRPr="000E100D">
              <w:rPr>
                <w:rFonts w:asciiTheme="minorHAnsi" w:hAnsiTheme="minorHAnsi" w:cstheme="minorHAnsi"/>
                <w:szCs w:val="22"/>
              </w:rPr>
              <w:t xml:space="preserve"> Process</w:t>
            </w:r>
            <w:r w:rsidR="00F8786B">
              <w:rPr>
                <w:rFonts w:asciiTheme="minorHAnsi" w:hAnsiTheme="minorHAnsi" w:cstheme="minorHAnsi"/>
                <w:szCs w:val="22"/>
              </w:rPr>
              <w:t>)</w:t>
            </w:r>
          </w:p>
          <w:p w14:paraId="18A878D7" w14:textId="77777777" w:rsidR="000E100D" w:rsidRPr="000E100D" w:rsidRDefault="000E100D" w:rsidP="004C0061">
            <w:pPr>
              <w:rPr>
                <w:rFonts w:asciiTheme="minorHAnsi" w:hAnsiTheme="minorHAnsi" w:cstheme="minorHAnsi"/>
                <w:szCs w:val="22"/>
              </w:rPr>
            </w:pPr>
          </w:p>
        </w:tc>
        <w:tc>
          <w:tcPr>
            <w:tcW w:w="4748" w:type="dxa"/>
            <w:shd w:val="clear" w:color="auto" w:fill="FFFFCC"/>
          </w:tcPr>
          <w:p w14:paraId="4BF961DA" w14:textId="77777777" w:rsidR="000E100D" w:rsidRPr="000E100D" w:rsidRDefault="000E100D" w:rsidP="000E100D">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Access to BRF suspended via Salto</w:t>
            </w:r>
          </w:p>
        </w:tc>
        <w:tc>
          <w:tcPr>
            <w:tcW w:w="4684" w:type="dxa"/>
            <w:shd w:val="clear" w:color="auto" w:fill="FF9966"/>
          </w:tcPr>
          <w:p w14:paraId="610CEA6E" w14:textId="77777777" w:rsidR="000E100D" w:rsidRPr="000E100D" w:rsidRDefault="000E100D" w:rsidP="000E100D">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Access to BRF suspended via Salto</w:t>
            </w:r>
          </w:p>
          <w:p w14:paraId="21264758" w14:textId="77777777" w:rsidR="000E100D" w:rsidRPr="000E100D" w:rsidRDefault="000E100D" w:rsidP="000E100D">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Where identified as needed, capability or disciplinary process undertaken</w:t>
            </w:r>
          </w:p>
          <w:p w14:paraId="548BCDB0" w14:textId="77777777" w:rsidR="000E100D" w:rsidRPr="000E100D" w:rsidRDefault="000E100D" w:rsidP="000E100D">
            <w:pPr>
              <w:pStyle w:val="ListParagraph"/>
              <w:numPr>
                <w:ilvl w:val="0"/>
                <w:numId w:val="28"/>
              </w:numPr>
              <w:rPr>
                <w:rFonts w:asciiTheme="minorHAnsi" w:hAnsiTheme="minorHAnsi" w:cstheme="minorHAnsi"/>
                <w:szCs w:val="22"/>
              </w:rPr>
            </w:pPr>
            <w:r w:rsidRPr="000E100D">
              <w:rPr>
                <w:rFonts w:asciiTheme="minorHAnsi" w:hAnsiTheme="minorHAnsi" w:cstheme="minorHAnsi"/>
                <w:szCs w:val="22"/>
              </w:rPr>
              <w:t>Consider revocation of Home Office Personal Licence</w:t>
            </w:r>
          </w:p>
        </w:tc>
      </w:tr>
    </w:tbl>
    <w:p w14:paraId="590B2AC9" w14:textId="77777777" w:rsidR="000E100D" w:rsidRPr="000E100D" w:rsidRDefault="000E100D" w:rsidP="006A1B4B">
      <w:pPr>
        <w:spacing w:before="100" w:beforeAutospacing="1" w:after="75"/>
        <w:rPr>
          <w:rFonts w:asciiTheme="minorHAnsi" w:hAnsiTheme="minorHAnsi" w:cstheme="minorHAnsi"/>
          <w:b/>
          <w:szCs w:val="22"/>
        </w:rPr>
        <w:sectPr w:rsidR="000E100D" w:rsidRPr="000E100D" w:rsidSect="001670AB">
          <w:pgSz w:w="16838" w:h="11906" w:orient="landscape"/>
          <w:pgMar w:top="1440" w:right="1440" w:bottom="1440" w:left="1440" w:header="708" w:footer="708" w:gutter="0"/>
          <w:cols w:space="708"/>
          <w:docGrid w:linePitch="360"/>
        </w:sectPr>
      </w:pPr>
    </w:p>
    <w:p w14:paraId="1C755862" w14:textId="34629144" w:rsidR="000E100D" w:rsidRPr="000E100D" w:rsidRDefault="004F7054" w:rsidP="000E100D">
      <w:pPr>
        <w:spacing w:before="100" w:beforeAutospacing="1" w:after="75"/>
        <w:rPr>
          <w:rFonts w:asciiTheme="minorHAnsi" w:hAnsiTheme="minorHAnsi" w:cstheme="minorHAnsi"/>
          <w:b/>
          <w:color w:val="FF0000"/>
          <w:szCs w:val="22"/>
        </w:rPr>
      </w:pPr>
      <w:r>
        <w:rPr>
          <w:rFonts w:asciiTheme="minorHAnsi" w:hAnsiTheme="minorHAnsi" w:cstheme="minorHAnsi"/>
          <w:b/>
          <w:szCs w:val="22"/>
        </w:rPr>
        <w:lastRenderedPageBreak/>
        <w:t>Annex</w:t>
      </w:r>
      <w:r w:rsidR="000E100D" w:rsidRPr="000E100D">
        <w:rPr>
          <w:rFonts w:asciiTheme="minorHAnsi" w:hAnsiTheme="minorHAnsi" w:cstheme="minorHAnsi"/>
          <w:b/>
          <w:szCs w:val="22"/>
        </w:rPr>
        <w:t xml:space="preserve"> 1: Example </w:t>
      </w:r>
      <w:r w:rsidR="000E100D" w:rsidRPr="000E100D">
        <w:rPr>
          <w:rFonts w:asciiTheme="minorHAnsi" w:hAnsiTheme="minorHAnsi" w:cstheme="minorHAnsi"/>
          <w:b/>
          <w:szCs w:val="22"/>
          <w:lang w:eastAsia="en-GB"/>
        </w:rPr>
        <w:t xml:space="preserve">Direct Observation of Procedural Skills (DOPS) </w:t>
      </w:r>
      <w:r w:rsidR="000E100D" w:rsidRPr="000E100D">
        <w:rPr>
          <w:rFonts w:asciiTheme="minorHAnsi" w:hAnsiTheme="minorHAnsi" w:cstheme="minorHAnsi"/>
          <w:b/>
          <w:szCs w:val="22"/>
        </w:rPr>
        <w:t xml:space="preserve">of practical skills: </w:t>
      </w:r>
      <w:r w:rsidR="000E100D" w:rsidRPr="000E100D">
        <w:rPr>
          <w:rFonts w:asciiTheme="minorHAnsi" w:hAnsiTheme="minorHAnsi" w:cstheme="minorHAnsi"/>
          <w:b/>
          <w:color w:val="FF0000"/>
          <w:szCs w:val="22"/>
        </w:rPr>
        <w:t>Add Procedure Title</w:t>
      </w:r>
    </w:p>
    <w:p w14:paraId="5CCC68A3" w14:textId="77777777" w:rsidR="000E100D" w:rsidRPr="000E100D" w:rsidRDefault="000E100D" w:rsidP="000E100D">
      <w:pPr>
        <w:spacing w:before="100" w:beforeAutospacing="1" w:after="75"/>
        <w:rPr>
          <w:rFonts w:asciiTheme="minorHAnsi" w:hAnsiTheme="minorHAnsi" w:cstheme="minorHAnsi"/>
          <w:b/>
          <w:szCs w:val="22"/>
          <w:lang w:eastAsia="en-GB"/>
        </w:rPr>
      </w:pPr>
    </w:p>
    <w:tbl>
      <w:tblPr>
        <w:tblStyle w:val="TableGrid"/>
        <w:tblW w:w="9209" w:type="dxa"/>
        <w:tblLook w:val="04A0" w:firstRow="1" w:lastRow="0" w:firstColumn="1" w:lastColumn="0" w:noHBand="0" w:noVBand="1"/>
      </w:tblPr>
      <w:tblGrid>
        <w:gridCol w:w="478"/>
        <w:gridCol w:w="8731"/>
      </w:tblGrid>
      <w:tr w:rsidR="000E100D" w:rsidRPr="000E100D" w14:paraId="23C357B2" w14:textId="77777777" w:rsidTr="004C0061">
        <w:tc>
          <w:tcPr>
            <w:tcW w:w="9209" w:type="dxa"/>
            <w:gridSpan w:val="2"/>
            <w:shd w:val="clear" w:color="auto" w:fill="E7E6E6" w:themeFill="background2"/>
          </w:tcPr>
          <w:p w14:paraId="28D72888" w14:textId="77777777" w:rsidR="000E100D" w:rsidRPr="000E100D" w:rsidRDefault="000E100D" w:rsidP="004C0061">
            <w:pPr>
              <w:rPr>
                <w:rFonts w:asciiTheme="minorHAnsi" w:hAnsiTheme="minorHAnsi" w:cstheme="minorHAnsi"/>
                <w:szCs w:val="22"/>
              </w:rPr>
            </w:pPr>
            <w:r w:rsidRPr="000E100D">
              <w:rPr>
                <w:rFonts w:asciiTheme="minorHAnsi" w:hAnsiTheme="minorHAnsi" w:cstheme="minorHAnsi"/>
                <w:szCs w:val="22"/>
              </w:rPr>
              <w:t>Assessment criteria/ Components of the task:</w:t>
            </w:r>
          </w:p>
          <w:p w14:paraId="613AB1C9" w14:textId="77777777" w:rsidR="000E100D" w:rsidRPr="000E100D" w:rsidRDefault="000E100D" w:rsidP="004C0061">
            <w:pPr>
              <w:rPr>
                <w:rFonts w:asciiTheme="minorHAnsi" w:hAnsiTheme="minorHAnsi" w:cstheme="minorHAnsi"/>
                <w:szCs w:val="22"/>
              </w:rPr>
            </w:pPr>
          </w:p>
        </w:tc>
      </w:tr>
      <w:tr w:rsidR="000E100D" w:rsidRPr="000E100D" w14:paraId="0CD80929" w14:textId="77777777" w:rsidTr="004C0061">
        <w:tc>
          <w:tcPr>
            <w:tcW w:w="478" w:type="dxa"/>
          </w:tcPr>
          <w:p w14:paraId="1807FBD1" w14:textId="77777777" w:rsidR="000E100D" w:rsidRPr="000E100D" w:rsidRDefault="000E100D" w:rsidP="004C0061">
            <w:pPr>
              <w:rPr>
                <w:rFonts w:asciiTheme="minorHAnsi" w:hAnsiTheme="minorHAnsi" w:cstheme="minorHAnsi"/>
                <w:szCs w:val="22"/>
              </w:rPr>
            </w:pPr>
            <w:r w:rsidRPr="000E100D">
              <w:rPr>
                <w:rFonts w:asciiTheme="minorHAnsi" w:hAnsiTheme="minorHAnsi" w:cstheme="minorHAnsi"/>
                <w:szCs w:val="22"/>
              </w:rPr>
              <w:t>1.</w:t>
            </w:r>
          </w:p>
        </w:tc>
        <w:tc>
          <w:tcPr>
            <w:tcW w:w="8731" w:type="dxa"/>
          </w:tcPr>
          <w:p w14:paraId="05544497" w14:textId="77777777" w:rsidR="000E100D" w:rsidRPr="000E100D" w:rsidRDefault="000E100D" w:rsidP="004C0061">
            <w:pPr>
              <w:rPr>
                <w:rFonts w:asciiTheme="minorHAnsi" w:hAnsiTheme="minorHAnsi" w:cstheme="minorHAnsi"/>
                <w:szCs w:val="22"/>
              </w:rPr>
            </w:pPr>
            <w:r w:rsidRPr="000E100D">
              <w:rPr>
                <w:rFonts w:asciiTheme="minorHAnsi" w:hAnsiTheme="minorHAnsi" w:cstheme="minorHAnsi"/>
                <w:color w:val="FF0000"/>
                <w:szCs w:val="22"/>
              </w:rPr>
              <w:t>Describe each element of the activity, listed as separate tasks. Add additional rows as needed</w:t>
            </w:r>
          </w:p>
        </w:tc>
      </w:tr>
      <w:tr w:rsidR="000E100D" w:rsidRPr="000E100D" w14:paraId="5B3E3F7D" w14:textId="77777777" w:rsidTr="004C0061">
        <w:tc>
          <w:tcPr>
            <w:tcW w:w="478" w:type="dxa"/>
          </w:tcPr>
          <w:p w14:paraId="56E41521" w14:textId="77777777" w:rsidR="000E100D" w:rsidRPr="000E100D" w:rsidRDefault="000E100D" w:rsidP="004C0061">
            <w:pPr>
              <w:rPr>
                <w:rFonts w:asciiTheme="minorHAnsi" w:hAnsiTheme="minorHAnsi" w:cstheme="minorHAnsi"/>
                <w:szCs w:val="22"/>
              </w:rPr>
            </w:pPr>
            <w:r w:rsidRPr="000E100D">
              <w:rPr>
                <w:rFonts w:asciiTheme="minorHAnsi" w:hAnsiTheme="minorHAnsi" w:cstheme="minorHAnsi"/>
                <w:szCs w:val="22"/>
              </w:rPr>
              <w:t>2.</w:t>
            </w:r>
          </w:p>
        </w:tc>
        <w:tc>
          <w:tcPr>
            <w:tcW w:w="8731" w:type="dxa"/>
          </w:tcPr>
          <w:p w14:paraId="070B656A" w14:textId="77777777" w:rsidR="000E100D" w:rsidRPr="000E100D" w:rsidRDefault="000E100D" w:rsidP="004C0061">
            <w:pPr>
              <w:rPr>
                <w:rFonts w:asciiTheme="minorHAnsi" w:hAnsiTheme="minorHAnsi" w:cstheme="minorHAnsi"/>
                <w:szCs w:val="22"/>
              </w:rPr>
            </w:pPr>
          </w:p>
        </w:tc>
      </w:tr>
      <w:tr w:rsidR="000E100D" w:rsidRPr="000E100D" w14:paraId="4DBE2A52" w14:textId="77777777" w:rsidTr="004C0061">
        <w:tc>
          <w:tcPr>
            <w:tcW w:w="478" w:type="dxa"/>
          </w:tcPr>
          <w:p w14:paraId="7E169026" w14:textId="77777777" w:rsidR="000E100D" w:rsidRPr="000E100D" w:rsidRDefault="000E100D" w:rsidP="004C0061">
            <w:pPr>
              <w:rPr>
                <w:rFonts w:asciiTheme="minorHAnsi" w:hAnsiTheme="minorHAnsi" w:cstheme="minorHAnsi"/>
                <w:szCs w:val="22"/>
              </w:rPr>
            </w:pPr>
            <w:r w:rsidRPr="000E100D">
              <w:rPr>
                <w:rFonts w:asciiTheme="minorHAnsi" w:hAnsiTheme="minorHAnsi" w:cstheme="minorHAnsi"/>
                <w:szCs w:val="22"/>
              </w:rPr>
              <w:t>3.</w:t>
            </w:r>
          </w:p>
        </w:tc>
        <w:tc>
          <w:tcPr>
            <w:tcW w:w="8731" w:type="dxa"/>
          </w:tcPr>
          <w:p w14:paraId="42A4F7AB" w14:textId="77777777" w:rsidR="000E100D" w:rsidRPr="000E100D" w:rsidRDefault="000E100D" w:rsidP="004C0061">
            <w:pPr>
              <w:rPr>
                <w:rFonts w:asciiTheme="minorHAnsi" w:hAnsiTheme="minorHAnsi" w:cstheme="minorHAnsi"/>
                <w:szCs w:val="22"/>
              </w:rPr>
            </w:pPr>
          </w:p>
        </w:tc>
      </w:tr>
      <w:tr w:rsidR="000E100D" w:rsidRPr="000E100D" w14:paraId="4EB1F79D" w14:textId="77777777" w:rsidTr="004C0061">
        <w:tc>
          <w:tcPr>
            <w:tcW w:w="478" w:type="dxa"/>
          </w:tcPr>
          <w:p w14:paraId="136A6568" w14:textId="77777777" w:rsidR="000E100D" w:rsidRPr="000E100D" w:rsidRDefault="000E100D" w:rsidP="004C0061">
            <w:pPr>
              <w:rPr>
                <w:rFonts w:asciiTheme="minorHAnsi" w:hAnsiTheme="minorHAnsi" w:cstheme="minorHAnsi"/>
                <w:szCs w:val="22"/>
              </w:rPr>
            </w:pPr>
            <w:r w:rsidRPr="000E100D">
              <w:rPr>
                <w:rFonts w:asciiTheme="minorHAnsi" w:hAnsiTheme="minorHAnsi" w:cstheme="minorHAnsi"/>
                <w:szCs w:val="22"/>
              </w:rPr>
              <w:t>4.</w:t>
            </w:r>
          </w:p>
        </w:tc>
        <w:tc>
          <w:tcPr>
            <w:tcW w:w="8731" w:type="dxa"/>
          </w:tcPr>
          <w:p w14:paraId="73C1038C" w14:textId="77777777" w:rsidR="000E100D" w:rsidRPr="000E100D" w:rsidRDefault="000E100D" w:rsidP="004C0061">
            <w:pPr>
              <w:rPr>
                <w:rFonts w:asciiTheme="minorHAnsi" w:hAnsiTheme="minorHAnsi" w:cstheme="minorHAnsi"/>
                <w:szCs w:val="22"/>
              </w:rPr>
            </w:pPr>
          </w:p>
        </w:tc>
      </w:tr>
    </w:tbl>
    <w:p w14:paraId="1C750F4A" w14:textId="77777777" w:rsidR="000E100D" w:rsidRPr="000E100D" w:rsidRDefault="000E100D" w:rsidP="000E100D">
      <w:pPr>
        <w:ind w:firstLine="720"/>
        <w:rPr>
          <w:rFonts w:asciiTheme="minorHAnsi" w:hAnsiTheme="minorHAnsi" w:cstheme="minorHAnsi"/>
          <w:szCs w:val="22"/>
        </w:rPr>
      </w:pPr>
    </w:p>
    <w:tbl>
      <w:tblPr>
        <w:tblStyle w:val="TableGrid"/>
        <w:tblW w:w="9209" w:type="dxa"/>
        <w:tblLook w:val="04A0" w:firstRow="1" w:lastRow="0" w:firstColumn="1" w:lastColumn="0" w:noHBand="0" w:noVBand="1"/>
      </w:tblPr>
      <w:tblGrid>
        <w:gridCol w:w="2972"/>
        <w:gridCol w:w="3260"/>
        <w:gridCol w:w="2977"/>
      </w:tblGrid>
      <w:tr w:rsidR="000E100D" w:rsidRPr="000E100D" w14:paraId="31C924E9" w14:textId="77777777" w:rsidTr="004C0061">
        <w:tc>
          <w:tcPr>
            <w:tcW w:w="9209" w:type="dxa"/>
            <w:gridSpan w:val="3"/>
            <w:shd w:val="clear" w:color="auto" w:fill="E7E6E6" w:themeFill="background2"/>
          </w:tcPr>
          <w:p w14:paraId="51D847C6" w14:textId="77777777" w:rsidR="000E100D" w:rsidRPr="000E100D" w:rsidRDefault="000E100D" w:rsidP="004C0061">
            <w:pPr>
              <w:rPr>
                <w:rFonts w:asciiTheme="minorHAnsi" w:hAnsiTheme="minorHAnsi" w:cstheme="minorHAnsi"/>
                <w:b/>
                <w:szCs w:val="22"/>
              </w:rPr>
            </w:pPr>
            <w:r w:rsidRPr="000E100D">
              <w:rPr>
                <w:rFonts w:asciiTheme="minorHAnsi" w:hAnsiTheme="minorHAnsi" w:cstheme="minorHAnsi"/>
                <w:b/>
                <w:szCs w:val="22"/>
              </w:rPr>
              <w:t>Grading/ Threshold statements</w:t>
            </w:r>
          </w:p>
          <w:p w14:paraId="7146521D" w14:textId="77777777" w:rsidR="000E100D" w:rsidRPr="000E100D" w:rsidRDefault="000E100D" w:rsidP="004C0061">
            <w:pPr>
              <w:rPr>
                <w:rFonts w:asciiTheme="minorHAnsi" w:hAnsiTheme="minorHAnsi" w:cstheme="minorHAnsi"/>
                <w:szCs w:val="22"/>
              </w:rPr>
            </w:pPr>
            <w:r w:rsidRPr="000E100D">
              <w:rPr>
                <w:rFonts w:asciiTheme="minorHAnsi" w:hAnsiTheme="minorHAnsi" w:cstheme="minorHAnsi"/>
                <w:color w:val="FF0000"/>
                <w:szCs w:val="22"/>
              </w:rPr>
              <w:t>In each section describe the activity/ behaviour that is:- below requirement/ borderline/ meets expectations</w:t>
            </w:r>
          </w:p>
        </w:tc>
      </w:tr>
      <w:tr w:rsidR="000E100D" w:rsidRPr="000E100D" w14:paraId="771F7E43" w14:textId="77777777" w:rsidTr="004C0061">
        <w:tc>
          <w:tcPr>
            <w:tcW w:w="2972" w:type="dxa"/>
            <w:shd w:val="clear" w:color="auto" w:fill="E7E6E6" w:themeFill="background2"/>
          </w:tcPr>
          <w:p w14:paraId="0C99DA96" w14:textId="77777777" w:rsidR="000E100D" w:rsidRPr="000E100D" w:rsidRDefault="000E100D" w:rsidP="004C0061">
            <w:pPr>
              <w:jc w:val="center"/>
              <w:rPr>
                <w:rFonts w:asciiTheme="minorHAnsi" w:hAnsiTheme="minorHAnsi" w:cstheme="minorHAnsi"/>
                <w:b/>
                <w:szCs w:val="22"/>
              </w:rPr>
            </w:pPr>
            <w:r w:rsidRPr="000E100D">
              <w:rPr>
                <w:rFonts w:asciiTheme="minorHAnsi" w:hAnsiTheme="minorHAnsi" w:cstheme="minorHAnsi"/>
                <w:b/>
                <w:szCs w:val="22"/>
              </w:rPr>
              <w:t>Below expectations</w:t>
            </w:r>
          </w:p>
          <w:p w14:paraId="05635B1A" w14:textId="77777777" w:rsidR="000E100D" w:rsidRPr="000E100D" w:rsidRDefault="000E100D" w:rsidP="004C0061">
            <w:pPr>
              <w:jc w:val="center"/>
              <w:rPr>
                <w:rFonts w:asciiTheme="minorHAnsi" w:hAnsiTheme="minorHAnsi" w:cstheme="minorHAnsi"/>
                <w:b/>
                <w:szCs w:val="22"/>
              </w:rPr>
            </w:pPr>
          </w:p>
        </w:tc>
        <w:tc>
          <w:tcPr>
            <w:tcW w:w="3260" w:type="dxa"/>
            <w:shd w:val="clear" w:color="auto" w:fill="E7E6E6" w:themeFill="background2"/>
          </w:tcPr>
          <w:p w14:paraId="4FAAA72C" w14:textId="77777777" w:rsidR="000E100D" w:rsidRPr="000E100D" w:rsidRDefault="000E100D" w:rsidP="004C0061">
            <w:pPr>
              <w:jc w:val="center"/>
              <w:rPr>
                <w:rFonts w:asciiTheme="minorHAnsi" w:hAnsiTheme="minorHAnsi" w:cstheme="minorHAnsi"/>
                <w:b/>
                <w:szCs w:val="22"/>
              </w:rPr>
            </w:pPr>
            <w:r w:rsidRPr="000E100D">
              <w:rPr>
                <w:rFonts w:asciiTheme="minorHAnsi" w:hAnsiTheme="minorHAnsi" w:cstheme="minorHAnsi"/>
                <w:b/>
                <w:szCs w:val="22"/>
              </w:rPr>
              <w:t>Borderline</w:t>
            </w:r>
          </w:p>
        </w:tc>
        <w:tc>
          <w:tcPr>
            <w:tcW w:w="2977" w:type="dxa"/>
            <w:shd w:val="clear" w:color="auto" w:fill="E7E6E6" w:themeFill="background2"/>
          </w:tcPr>
          <w:p w14:paraId="60DC1BB3" w14:textId="77777777" w:rsidR="000E100D" w:rsidRPr="000E100D" w:rsidRDefault="000E100D" w:rsidP="004C0061">
            <w:pPr>
              <w:jc w:val="center"/>
              <w:rPr>
                <w:rFonts w:asciiTheme="minorHAnsi" w:hAnsiTheme="minorHAnsi" w:cstheme="minorHAnsi"/>
                <w:b/>
                <w:szCs w:val="22"/>
              </w:rPr>
            </w:pPr>
            <w:r w:rsidRPr="000E100D">
              <w:rPr>
                <w:rFonts w:asciiTheme="minorHAnsi" w:hAnsiTheme="minorHAnsi" w:cstheme="minorHAnsi"/>
                <w:b/>
                <w:szCs w:val="22"/>
              </w:rPr>
              <w:t>Meets expectations</w:t>
            </w:r>
          </w:p>
        </w:tc>
      </w:tr>
      <w:tr w:rsidR="000E100D" w:rsidRPr="000E100D" w14:paraId="77468087" w14:textId="77777777" w:rsidTr="004C0061">
        <w:tc>
          <w:tcPr>
            <w:tcW w:w="2972" w:type="dxa"/>
          </w:tcPr>
          <w:p w14:paraId="0E3BC12F" w14:textId="77777777" w:rsidR="000E100D" w:rsidRPr="000E100D" w:rsidRDefault="000E100D" w:rsidP="000E100D">
            <w:pPr>
              <w:numPr>
                <w:ilvl w:val="0"/>
                <w:numId w:val="29"/>
              </w:numPr>
              <w:rPr>
                <w:rFonts w:asciiTheme="minorHAnsi" w:hAnsiTheme="minorHAnsi" w:cstheme="minorHAnsi"/>
                <w:color w:val="FF0000"/>
                <w:szCs w:val="22"/>
              </w:rPr>
            </w:pPr>
            <w:r w:rsidRPr="000E100D">
              <w:rPr>
                <w:rFonts w:asciiTheme="minorHAnsi" w:hAnsiTheme="minorHAnsi" w:cstheme="minorHAnsi"/>
                <w:color w:val="FF0000"/>
                <w:szCs w:val="22"/>
              </w:rPr>
              <w:t>E.g. Does not consider PPE required and fails to done appropriate equipment</w:t>
            </w:r>
          </w:p>
        </w:tc>
        <w:tc>
          <w:tcPr>
            <w:tcW w:w="3260" w:type="dxa"/>
          </w:tcPr>
          <w:p w14:paraId="256EF0D5" w14:textId="77777777" w:rsidR="000E100D" w:rsidRPr="000E100D" w:rsidRDefault="000E100D" w:rsidP="000E100D">
            <w:pPr>
              <w:pStyle w:val="ListParagraph"/>
              <w:numPr>
                <w:ilvl w:val="0"/>
                <w:numId w:val="29"/>
              </w:numPr>
              <w:rPr>
                <w:rFonts w:asciiTheme="minorHAnsi" w:hAnsiTheme="minorHAnsi" w:cstheme="minorHAnsi"/>
                <w:color w:val="FF0000"/>
                <w:szCs w:val="22"/>
              </w:rPr>
            </w:pPr>
            <w:r w:rsidRPr="000E100D">
              <w:rPr>
                <w:rFonts w:asciiTheme="minorHAnsi" w:hAnsiTheme="minorHAnsi" w:cstheme="minorHAnsi"/>
                <w:color w:val="FF0000"/>
                <w:szCs w:val="22"/>
              </w:rPr>
              <w:t>E.g. Identifies PPE needed but fails to wear it properly</w:t>
            </w:r>
          </w:p>
        </w:tc>
        <w:tc>
          <w:tcPr>
            <w:tcW w:w="2977" w:type="dxa"/>
          </w:tcPr>
          <w:p w14:paraId="2C19DD2B" w14:textId="77777777" w:rsidR="000E100D" w:rsidRPr="000E100D" w:rsidRDefault="000E100D" w:rsidP="000E100D">
            <w:pPr>
              <w:pStyle w:val="ListParagraph"/>
              <w:numPr>
                <w:ilvl w:val="0"/>
                <w:numId w:val="29"/>
              </w:numPr>
              <w:rPr>
                <w:rFonts w:asciiTheme="minorHAnsi" w:hAnsiTheme="minorHAnsi" w:cstheme="minorHAnsi"/>
                <w:color w:val="FF0000"/>
                <w:szCs w:val="22"/>
              </w:rPr>
            </w:pPr>
            <w:r w:rsidRPr="000E100D">
              <w:rPr>
                <w:rFonts w:asciiTheme="minorHAnsi" w:hAnsiTheme="minorHAnsi" w:cstheme="minorHAnsi"/>
                <w:color w:val="FF0000"/>
                <w:szCs w:val="22"/>
              </w:rPr>
              <w:t>E.g. Identifies and wears appropriate PPE</w:t>
            </w:r>
          </w:p>
        </w:tc>
      </w:tr>
    </w:tbl>
    <w:p w14:paraId="66BDA6F0" w14:textId="77777777" w:rsidR="000E100D" w:rsidRPr="000E100D" w:rsidRDefault="000E100D" w:rsidP="000E100D">
      <w:pPr>
        <w:rPr>
          <w:rFonts w:asciiTheme="minorHAnsi" w:hAnsiTheme="minorHAnsi" w:cstheme="minorHAnsi"/>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850"/>
        <w:gridCol w:w="3969"/>
      </w:tblGrid>
      <w:tr w:rsidR="000E100D" w:rsidRPr="000E100D" w14:paraId="42AC8922" w14:textId="77777777" w:rsidTr="004C0061">
        <w:tc>
          <w:tcPr>
            <w:tcW w:w="4390" w:type="dxa"/>
            <w:shd w:val="clear" w:color="auto" w:fill="E7E6E6" w:themeFill="background2"/>
          </w:tcPr>
          <w:p w14:paraId="14BA349C" w14:textId="77777777" w:rsidR="000E100D" w:rsidRPr="000E100D" w:rsidRDefault="000E100D" w:rsidP="004C0061">
            <w:pPr>
              <w:pStyle w:val="ListParagraph"/>
              <w:ind w:left="0"/>
              <w:rPr>
                <w:rFonts w:asciiTheme="minorHAnsi" w:hAnsiTheme="minorHAnsi" w:cstheme="minorHAnsi"/>
                <w:szCs w:val="22"/>
              </w:rPr>
            </w:pPr>
            <w:r w:rsidRPr="000E100D">
              <w:rPr>
                <w:rFonts w:asciiTheme="minorHAnsi" w:hAnsiTheme="minorHAnsi" w:cstheme="minorHAnsi"/>
                <w:b/>
                <w:szCs w:val="22"/>
              </w:rPr>
              <w:t xml:space="preserve">DOPS marking sheet for:  </w:t>
            </w:r>
            <w:r w:rsidRPr="000E100D">
              <w:rPr>
                <w:rFonts w:asciiTheme="minorHAnsi" w:hAnsiTheme="minorHAnsi" w:cstheme="minorHAnsi"/>
                <w:b/>
                <w:color w:val="FF0000"/>
                <w:szCs w:val="22"/>
              </w:rPr>
              <w:t>Add Procedure Title</w:t>
            </w:r>
          </w:p>
        </w:tc>
        <w:tc>
          <w:tcPr>
            <w:tcW w:w="850" w:type="dxa"/>
            <w:shd w:val="clear" w:color="auto" w:fill="E7E6E6" w:themeFill="background2"/>
          </w:tcPr>
          <w:p w14:paraId="4680FBF8" w14:textId="77777777" w:rsidR="000E100D" w:rsidRPr="000E100D" w:rsidRDefault="000E100D" w:rsidP="004C0061">
            <w:pPr>
              <w:jc w:val="center"/>
              <w:rPr>
                <w:rFonts w:asciiTheme="minorHAnsi" w:hAnsiTheme="minorHAnsi" w:cstheme="minorHAnsi"/>
                <w:b/>
                <w:szCs w:val="22"/>
              </w:rPr>
            </w:pPr>
            <w:r w:rsidRPr="000E100D">
              <w:rPr>
                <w:rFonts w:asciiTheme="minorHAnsi" w:hAnsiTheme="minorHAnsi" w:cstheme="minorHAnsi"/>
                <w:b/>
                <w:szCs w:val="22"/>
              </w:rPr>
              <w:t>Level</w:t>
            </w:r>
          </w:p>
        </w:tc>
        <w:tc>
          <w:tcPr>
            <w:tcW w:w="3969" w:type="dxa"/>
            <w:shd w:val="clear" w:color="auto" w:fill="E7E6E6" w:themeFill="background2"/>
          </w:tcPr>
          <w:p w14:paraId="5D4F34E1" w14:textId="77777777" w:rsidR="000E100D" w:rsidRPr="000E100D" w:rsidRDefault="000E100D" w:rsidP="004C0061">
            <w:pPr>
              <w:jc w:val="center"/>
              <w:rPr>
                <w:rFonts w:asciiTheme="minorHAnsi" w:hAnsiTheme="minorHAnsi" w:cstheme="minorHAnsi"/>
                <w:b/>
                <w:szCs w:val="22"/>
              </w:rPr>
            </w:pPr>
            <w:r w:rsidRPr="000E100D">
              <w:rPr>
                <w:rFonts w:asciiTheme="minorHAnsi" w:hAnsiTheme="minorHAnsi" w:cstheme="minorHAnsi"/>
                <w:b/>
                <w:szCs w:val="22"/>
              </w:rPr>
              <w:t>Feedback/comments</w:t>
            </w:r>
          </w:p>
        </w:tc>
      </w:tr>
      <w:tr w:rsidR="000E100D" w:rsidRPr="000E100D" w14:paraId="68C48961" w14:textId="77777777" w:rsidTr="004C0061">
        <w:trPr>
          <w:trHeight w:val="852"/>
        </w:trPr>
        <w:tc>
          <w:tcPr>
            <w:tcW w:w="4390" w:type="dxa"/>
          </w:tcPr>
          <w:p w14:paraId="7015BEAE" w14:textId="77777777" w:rsidR="000E100D" w:rsidRPr="000E100D" w:rsidRDefault="000E100D" w:rsidP="004C0061">
            <w:pPr>
              <w:rPr>
                <w:rFonts w:asciiTheme="minorHAnsi" w:hAnsiTheme="minorHAnsi" w:cstheme="minorHAnsi"/>
                <w:b/>
                <w:i/>
                <w:szCs w:val="22"/>
              </w:rPr>
            </w:pPr>
            <w:r w:rsidRPr="000E100D">
              <w:rPr>
                <w:rFonts w:asciiTheme="minorHAnsi" w:hAnsiTheme="minorHAnsi" w:cstheme="minorHAnsi"/>
                <w:b/>
                <w:i/>
                <w:szCs w:val="22"/>
              </w:rPr>
              <w:t>Legal &amp; compliance:</w:t>
            </w:r>
          </w:p>
          <w:p w14:paraId="0D41178B" w14:textId="77777777" w:rsidR="000E100D" w:rsidRPr="000E100D" w:rsidRDefault="000E100D" w:rsidP="000E100D">
            <w:pPr>
              <w:pStyle w:val="ListParagraph"/>
              <w:numPr>
                <w:ilvl w:val="0"/>
                <w:numId w:val="33"/>
              </w:numPr>
              <w:spacing w:after="160" w:line="259" w:lineRule="auto"/>
              <w:rPr>
                <w:rFonts w:asciiTheme="minorHAnsi" w:hAnsiTheme="minorHAnsi" w:cstheme="minorHAnsi"/>
                <w:szCs w:val="22"/>
              </w:rPr>
            </w:pPr>
            <w:r w:rsidRPr="000E100D">
              <w:rPr>
                <w:rFonts w:asciiTheme="minorHAnsi" w:hAnsiTheme="minorHAnsi" w:cstheme="minorHAnsi"/>
                <w:color w:val="FF0000"/>
                <w:szCs w:val="22"/>
              </w:rPr>
              <w:t>List legal or other compliance activity</w:t>
            </w:r>
          </w:p>
        </w:tc>
        <w:tc>
          <w:tcPr>
            <w:tcW w:w="850" w:type="dxa"/>
          </w:tcPr>
          <w:p w14:paraId="1530EC91" w14:textId="77777777" w:rsidR="000E100D" w:rsidRPr="000E100D" w:rsidRDefault="000E100D" w:rsidP="004C0061">
            <w:pPr>
              <w:rPr>
                <w:rFonts w:asciiTheme="minorHAnsi" w:hAnsiTheme="minorHAnsi" w:cstheme="minorHAnsi"/>
                <w:szCs w:val="22"/>
              </w:rPr>
            </w:pPr>
          </w:p>
        </w:tc>
        <w:tc>
          <w:tcPr>
            <w:tcW w:w="3969" w:type="dxa"/>
          </w:tcPr>
          <w:p w14:paraId="10F02B94" w14:textId="77777777" w:rsidR="000E100D" w:rsidRPr="000E100D" w:rsidRDefault="000E100D" w:rsidP="004C0061">
            <w:pPr>
              <w:rPr>
                <w:rFonts w:asciiTheme="minorHAnsi" w:hAnsiTheme="minorHAnsi" w:cstheme="minorHAnsi"/>
                <w:szCs w:val="22"/>
              </w:rPr>
            </w:pPr>
          </w:p>
        </w:tc>
      </w:tr>
      <w:tr w:rsidR="000E100D" w:rsidRPr="000E100D" w14:paraId="125418FE" w14:textId="77777777" w:rsidTr="004C0061">
        <w:tc>
          <w:tcPr>
            <w:tcW w:w="4390" w:type="dxa"/>
          </w:tcPr>
          <w:p w14:paraId="56D74C6B" w14:textId="77777777" w:rsidR="000E100D" w:rsidRPr="000E100D" w:rsidRDefault="000E100D" w:rsidP="004C0061">
            <w:pPr>
              <w:pStyle w:val="ListParagraph"/>
              <w:ind w:left="0"/>
              <w:rPr>
                <w:rFonts w:asciiTheme="minorHAnsi" w:hAnsiTheme="minorHAnsi" w:cstheme="minorHAnsi"/>
                <w:b/>
                <w:i/>
                <w:szCs w:val="22"/>
              </w:rPr>
            </w:pPr>
            <w:r w:rsidRPr="000E100D">
              <w:rPr>
                <w:rFonts w:asciiTheme="minorHAnsi" w:hAnsiTheme="minorHAnsi" w:cstheme="minorHAnsi"/>
                <w:b/>
                <w:i/>
                <w:szCs w:val="22"/>
              </w:rPr>
              <w:t>Procedural:</w:t>
            </w:r>
          </w:p>
          <w:p w14:paraId="1C9B7A38" w14:textId="77777777" w:rsidR="000E100D" w:rsidRPr="000E100D" w:rsidRDefault="000E100D" w:rsidP="000E100D">
            <w:pPr>
              <w:pStyle w:val="ListParagraph"/>
              <w:numPr>
                <w:ilvl w:val="0"/>
                <w:numId w:val="30"/>
              </w:numPr>
              <w:rPr>
                <w:rFonts w:asciiTheme="minorHAnsi" w:hAnsiTheme="minorHAnsi" w:cstheme="minorHAnsi"/>
                <w:szCs w:val="22"/>
              </w:rPr>
            </w:pPr>
            <w:r w:rsidRPr="000E100D">
              <w:rPr>
                <w:rFonts w:asciiTheme="minorHAnsi" w:hAnsiTheme="minorHAnsi" w:cstheme="minorHAnsi"/>
                <w:color w:val="FF0000"/>
                <w:szCs w:val="22"/>
              </w:rPr>
              <w:t>List the tasks needed to complete the procedure</w:t>
            </w:r>
          </w:p>
        </w:tc>
        <w:tc>
          <w:tcPr>
            <w:tcW w:w="850" w:type="dxa"/>
          </w:tcPr>
          <w:p w14:paraId="13AC658D" w14:textId="77777777" w:rsidR="000E100D" w:rsidRPr="000E100D" w:rsidRDefault="000E100D" w:rsidP="004C0061">
            <w:pPr>
              <w:rPr>
                <w:rFonts w:asciiTheme="minorHAnsi" w:hAnsiTheme="minorHAnsi" w:cstheme="minorHAnsi"/>
                <w:szCs w:val="22"/>
              </w:rPr>
            </w:pPr>
          </w:p>
        </w:tc>
        <w:tc>
          <w:tcPr>
            <w:tcW w:w="3969" w:type="dxa"/>
          </w:tcPr>
          <w:p w14:paraId="57C09655" w14:textId="77777777" w:rsidR="000E100D" w:rsidRPr="000E100D" w:rsidRDefault="000E100D" w:rsidP="004C0061">
            <w:pPr>
              <w:rPr>
                <w:rFonts w:asciiTheme="minorHAnsi" w:hAnsiTheme="minorHAnsi" w:cstheme="minorHAnsi"/>
                <w:szCs w:val="22"/>
              </w:rPr>
            </w:pPr>
          </w:p>
        </w:tc>
      </w:tr>
      <w:tr w:rsidR="000E100D" w:rsidRPr="000E100D" w14:paraId="003F2905" w14:textId="77777777" w:rsidTr="004C0061">
        <w:tc>
          <w:tcPr>
            <w:tcW w:w="4390" w:type="dxa"/>
          </w:tcPr>
          <w:p w14:paraId="3F4F8125" w14:textId="77777777" w:rsidR="000E100D" w:rsidRPr="000E100D" w:rsidRDefault="000E100D" w:rsidP="004C0061">
            <w:pPr>
              <w:pStyle w:val="ListParagraph"/>
              <w:ind w:left="0"/>
              <w:rPr>
                <w:rFonts w:asciiTheme="minorHAnsi" w:hAnsiTheme="minorHAnsi" w:cstheme="minorHAnsi"/>
                <w:b/>
                <w:i/>
                <w:szCs w:val="22"/>
              </w:rPr>
            </w:pPr>
            <w:r w:rsidRPr="000E100D">
              <w:rPr>
                <w:rFonts w:asciiTheme="minorHAnsi" w:hAnsiTheme="minorHAnsi" w:cstheme="minorHAnsi"/>
                <w:b/>
                <w:i/>
                <w:szCs w:val="22"/>
              </w:rPr>
              <w:t>Professionalism:</w:t>
            </w:r>
          </w:p>
          <w:p w14:paraId="681A3D1C" w14:textId="77777777" w:rsidR="000E100D" w:rsidRPr="000E100D" w:rsidRDefault="000E100D" w:rsidP="000E100D">
            <w:pPr>
              <w:pStyle w:val="ListParagraph"/>
              <w:numPr>
                <w:ilvl w:val="0"/>
                <w:numId w:val="31"/>
              </w:numPr>
              <w:rPr>
                <w:rFonts w:asciiTheme="minorHAnsi" w:hAnsiTheme="minorHAnsi" w:cstheme="minorHAnsi"/>
                <w:color w:val="FF0000"/>
                <w:szCs w:val="22"/>
              </w:rPr>
            </w:pPr>
            <w:r w:rsidRPr="000E100D">
              <w:rPr>
                <w:rFonts w:asciiTheme="minorHAnsi" w:hAnsiTheme="minorHAnsi" w:cstheme="minorHAnsi"/>
                <w:color w:val="FF0000"/>
                <w:szCs w:val="22"/>
              </w:rPr>
              <w:t xml:space="preserve">Describe any behaviours/ professional conduct expected </w:t>
            </w:r>
          </w:p>
        </w:tc>
        <w:tc>
          <w:tcPr>
            <w:tcW w:w="850" w:type="dxa"/>
          </w:tcPr>
          <w:p w14:paraId="51A73EC0" w14:textId="77777777" w:rsidR="000E100D" w:rsidRPr="000E100D" w:rsidRDefault="000E100D" w:rsidP="004C0061">
            <w:pPr>
              <w:rPr>
                <w:rFonts w:asciiTheme="minorHAnsi" w:hAnsiTheme="minorHAnsi" w:cstheme="minorHAnsi"/>
                <w:szCs w:val="22"/>
              </w:rPr>
            </w:pPr>
          </w:p>
        </w:tc>
        <w:tc>
          <w:tcPr>
            <w:tcW w:w="3969" w:type="dxa"/>
          </w:tcPr>
          <w:p w14:paraId="181F34F4" w14:textId="77777777" w:rsidR="000E100D" w:rsidRPr="000E100D" w:rsidRDefault="000E100D" w:rsidP="004C0061">
            <w:pPr>
              <w:rPr>
                <w:rFonts w:asciiTheme="minorHAnsi" w:hAnsiTheme="minorHAnsi" w:cstheme="minorHAnsi"/>
                <w:szCs w:val="22"/>
              </w:rPr>
            </w:pPr>
          </w:p>
        </w:tc>
      </w:tr>
      <w:tr w:rsidR="000E100D" w:rsidRPr="000E100D" w14:paraId="717968D6" w14:textId="77777777" w:rsidTr="004C0061">
        <w:tc>
          <w:tcPr>
            <w:tcW w:w="4390" w:type="dxa"/>
          </w:tcPr>
          <w:p w14:paraId="12155706" w14:textId="77777777" w:rsidR="000E100D" w:rsidRPr="000E100D" w:rsidRDefault="000E100D" w:rsidP="004C0061">
            <w:pPr>
              <w:pStyle w:val="ListParagraph"/>
              <w:ind w:left="0"/>
              <w:rPr>
                <w:rFonts w:asciiTheme="minorHAnsi" w:hAnsiTheme="minorHAnsi" w:cstheme="minorHAnsi"/>
                <w:b/>
                <w:i/>
                <w:szCs w:val="22"/>
              </w:rPr>
            </w:pPr>
            <w:r w:rsidRPr="000E100D">
              <w:rPr>
                <w:rFonts w:asciiTheme="minorHAnsi" w:hAnsiTheme="minorHAnsi" w:cstheme="minorHAnsi"/>
                <w:b/>
                <w:i/>
                <w:szCs w:val="22"/>
              </w:rPr>
              <w:t xml:space="preserve">Other: </w:t>
            </w:r>
            <w:r w:rsidRPr="000E100D">
              <w:rPr>
                <w:rFonts w:asciiTheme="minorHAnsi" w:hAnsiTheme="minorHAnsi" w:cstheme="minorHAnsi"/>
                <w:color w:val="FF0000"/>
                <w:szCs w:val="22"/>
              </w:rPr>
              <w:t>Add details of any other areas to cover</w:t>
            </w:r>
          </w:p>
        </w:tc>
        <w:tc>
          <w:tcPr>
            <w:tcW w:w="850" w:type="dxa"/>
          </w:tcPr>
          <w:p w14:paraId="57B8291E" w14:textId="77777777" w:rsidR="000E100D" w:rsidRPr="000E100D" w:rsidRDefault="000E100D" w:rsidP="004C0061">
            <w:pPr>
              <w:rPr>
                <w:rFonts w:asciiTheme="minorHAnsi" w:hAnsiTheme="minorHAnsi" w:cstheme="minorHAnsi"/>
                <w:szCs w:val="22"/>
              </w:rPr>
            </w:pPr>
          </w:p>
        </w:tc>
        <w:tc>
          <w:tcPr>
            <w:tcW w:w="3969" w:type="dxa"/>
          </w:tcPr>
          <w:p w14:paraId="4F0E44FC" w14:textId="77777777" w:rsidR="000E100D" w:rsidRPr="000E100D" w:rsidRDefault="000E100D" w:rsidP="004C0061">
            <w:pPr>
              <w:rPr>
                <w:rFonts w:asciiTheme="minorHAnsi" w:hAnsiTheme="minorHAnsi" w:cstheme="minorHAnsi"/>
                <w:szCs w:val="22"/>
              </w:rPr>
            </w:pPr>
          </w:p>
        </w:tc>
      </w:tr>
    </w:tbl>
    <w:p w14:paraId="59B7CC28" w14:textId="77777777" w:rsidR="000E100D" w:rsidRPr="000E100D" w:rsidRDefault="000E100D" w:rsidP="000E100D">
      <w:pPr>
        <w:rPr>
          <w:rFonts w:asciiTheme="minorHAnsi" w:hAnsiTheme="minorHAnsi" w:cstheme="minorHAnsi"/>
          <w:szCs w:val="22"/>
        </w:rPr>
      </w:pPr>
      <w:r w:rsidRPr="000E100D">
        <w:rPr>
          <w:rFonts w:asciiTheme="minorHAnsi" w:hAnsiTheme="minorHAnsi" w:cstheme="minorHAnsi"/>
          <w:szCs w:val="22"/>
        </w:rPr>
        <w:tab/>
      </w:r>
    </w:p>
    <w:tbl>
      <w:tblPr>
        <w:tblStyle w:val="TableGrid"/>
        <w:tblW w:w="9209" w:type="dxa"/>
        <w:tblLook w:val="04A0" w:firstRow="1" w:lastRow="0" w:firstColumn="1" w:lastColumn="0" w:noHBand="0" w:noVBand="1"/>
      </w:tblPr>
      <w:tblGrid>
        <w:gridCol w:w="9209"/>
      </w:tblGrid>
      <w:tr w:rsidR="000E100D" w:rsidRPr="000E100D" w14:paraId="425BC12B" w14:textId="77777777" w:rsidTr="004C0061">
        <w:tc>
          <w:tcPr>
            <w:tcW w:w="9209" w:type="dxa"/>
            <w:shd w:val="clear" w:color="auto" w:fill="E7E6E6" w:themeFill="background2"/>
          </w:tcPr>
          <w:p w14:paraId="7B200274" w14:textId="77777777" w:rsidR="000E100D" w:rsidRPr="000E100D" w:rsidRDefault="000E100D" w:rsidP="004C006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22"/>
              </w:rPr>
            </w:pPr>
            <w:r w:rsidRPr="000E100D">
              <w:rPr>
                <w:rFonts w:asciiTheme="minorHAnsi" w:hAnsiTheme="minorHAnsi" w:cstheme="minorHAnsi"/>
                <w:szCs w:val="22"/>
              </w:rPr>
              <w:t>Candidate’s name:</w:t>
            </w:r>
            <w:r w:rsidRPr="000E100D">
              <w:rPr>
                <w:rFonts w:asciiTheme="minorHAnsi" w:hAnsiTheme="minorHAnsi" w:cstheme="minorHAnsi"/>
                <w:szCs w:val="22"/>
              </w:rPr>
              <w:tab/>
            </w:r>
            <w:r w:rsidRPr="000E100D">
              <w:rPr>
                <w:rFonts w:asciiTheme="minorHAnsi" w:hAnsiTheme="minorHAnsi" w:cstheme="minorHAnsi"/>
                <w:szCs w:val="22"/>
              </w:rPr>
              <w:tab/>
            </w:r>
            <w:r w:rsidRPr="000E100D">
              <w:rPr>
                <w:rFonts w:asciiTheme="minorHAnsi" w:hAnsiTheme="minorHAnsi" w:cstheme="minorHAnsi"/>
                <w:szCs w:val="22"/>
              </w:rPr>
              <w:tab/>
            </w:r>
            <w:r w:rsidRPr="000E100D">
              <w:rPr>
                <w:rFonts w:asciiTheme="minorHAnsi" w:hAnsiTheme="minorHAnsi" w:cstheme="minorHAnsi"/>
                <w:szCs w:val="22"/>
              </w:rPr>
              <w:tab/>
            </w:r>
            <w:r w:rsidRPr="000E100D">
              <w:rPr>
                <w:rFonts w:asciiTheme="minorHAnsi" w:hAnsiTheme="minorHAnsi" w:cstheme="minorHAnsi"/>
                <w:szCs w:val="22"/>
              </w:rPr>
              <w:tab/>
            </w:r>
            <w:r w:rsidRPr="000E100D">
              <w:rPr>
                <w:rFonts w:asciiTheme="minorHAnsi" w:hAnsiTheme="minorHAnsi" w:cstheme="minorHAnsi"/>
                <w:szCs w:val="22"/>
              </w:rPr>
              <w:tab/>
            </w:r>
            <w:r w:rsidRPr="000E100D">
              <w:rPr>
                <w:rFonts w:asciiTheme="minorHAnsi" w:hAnsiTheme="minorHAnsi" w:cstheme="minorHAnsi"/>
                <w:szCs w:val="22"/>
              </w:rPr>
              <w:tab/>
              <w:t>Date:</w:t>
            </w:r>
          </w:p>
          <w:p w14:paraId="160B19E0" w14:textId="77777777" w:rsidR="000E100D" w:rsidRPr="000E100D" w:rsidRDefault="000E100D" w:rsidP="004C006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22"/>
              </w:rPr>
            </w:pPr>
            <w:r w:rsidRPr="000E100D">
              <w:rPr>
                <w:rFonts w:asciiTheme="minorHAnsi" w:hAnsiTheme="minorHAnsi" w:cstheme="minorHAnsi"/>
                <w:szCs w:val="22"/>
              </w:rPr>
              <w:t>Assessor’s name:</w:t>
            </w:r>
          </w:p>
          <w:p w14:paraId="42EC520F" w14:textId="77777777" w:rsidR="000E100D" w:rsidRPr="000E100D" w:rsidRDefault="000E100D" w:rsidP="004C006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22"/>
              </w:rPr>
            </w:pPr>
            <w:r w:rsidRPr="000E100D">
              <w:rPr>
                <w:rFonts w:asciiTheme="minorHAnsi" w:hAnsiTheme="minorHAnsi" w:cstheme="minorHAnsi"/>
                <w:szCs w:val="22"/>
              </w:rPr>
              <w:t>Assessor’s signature:</w:t>
            </w:r>
            <w:r w:rsidRPr="000E100D">
              <w:rPr>
                <w:rFonts w:asciiTheme="minorHAnsi" w:hAnsiTheme="minorHAnsi" w:cstheme="minorHAnsi"/>
                <w:szCs w:val="22"/>
              </w:rPr>
              <w:tab/>
            </w:r>
            <w:r w:rsidRPr="000E100D">
              <w:rPr>
                <w:rFonts w:asciiTheme="minorHAnsi" w:hAnsiTheme="minorHAnsi" w:cstheme="minorHAnsi"/>
                <w:szCs w:val="22"/>
              </w:rPr>
              <w:tab/>
            </w:r>
            <w:r w:rsidRPr="000E100D">
              <w:rPr>
                <w:rFonts w:asciiTheme="minorHAnsi" w:hAnsiTheme="minorHAnsi" w:cstheme="minorHAnsi"/>
                <w:szCs w:val="22"/>
              </w:rPr>
              <w:tab/>
            </w:r>
            <w:r w:rsidRPr="000E100D">
              <w:rPr>
                <w:rFonts w:asciiTheme="minorHAnsi" w:hAnsiTheme="minorHAnsi" w:cstheme="minorHAnsi"/>
                <w:szCs w:val="22"/>
              </w:rPr>
              <w:tab/>
            </w:r>
            <w:r w:rsidRPr="000E100D">
              <w:rPr>
                <w:rFonts w:asciiTheme="minorHAnsi" w:hAnsiTheme="minorHAnsi" w:cstheme="minorHAnsi"/>
                <w:szCs w:val="22"/>
              </w:rPr>
              <w:tab/>
            </w:r>
            <w:r w:rsidRPr="000E100D">
              <w:rPr>
                <w:rFonts w:asciiTheme="minorHAnsi" w:hAnsiTheme="minorHAnsi" w:cstheme="minorHAnsi"/>
                <w:szCs w:val="22"/>
              </w:rPr>
              <w:tab/>
            </w:r>
            <w:r w:rsidRPr="000E100D">
              <w:rPr>
                <w:rFonts w:asciiTheme="minorHAnsi" w:hAnsiTheme="minorHAnsi" w:cstheme="minorHAnsi"/>
                <w:szCs w:val="22"/>
              </w:rPr>
              <w:tab/>
              <w:t>Date:</w:t>
            </w:r>
          </w:p>
          <w:p w14:paraId="7F14DF50" w14:textId="77777777" w:rsidR="000E100D" w:rsidRPr="000E100D" w:rsidRDefault="000E100D" w:rsidP="004C006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22"/>
              </w:rPr>
            </w:pPr>
            <w:r w:rsidRPr="000E100D">
              <w:rPr>
                <w:rFonts w:asciiTheme="minorHAnsi" w:hAnsiTheme="minorHAnsi" w:cstheme="minorHAnsi"/>
                <w:i/>
                <w:szCs w:val="22"/>
              </w:rPr>
              <w:t xml:space="preserve">Requirement to be assessed as COMPETENT:  </w:t>
            </w:r>
            <w:r w:rsidRPr="000E100D">
              <w:rPr>
                <w:rFonts w:asciiTheme="minorHAnsi" w:hAnsiTheme="minorHAnsi" w:cstheme="minorHAnsi"/>
                <w:color w:val="FF0000"/>
                <w:szCs w:val="22"/>
              </w:rPr>
              <w:t>Describe expected activity/ behaviours</w:t>
            </w:r>
          </w:p>
          <w:p w14:paraId="5EC80668" w14:textId="77777777" w:rsidR="000E100D" w:rsidRPr="000E100D" w:rsidRDefault="000E100D" w:rsidP="004C006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Cs w:val="22"/>
              </w:rPr>
            </w:pPr>
            <w:r w:rsidRPr="000E100D">
              <w:rPr>
                <w:rFonts w:asciiTheme="minorHAnsi" w:hAnsiTheme="minorHAnsi" w:cstheme="minorHAnsi"/>
                <w:b/>
                <w:szCs w:val="22"/>
              </w:rPr>
              <w:t xml:space="preserve">Assessment Outcome (Circle): </w:t>
            </w:r>
            <w:r w:rsidRPr="000E100D">
              <w:rPr>
                <w:rFonts w:asciiTheme="minorHAnsi" w:hAnsiTheme="minorHAnsi" w:cstheme="minorHAnsi"/>
                <w:b/>
                <w:szCs w:val="22"/>
              </w:rPr>
              <w:tab/>
              <w:t>COMPETENT</w:t>
            </w:r>
            <w:r w:rsidRPr="000E100D">
              <w:rPr>
                <w:rFonts w:asciiTheme="minorHAnsi" w:hAnsiTheme="minorHAnsi" w:cstheme="minorHAnsi"/>
                <w:b/>
                <w:szCs w:val="22"/>
              </w:rPr>
              <w:tab/>
            </w:r>
            <w:r w:rsidRPr="000E100D">
              <w:rPr>
                <w:rFonts w:asciiTheme="minorHAnsi" w:hAnsiTheme="minorHAnsi" w:cstheme="minorHAnsi"/>
                <w:b/>
                <w:szCs w:val="22"/>
              </w:rPr>
              <w:tab/>
            </w:r>
            <w:r w:rsidRPr="000E100D">
              <w:rPr>
                <w:rFonts w:asciiTheme="minorHAnsi" w:hAnsiTheme="minorHAnsi" w:cstheme="minorHAnsi"/>
                <w:b/>
                <w:szCs w:val="22"/>
              </w:rPr>
              <w:tab/>
              <w:t>CONTINUE SUPERVISION</w:t>
            </w:r>
          </w:p>
          <w:p w14:paraId="3AAAB7D9" w14:textId="77777777" w:rsidR="000E100D" w:rsidRPr="000E100D" w:rsidRDefault="000E100D" w:rsidP="004C006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i/>
                <w:szCs w:val="22"/>
              </w:rPr>
            </w:pPr>
            <w:r w:rsidRPr="000E100D">
              <w:rPr>
                <w:rFonts w:asciiTheme="minorHAnsi" w:hAnsiTheme="minorHAnsi" w:cstheme="minorHAnsi"/>
                <w:szCs w:val="22"/>
              </w:rPr>
              <w:t xml:space="preserve">Note: </w:t>
            </w:r>
            <w:r w:rsidRPr="000E100D">
              <w:rPr>
                <w:rFonts w:asciiTheme="minorHAnsi" w:hAnsiTheme="minorHAnsi" w:cstheme="minorHAnsi"/>
                <w:i/>
                <w:szCs w:val="22"/>
              </w:rPr>
              <w:t>Candidates scoring “Below expectations” on any point are recommended to “continue supervision”</w:t>
            </w:r>
          </w:p>
        </w:tc>
      </w:tr>
    </w:tbl>
    <w:p w14:paraId="550E7772" w14:textId="77777777" w:rsidR="000E100D" w:rsidRPr="000E100D" w:rsidRDefault="000E100D" w:rsidP="001D4E0C">
      <w:pPr>
        <w:jc w:val="both"/>
        <w:rPr>
          <w:rFonts w:asciiTheme="minorHAnsi" w:hAnsiTheme="minorHAnsi" w:cstheme="minorHAnsi"/>
          <w:szCs w:val="22"/>
          <w:lang w:eastAsia="en-GB"/>
        </w:rPr>
      </w:pPr>
    </w:p>
    <w:sectPr w:rsidR="000E100D" w:rsidRPr="000E100D" w:rsidSect="007E4903">
      <w:headerReference w:type="default" r:id="rId24"/>
      <w:footerReference w:type="default" r:id="rId25"/>
      <w:pgSz w:w="11906" w:h="16838"/>
      <w:pgMar w:top="1152"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59A3" w14:textId="77777777" w:rsidR="00576C0B" w:rsidRDefault="00576C0B">
      <w:r>
        <w:separator/>
      </w:r>
    </w:p>
  </w:endnote>
  <w:endnote w:type="continuationSeparator" w:id="0">
    <w:p w14:paraId="4C754817" w14:textId="77777777" w:rsidR="00576C0B" w:rsidRDefault="005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A2DE" w14:textId="77777777" w:rsidR="0082700F" w:rsidRDefault="00827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jc w:val="center"/>
      <w:tblLook w:val="04A0" w:firstRow="1" w:lastRow="0" w:firstColumn="1" w:lastColumn="0" w:noHBand="0" w:noVBand="1"/>
    </w:tblPr>
    <w:tblGrid>
      <w:gridCol w:w="1159"/>
      <w:gridCol w:w="1671"/>
      <w:gridCol w:w="1315"/>
      <w:gridCol w:w="2087"/>
      <w:gridCol w:w="1220"/>
      <w:gridCol w:w="1762"/>
    </w:tblGrid>
    <w:tr w:rsidR="002B7CEF" w:rsidRPr="00FE5C2D" w14:paraId="54DFFB43" w14:textId="77777777" w:rsidTr="00245D4E">
      <w:trPr>
        <w:jc w:val="center"/>
      </w:trPr>
      <w:tc>
        <w:tcPr>
          <w:tcW w:w="9214" w:type="dxa"/>
          <w:gridSpan w:val="6"/>
        </w:tcPr>
        <w:p w14:paraId="74FACEE4" w14:textId="77777777" w:rsidR="002B7CEF" w:rsidRPr="000E140A" w:rsidRDefault="002B7CEF" w:rsidP="002B7CEF">
          <w:pPr>
            <w:jc w:val="center"/>
            <w:rPr>
              <w:rFonts w:asciiTheme="minorHAnsi" w:hAnsiTheme="minorHAnsi" w:cstheme="minorHAnsi"/>
              <w:b/>
              <w:sz w:val="16"/>
              <w:szCs w:val="16"/>
            </w:rPr>
          </w:pPr>
          <w:r w:rsidRPr="000E140A">
            <w:rPr>
              <w:rFonts w:asciiTheme="minorHAnsi" w:hAnsiTheme="minorHAnsi" w:cstheme="minorHAnsi"/>
              <w:b/>
              <w:sz w:val="16"/>
              <w:szCs w:val="16"/>
            </w:rPr>
            <w:t>Document Control</w:t>
          </w:r>
        </w:p>
      </w:tc>
    </w:tr>
    <w:tr w:rsidR="002B7CEF" w:rsidRPr="00FE5C2D" w14:paraId="1F17183D" w14:textId="77777777" w:rsidTr="00245D4E">
      <w:trPr>
        <w:jc w:val="center"/>
      </w:trPr>
      <w:tc>
        <w:tcPr>
          <w:tcW w:w="1159" w:type="dxa"/>
        </w:tcPr>
        <w:p w14:paraId="2FB70BB0" w14:textId="77777777" w:rsidR="002B7CEF" w:rsidRPr="000E140A" w:rsidRDefault="002B7CEF" w:rsidP="002B7CEF">
          <w:pPr>
            <w:rPr>
              <w:rFonts w:asciiTheme="minorHAnsi" w:hAnsiTheme="minorHAnsi" w:cstheme="minorHAnsi"/>
              <w:b/>
              <w:sz w:val="16"/>
              <w:szCs w:val="16"/>
            </w:rPr>
          </w:pPr>
          <w:r w:rsidRPr="000E140A">
            <w:rPr>
              <w:rFonts w:asciiTheme="minorHAnsi" w:hAnsiTheme="minorHAnsi" w:cstheme="minorHAnsi"/>
              <w:b/>
              <w:sz w:val="16"/>
              <w:szCs w:val="16"/>
            </w:rPr>
            <w:t>Document No</w:t>
          </w:r>
        </w:p>
      </w:tc>
      <w:tc>
        <w:tcPr>
          <w:tcW w:w="1671" w:type="dxa"/>
        </w:tcPr>
        <w:p w14:paraId="1C482A51" w14:textId="0EA2DC78" w:rsidR="002B7CEF" w:rsidRPr="000E140A" w:rsidRDefault="002B7CEF" w:rsidP="002B7CEF">
          <w:pPr>
            <w:rPr>
              <w:rFonts w:asciiTheme="minorHAnsi" w:hAnsiTheme="minorHAnsi" w:cstheme="minorHAnsi"/>
              <w:sz w:val="16"/>
              <w:szCs w:val="16"/>
            </w:rPr>
          </w:pPr>
          <w:r>
            <w:rPr>
              <w:rFonts w:asciiTheme="minorHAnsi" w:hAnsiTheme="minorHAnsi" w:cstheme="minorHAnsi"/>
              <w:sz w:val="16"/>
              <w:szCs w:val="16"/>
            </w:rPr>
            <w:t>HS G</w:t>
          </w:r>
          <w:r w:rsidR="0082700F">
            <w:rPr>
              <w:rFonts w:asciiTheme="minorHAnsi" w:hAnsiTheme="minorHAnsi" w:cstheme="minorHAnsi"/>
              <w:sz w:val="16"/>
              <w:szCs w:val="16"/>
            </w:rPr>
            <w:t>063</w:t>
          </w:r>
        </w:p>
      </w:tc>
      <w:tc>
        <w:tcPr>
          <w:tcW w:w="1315" w:type="dxa"/>
        </w:tcPr>
        <w:p w14:paraId="178C34ED" w14:textId="77777777" w:rsidR="002B7CEF" w:rsidRPr="000E140A" w:rsidRDefault="002B7CEF" w:rsidP="002B7CEF">
          <w:pPr>
            <w:rPr>
              <w:rFonts w:asciiTheme="minorHAnsi" w:hAnsiTheme="minorHAnsi" w:cstheme="minorHAnsi"/>
              <w:b/>
              <w:sz w:val="16"/>
              <w:szCs w:val="16"/>
            </w:rPr>
          </w:pPr>
          <w:r w:rsidRPr="000E140A">
            <w:rPr>
              <w:rFonts w:asciiTheme="minorHAnsi" w:hAnsiTheme="minorHAnsi" w:cstheme="minorHAnsi"/>
              <w:b/>
              <w:sz w:val="16"/>
              <w:szCs w:val="16"/>
            </w:rPr>
            <w:t>Version</w:t>
          </w:r>
        </w:p>
      </w:tc>
      <w:tc>
        <w:tcPr>
          <w:tcW w:w="2087" w:type="dxa"/>
        </w:tcPr>
        <w:p w14:paraId="78D73738" w14:textId="77777777" w:rsidR="002B7CEF" w:rsidRPr="000E140A" w:rsidRDefault="002B7CEF" w:rsidP="002B7CEF">
          <w:pPr>
            <w:rPr>
              <w:rFonts w:asciiTheme="minorHAnsi" w:hAnsiTheme="minorHAnsi" w:cstheme="minorHAnsi"/>
              <w:sz w:val="16"/>
              <w:szCs w:val="16"/>
            </w:rPr>
          </w:pPr>
          <w:r>
            <w:rPr>
              <w:rFonts w:asciiTheme="minorHAnsi" w:hAnsiTheme="minorHAnsi" w:cstheme="minorHAnsi"/>
              <w:sz w:val="16"/>
              <w:szCs w:val="16"/>
            </w:rPr>
            <w:t>New</w:t>
          </w:r>
        </w:p>
      </w:tc>
      <w:tc>
        <w:tcPr>
          <w:tcW w:w="1220" w:type="dxa"/>
        </w:tcPr>
        <w:p w14:paraId="736E585A" w14:textId="77777777" w:rsidR="002B7CEF" w:rsidRPr="000E140A" w:rsidRDefault="002B7CEF" w:rsidP="002B7CEF">
          <w:pPr>
            <w:rPr>
              <w:rFonts w:asciiTheme="minorHAnsi" w:hAnsiTheme="minorHAnsi" w:cstheme="minorHAnsi"/>
              <w:b/>
              <w:sz w:val="16"/>
              <w:szCs w:val="16"/>
            </w:rPr>
          </w:pPr>
          <w:r w:rsidRPr="000E140A">
            <w:rPr>
              <w:rFonts w:asciiTheme="minorHAnsi" w:hAnsiTheme="minorHAnsi" w:cstheme="minorHAnsi"/>
              <w:b/>
              <w:sz w:val="16"/>
              <w:szCs w:val="16"/>
            </w:rPr>
            <w:t>Date Issued</w:t>
          </w:r>
        </w:p>
      </w:tc>
      <w:tc>
        <w:tcPr>
          <w:tcW w:w="1762" w:type="dxa"/>
        </w:tcPr>
        <w:p w14:paraId="6B405C05" w14:textId="5AFF734F" w:rsidR="002B7CEF" w:rsidRPr="000E140A" w:rsidRDefault="002B7CEF" w:rsidP="002B7CEF">
          <w:pPr>
            <w:rPr>
              <w:rFonts w:asciiTheme="minorHAnsi" w:hAnsiTheme="minorHAnsi" w:cstheme="minorHAnsi"/>
              <w:sz w:val="16"/>
              <w:szCs w:val="16"/>
            </w:rPr>
          </w:pPr>
          <w:r>
            <w:rPr>
              <w:rFonts w:asciiTheme="minorHAnsi" w:hAnsiTheme="minorHAnsi" w:cstheme="minorHAnsi"/>
              <w:sz w:val="16"/>
              <w:szCs w:val="16"/>
            </w:rPr>
            <w:t>Jan 2022</w:t>
          </w:r>
        </w:p>
      </w:tc>
    </w:tr>
    <w:tr w:rsidR="002B7CEF" w:rsidRPr="00FE5C2D" w14:paraId="6FD9A124" w14:textId="77777777" w:rsidTr="00245D4E">
      <w:trPr>
        <w:jc w:val="center"/>
      </w:trPr>
      <w:tc>
        <w:tcPr>
          <w:tcW w:w="1159" w:type="dxa"/>
        </w:tcPr>
        <w:p w14:paraId="5409AFB4" w14:textId="77777777" w:rsidR="002B7CEF" w:rsidRPr="000E140A" w:rsidRDefault="002B7CEF" w:rsidP="002B7CEF">
          <w:pPr>
            <w:rPr>
              <w:rFonts w:asciiTheme="minorHAnsi" w:hAnsiTheme="minorHAnsi" w:cstheme="minorHAnsi"/>
              <w:b/>
              <w:sz w:val="16"/>
              <w:szCs w:val="16"/>
            </w:rPr>
          </w:pPr>
          <w:r w:rsidRPr="000E140A">
            <w:rPr>
              <w:rFonts w:asciiTheme="minorHAnsi" w:hAnsiTheme="minorHAnsi" w:cstheme="minorHAnsi"/>
              <w:b/>
              <w:sz w:val="16"/>
              <w:szCs w:val="16"/>
            </w:rPr>
            <w:t>Author</w:t>
          </w:r>
        </w:p>
      </w:tc>
      <w:tc>
        <w:tcPr>
          <w:tcW w:w="1671" w:type="dxa"/>
        </w:tcPr>
        <w:p w14:paraId="12A67A8A" w14:textId="057A4115" w:rsidR="002B7CEF" w:rsidRPr="000E140A" w:rsidRDefault="002B7CEF" w:rsidP="002B7CEF">
          <w:pPr>
            <w:rPr>
              <w:rFonts w:asciiTheme="minorHAnsi" w:hAnsiTheme="minorHAnsi" w:cstheme="minorHAnsi"/>
              <w:sz w:val="16"/>
              <w:szCs w:val="16"/>
            </w:rPr>
          </w:pPr>
          <w:r>
            <w:rPr>
              <w:rFonts w:asciiTheme="minorHAnsi" w:hAnsiTheme="minorHAnsi" w:cstheme="minorHAnsi"/>
              <w:sz w:val="16"/>
              <w:szCs w:val="16"/>
            </w:rPr>
            <w:t>Katie Bennett</w:t>
          </w:r>
        </w:p>
      </w:tc>
      <w:tc>
        <w:tcPr>
          <w:tcW w:w="1315" w:type="dxa"/>
        </w:tcPr>
        <w:p w14:paraId="17B7B410" w14:textId="77777777" w:rsidR="002B7CEF" w:rsidRPr="000E140A" w:rsidRDefault="002B7CEF" w:rsidP="002B7CEF">
          <w:pPr>
            <w:rPr>
              <w:rFonts w:asciiTheme="minorHAnsi" w:hAnsiTheme="minorHAnsi" w:cstheme="minorHAnsi"/>
              <w:b/>
              <w:sz w:val="16"/>
              <w:szCs w:val="16"/>
            </w:rPr>
          </w:pPr>
          <w:r w:rsidRPr="000E140A">
            <w:rPr>
              <w:rFonts w:asciiTheme="minorHAnsi" w:hAnsiTheme="minorHAnsi" w:cstheme="minorHAnsi"/>
              <w:b/>
              <w:sz w:val="16"/>
              <w:szCs w:val="16"/>
            </w:rPr>
            <w:t>Reviewed by</w:t>
          </w:r>
        </w:p>
      </w:tc>
      <w:tc>
        <w:tcPr>
          <w:tcW w:w="2087" w:type="dxa"/>
        </w:tcPr>
        <w:p w14:paraId="7D837890" w14:textId="25A982DF" w:rsidR="002B7CEF" w:rsidRPr="0084409D" w:rsidRDefault="000F259B" w:rsidP="000F259B">
          <w:pPr>
            <w:rPr>
              <w:rFonts w:asciiTheme="minorHAnsi" w:hAnsiTheme="minorHAnsi" w:cstheme="minorHAnsi"/>
              <w:sz w:val="16"/>
              <w:szCs w:val="16"/>
            </w:rPr>
          </w:pPr>
          <w:r>
            <w:rPr>
              <w:rFonts w:asciiTheme="minorHAnsi" w:hAnsiTheme="minorHAnsi" w:cstheme="minorHAnsi"/>
              <w:sz w:val="16"/>
              <w:szCs w:val="16"/>
            </w:rPr>
            <w:t>Bridget Edminson</w:t>
          </w:r>
        </w:p>
      </w:tc>
      <w:tc>
        <w:tcPr>
          <w:tcW w:w="1220" w:type="dxa"/>
        </w:tcPr>
        <w:p w14:paraId="37B539B4" w14:textId="77777777" w:rsidR="002B7CEF" w:rsidRPr="000E140A" w:rsidRDefault="002B7CEF" w:rsidP="002B7CEF">
          <w:pPr>
            <w:rPr>
              <w:rFonts w:asciiTheme="minorHAnsi" w:hAnsiTheme="minorHAnsi" w:cstheme="minorHAnsi"/>
              <w:b/>
              <w:bCs/>
              <w:sz w:val="16"/>
              <w:szCs w:val="16"/>
            </w:rPr>
          </w:pPr>
          <w:r w:rsidRPr="000E140A">
            <w:rPr>
              <w:rFonts w:asciiTheme="minorHAnsi" w:hAnsiTheme="minorHAnsi" w:cstheme="minorHAnsi"/>
              <w:b/>
              <w:bCs/>
              <w:sz w:val="16"/>
              <w:szCs w:val="16"/>
            </w:rPr>
            <w:t xml:space="preserve">Department </w:t>
          </w:r>
        </w:p>
      </w:tc>
      <w:tc>
        <w:tcPr>
          <w:tcW w:w="1762" w:type="dxa"/>
        </w:tcPr>
        <w:p w14:paraId="3E737EF0" w14:textId="77777777" w:rsidR="002B7CEF" w:rsidRPr="000E140A" w:rsidRDefault="002B7CEF" w:rsidP="002B7CEF">
          <w:pPr>
            <w:rPr>
              <w:rFonts w:asciiTheme="minorHAnsi" w:hAnsiTheme="minorHAnsi" w:cstheme="minorHAnsi"/>
              <w:sz w:val="16"/>
              <w:szCs w:val="16"/>
            </w:rPr>
          </w:pPr>
          <w:r>
            <w:rPr>
              <w:rFonts w:asciiTheme="minorHAnsi" w:hAnsiTheme="minorHAnsi" w:cstheme="minorHAnsi"/>
              <w:sz w:val="16"/>
              <w:szCs w:val="16"/>
            </w:rPr>
            <w:t>Health and Safety</w:t>
          </w:r>
        </w:p>
      </w:tc>
    </w:tr>
  </w:tbl>
  <w:p w14:paraId="170D325F" w14:textId="77777777" w:rsidR="000E100D" w:rsidRDefault="000E100D">
    <w:pPr>
      <w:pStyle w:val="Footer"/>
    </w:pPr>
  </w:p>
  <w:p w14:paraId="70521890" w14:textId="77777777" w:rsidR="000E100D" w:rsidRDefault="000E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2CE9" w14:textId="77777777" w:rsidR="0082700F" w:rsidRDefault="008270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BF21" w14:textId="77777777" w:rsidR="00CB77BB" w:rsidRPr="007E4903" w:rsidRDefault="00CB77BB" w:rsidP="007E4903">
    <w:pPr>
      <w:pStyle w:val="Footer"/>
      <w:jc w:val="center"/>
      <w:rPr>
        <w:sz w:val="18"/>
        <w:szCs w:val="18"/>
      </w:rPr>
    </w:pPr>
  </w:p>
  <w:p w14:paraId="2F1F2936" w14:textId="09EC737F" w:rsidR="00CB77BB" w:rsidRPr="007E4903" w:rsidRDefault="00CB77BB" w:rsidP="007E4903">
    <w:pPr>
      <w:pStyle w:val="Footer"/>
      <w:jc w:val="center"/>
      <w:rPr>
        <w:sz w:val="18"/>
        <w:szCs w:val="18"/>
      </w:rPr>
    </w:pPr>
    <w:r w:rsidRPr="007E4903">
      <w:rPr>
        <w:rStyle w:val="PageNumber"/>
        <w:sz w:val="18"/>
        <w:szCs w:val="18"/>
      </w:rPr>
      <w:fldChar w:fldCharType="begin"/>
    </w:r>
    <w:r w:rsidRPr="007E4903">
      <w:rPr>
        <w:rStyle w:val="PageNumber"/>
        <w:sz w:val="18"/>
        <w:szCs w:val="18"/>
      </w:rPr>
      <w:instrText xml:space="preserve"> PAGE </w:instrText>
    </w:r>
    <w:r w:rsidRPr="007E4903">
      <w:rPr>
        <w:rStyle w:val="PageNumber"/>
        <w:sz w:val="18"/>
        <w:szCs w:val="18"/>
      </w:rPr>
      <w:fldChar w:fldCharType="separate"/>
    </w:r>
    <w:r w:rsidR="000F259B">
      <w:rPr>
        <w:rStyle w:val="PageNumber"/>
        <w:noProof/>
        <w:sz w:val="18"/>
        <w:szCs w:val="18"/>
      </w:rPr>
      <w:t>1</w:t>
    </w:r>
    <w:r w:rsidRPr="007E490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77DA" w14:textId="77777777" w:rsidR="00576C0B" w:rsidRDefault="00576C0B">
      <w:r>
        <w:separator/>
      </w:r>
    </w:p>
  </w:footnote>
  <w:footnote w:type="continuationSeparator" w:id="0">
    <w:p w14:paraId="14C03169" w14:textId="77777777" w:rsidR="00576C0B" w:rsidRDefault="0057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A40A" w14:textId="77777777" w:rsidR="0082700F" w:rsidRDefault="00827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63A7" w14:textId="77777777" w:rsidR="0082700F" w:rsidRDefault="00827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24C1" w14:textId="77777777" w:rsidR="0082700F" w:rsidRDefault="008270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E1AC" w14:textId="77777777" w:rsidR="0005689E" w:rsidRDefault="0005689E">
    <w:pPr>
      <w:pStyle w:val="Header"/>
    </w:pPr>
    <w:r>
      <w:tab/>
    </w:r>
    <w:r w:rsidR="00B51F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699"/>
    <w:multiLevelType w:val="hybridMultilevel"/>
    <w:tmpl w:val="416E66F4"/>
    <w:lvl w:ilvl="0" w:tplc="8DC0907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872A0"/>
    <w:multiLevelType w:val="hybridMultilevel"/>
    <w:tmpl w:val="8E26A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BB1ED8"/>
    <w:multiLevelType w:val="hybridMultilevel"/>
    <w:tmpl w:val="F306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137F7"/>
    <w:multiLevelType w:val="hybridMultilevel"/>
    <w:tmpl w:val="A8D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57AD"/>
    <w:multiLevelType w:val="hybridMultilevel"/>
    <w:tmpl w:val="D534ACA0"/>
    <w:lvl w:ilvl="0" w:tplc="4848577E">
      <w:start w:val="10"/>
      <w:numFmt w:val="decimal"/>
      <w:lvlText w:val="%1."/>
      <w:lvlJc w:val="left"/>
      <w:pPr>
        <w:ind w:left="720" w:hanging="360"/>
      </w:pPr>
      <w:rPr>
        <w:rFonts w:ascii="Arial"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C1EE1"/>
    <w:multiLevelType w:val="hybridMultilevel"/>
    <w:tmpl w:val="AEAEC51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1936165"/>
    <w:multiLevelType w:val="hybridMultilevel"/>
    <w:tmpl w:val="78283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3E11B2"/>
    <w:multiLevelType w:val="hybridMultilevel"/>
    <w:tmpl w:val="26A28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4D5851"/>
    <w:multiLevelType w:val="hybridMultilevel"/>
    <w:tmpl w:val="C0B6BB46"/>
    <w:lvl w:ilvl="0" w:tplc="F8CE9B0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36B02"/>
    <w:multiLevelType w:val="hybridMultilevel"/>
    <w:tmpl w:val="CE82C566"/>
    <w:lvl w:ilvl="0" w:tplc="2CCE539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E4917"/>
    <w:multiLevelType w:val="hybridMultilevel"/>
    <w:tmpl w:val="6E30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B6B1B"/>
    <w:multiLevelType w:val="hybridMultilevel"/>
    <w:tmpl w:val="57503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7E62AF"/>
    <w:multiLevelType w:val="hybridMultilevel"/>
    <w:tmpl w:val="408A7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F04D72"/>
    <w:multiLevelType w:val="hybridMultilevel"/>
    <w:tmpl w:val="4D0888EA"/>
    <w:lvl w:ilvl="0" w:tplc="4296D9FC">
      <w:start w:val="3"/>
      <w:numFmt w:val="decimal"/>
      <w:lvlText w:val="%1."/>
      <w:lvlJc w:val="left"/>
      <w:pPr>
        <w:ind w:left="720" w:hanging="360"/>
      </w:pPr>
      <w:rPr>
        <w:rFonts w:asciiTheme="minorHAnsi" w:hAnsiTheme="minorHAnsi"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852EE"/>
    <w:multiLevelType w:val="hybridMultilevel"/>
    <w:tmpl w:val="547436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DC61CAD"/>
    <w:multiLevelType w:val="hybridMultilevel"/>
    <w:tmpl w:val="E326A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42631E"/>
    <w:multiLevelType w:val="hybridMultilevel"/>
    <w:tmpl w:val="7974C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583E7A"/>
    <w:multiLevelType w:val="hybridMultilevel"/>
    <w:tmpl w:val="FFCE4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644F22"/>
    <w:multiLevelType w:val="hybridMultilevel"/>
    <w:tmpl w:val="FF5ADAE8"/>
    <w:lvl w:ilvl="0" w:tplc="FE745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5196D"/>
    <w:multiLevelType w:val="hybridMultilevel"/>
    <w:tmpl w:val="3B9AD4A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4FC2B83"/>
    <w:multiLevelType w:val="hybridMultilevel"/>
    <w:tmpl w:val="F74A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96B55"/>
    <w:multiLevelType w:val="hybridMultilevel"/>
    <w:tmpl w:val="F67A4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A5484E"/>
    <w:multiLevelType w:val="multilevel"/>
    <w:tmpl w:val="80B06C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bullet"/>
      <w:lvlText w:val=""/>
      <w:lvlJc w:val="left"/>
      <w:pPr>
        <w:ind w:left="1080" w:hanging="720"/>
      </w:pPr>
      <w:rPr>
        <w:rFonts w:ascii="Symbol" w:hAnsi="Symbol"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23" w15:restartNumberingAfterBreak="0">
    <w:nsid w:val="553D4C22"/>
    <w:multiLevelType w:val="hybridMultilevel"/>
    <w:tmpl w:val="DE669F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69972C9"/>
    <w:multiLevelType w:val="hybridMultilevel"/>
    <w:tmpl w:val="A0A0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A43A9"/>
    <w:multiLevelType w:val="hybridMultilevel"/>
    <w:tmpl w:val="EE605C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97CD1"/>
    <w:multiLevelType w:val="hybridMultilevel"/>
    <w:tmpl w:val="83FE4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2A33B4"/>
    <w:multiLevelType w:val="hybridMultilevel"/>
    <w:tmpl w:val="6A4EBDFE"/>
    <w:lvl w:ilvl="0" w:tplc="AEA0AA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B7219"/>
    <w:multiLevelType w:val="hybridMultilevel"/>
    <w:tmpl w:val="F8A8F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073838"/>
    <w:multiLevelType w:val="hybridMultilevel"/>
    <w:tmpl w:val="C046DE5C"/>
    <w:lvl w:ilvl="0" w:tplc="AEA0AA2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326B9E"/>
    <w:multiLevelType w:val="hybridMultilevel"/>
    <w:tmpl w:val="973A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D0D0A"/>
    <w:multiLevelType w:val="hybridMultilevel"/>
    <w:tmpl w:val="C3FC3A9C"/>
    <w:lvl w:ilvl="0" w:tplc="369A2AFE">
      <w:numFmt w:val="bullet"/>
      <w:lvlText w:val="•"/>
      <w:lvlJc w:val="left"/>
      <w:pPr>
        <w:ind w:left="360" w:hanging="360"/>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E43791"/>
    <w:multiLevelType w:val="hybridMultilevel"/>
    <w:tmpl w:val="FF5ADAE8"/>
    <w:lvl w:ilvl="0" w:tplc="FE745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936A0A"/>
    <w:multiLevelType w:val="hybridMultilevel"/>
    <w:tmpl w:val="A8240F3A"/>
    <w:lvl w:ilvl="0" w:tplc="369A2AFE">
      <w:numFmt w:val="bullet"/>
      <w:lvlText w:val="•"/>
      <w:lvlJc w:val="left"/>
      <w:pPr>
        <w:ind w:left="360" w:hanging="360"/>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7772F1"/>
    <w:multiLevelType w:val="multilevel"/>
    <w:tmpl w:val="494AF862"/>
    <w:lvl w:ilvl="0">
      <w:start w:val="1"/>
      <w:numFmt w:val="bullet"/>
      <w:lvlText w:val=""/>
      <w:lvlJc w:val="left"/>
      <w:pPr>
        <w:tabs>
          <w:tab w:val="num" w:pos="753"/>
        </w:tabs>
        <w:ind w:left="753" w:hanging="360"/>
      </w:pPr>
      <w:rPr>
        <w:rFonts w:ascii="Symbol" w:hAnsi="Symbol" w:hint="default"/>
        <w:sz w:val="20"/>
      </w:rPr>
    </w:lvl>
    <w:lvl w:ilvl="1">
      <w:start w:val="12"/>
      <w:numFmt w:val="bullet"/>
      <w:lvlText w:val="-"/>
      <w:lvlJc w:val="left"/>
      <w:pPr>
        <w:ind w:left="1473" w:hanging="360"/>
      </w:pPr>
      <w:rPr>
        <w:rFonts w:ascii="Calibri" w:eastAsia="Times New Roman" w:hAnsi="Calibri" w:cs="Calibri" w:hint="default"/>
      </w:rPr>
    </w:lvl>
    <w:lvl w:ilvl="2" w:tentative="1">
      <w:start w:val="1"/>
      <w:numFmt w:val="bullet"/>
      <w:lvlText w:val=""/>
      <w:lvlJc w:val="left"/>
      <w:pPr>
        <w:tabs>
          <w:tab w:val="num" w:pos="2193"/>
        </w:tabs>
        <w:ind w:left="2193" w:hanging="360"/>
      </w:pPr>
      <w:rPr>
        <w:rFonts w:ascii="Wingdings" w:hAnsi="Wingdings" w:hint="default"/>
        <w:sz w:val="20"/>
      </w:rPr>
    </w:lvl>
    <w:lvl w:ilvl="3" w:tentative="1">
      <w:start w:val="1"/>
      <w:numFmt w:val="bullet"/>
      <w:lvlText w:val=""/>
      <w:lvlJc w:val="left"/>
      <w:pPr>
        <w:tabs>
          <w:tab w:val="num" w:pos="2913"/>
        </w:tabs>
        <w:ind w:left="2913" w:hanging="360"/>
      </w:pPr>
      <w:rPr>
        <w:rFonts w:ascii="Wingdings" w:hAnsi="Wingdings" w:hint="default"/>
        <w:sz w:val="20"/>
      </w:rPr>
    </w:lvl>
    <w:lvl w:ilvl="4" w:tentative="1">
      <w:start w:val="1"/>
      <w:numFmt w:val="bullet"/>
      <w:lvlText w:val=""/>
      <w:lvlJc w:val="left"/>
      <w:pPr>
        <w:tabs>
          <w:tab w:val="num" w:pos="3633"/>
        </w:tabs>
        <w:ind w:left="3633" w:hanging="360"/>
      </w:pPr>
      <w:rPr>
        <w:rFonts w:ascii="Wingdings" w:hAnsi="Wingdings" w:hint="default"/>
        <w:sz w:val="20"/>
      </w:rPr>
    </w:lvl>
    <w:lvl w:ilvl="5" w:tentative="1">
      <w:start w:val="1"/>
      <w:numFmt w:val="bullet"/>
      <w:lvlText w:val=""/>
      <w:lvlJc w:val="left"/>
      <w:pPr>
        <w:tabs>
          <w:tab w:val="num" w:pos="4353"/>
        </w:tabs>
        <w:ind w:left="4353" w:hanging="360"/>
      </w:pPr>
      <w:rPr>
        <w:rFonts w:ascii="Wingdings" w:hAnsi="Wingdings" w:hint="default"/>
        <w:sz w:val="20"/>
      </w:rPr>
    </w:lvl>
    <w:lvl w:ilvl="6" w:tentative="1">
      <w:start w:val="1"/>
      <w:numFmt w:val="bullet"/>
      <w:lvlText w:val=""/>
      <w:lvlJc w:val="left"/>
      <w:pPr>
        <w:tabs>
          <w:tab w:val="num" w:pos="5073"/>
        </w:tabs>
        <w:ind w:left="5073" w:hanging="360"/>
      </w:pPr>
      <w:rPr>
        <w:rFonts w:ascii="Wingdings" w:hAnsi="Wingdings" w:hint="default"/>
        <w:sz w:val="20"/>
      </w:rPr>
    </w:lvl>
    <w:lvl w:ilvl="7" w:tentative="1">
      <w:start w:val="1"/>
      <w:numFmt w:val="bullet"/>
      <w:lvlText w:val=""/>
      <w:lvlJc w:val="left"/>
      <w:pPr>
        <w:tabs>
          <w:tab w:val="num" w:pos="5793"/>
        </w:tabs>
        <w:ind w:left="5793" w:hanging="360"/>
      </w:pPr>
      <w:rPr>
        <w:rFonts w:ascii="Wingdings" w:hAnsi="Wingdings" w:hint="default"/>
        <w:sz w:val="20"/>
      </w:rPr>
    </w:lvl>
    <w:lvl w:ilvl="8" w:tentative="1">
      <w:start w:val="1"/>
      <w:numFmt w:val="bullet"/>
      <w:lvlText w:val=""/>
      <w:lvlJc w:val="left"/>
      <w:pPr>
        <w:tabs>
          <w:tab w:val="num" w:pos="6513"/>
        </w:tabs>
        <w:ind w:left="6513" w:hanging="360"/>
      </w:pPr>
      <w:rPr>
        <w:rFonts w:ascii="Wingdings" w:hAnsi="Wingdings" w:hint="default"/>
        <w:sz w:val="20"/>
      </w:rPr>
    </w:lvl>
  </w:abstractNum>
  <w:abstractNum w:abstractNumId="35" w15:restartNumberingAfterBreak="0">
    <w:nsid w:val="70065B1E"/>
    <w:multiLevelType w:val="hybridMultilevel"/>
    <w:tmpl w:val="FEA82392"/>
    <w:lvl w:ilvl="0" w:tplc="9364F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930EB"/>
    <w:multiLevelType w:val="hybridMultilevel"/>
    <w:tmpl w:val="E9749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17E21"/>
    <w:multiLevelType w:val="hybridMultilevel"/>
    <w:tmpl w:val="5038C6EA"/>
    <w:lvl w:ilvl="0" w:tplc="0A62C800">
      <w:start w:val="1"/>
      <w:numFmt w:val="bullet"/>
      <w:lvlText w:val=""/>
      <w:lvlJc w:val="left"/>
      <w:pPr>
        <w:tabs>
          <w:tab w:val="num" w:pos="2160"/>
        </w:tabs>
        <w:ind w:left="2160" w:hanging="360"/>
      </w:pPr>
      <w:rPr>
        <w:rFonts w:ascii="Symbol" w:hAnsi="Symbol" w:hint="default"/>
        <w:sz w:val="24"/>
        <w:szCs w:val="24"/>
      </w:rPr>
    </w:lvl>
    <w:lvl w:ilvl="1" w:tplc="0809000F">
      <w:start w:val="1"/>
      <w:numFmt w:val="decimal"/>
      <w:lvlText w:val="%2."/>
      <w:lvlJc w:val="left"/>
      <w:pPr>
        <w:tabs>
          <w:tab w:val="num" w:pos="2880"/>
        </w:tabs>
        <w:ind w:left="2880" w:hanging="360"/>
      </w:pPr>
      <w:rPr>
        <w:rFonts w:hint="default"/>
        <w:sz w:val="24"/>
        <w:szCs w:val="24"/>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5E65597"/>
    <w:multiLevelType w:val="hybridMultilevel"/>
    <w:tmpl w:val="47420FA8"/>
    <w:lvl w:ilvl="0" w:tplc="E1B227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804B3"/>
    <w:multiLevelType w:val="hybridMultilevel"/>
    <w:tmpl w:val="D8D4E8F6"/>
    <w:lvl w:ilvl="0" w:tplc="156E7306">
      <w:start w:val="1"/>
      <w:numFmt w:val="lowerLetter"/>
      <w:lvlText w:val="%1)"/>
      <w:lvlJc w:val="left"/>
      <w:pPr>
        <w:ind w:left="927" w:hanging="360"/>
      </w:pPr>
      <w:rPr>
        <w:rFonts w:hint="default"/>
      </w:rPr>
    </w:lvl>
    <w:lvl w:ilvl="1" w:tplc="D2941218">
      <w:start w:val="1"/>
      <w:numFmt w:val="lowerRoman"/>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6E15988"/>
    <w:multiLevelType w:val="hybridMultilevel"/>
    <w:tmpl w:val="21120FEA"/>
    <w:lvl w:ilvl="0" w:tplc="156E7306">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7D921A6C"/>
    <w:multiLevelType w:val="hybridMultilevel"/>
    <w:tmpl w:val="96C489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6"/>
  </w:num>
  <w:num w:numId="3">
    <w:abstractNumId w:val="5"/>
  </w:num>
  <w:num w:numId="4">
    <w:abstractNumId w:val="37"/>
  </w:num>
  <w:num w:numId="5">
    <w:abstractNumId w:val="19"/>
  </w:num>
  <w:num w:numId="6">
    <w:abstractNumId w:val="16"/>
  </w:num>
  <w:num w:numId="7">
    <w:abstractNumId w:val="17"/>
  </w:num>
  <w:num w:numId="8">
    <w:abstractNumId w:val="1"/>
  </w:num>
  <w:num w:numId="9">
    <w:abstractNumId w:val="21"/>
  </w:num>
  <w:num w:numId="10">
    <w:abstractNumId w:val="11"/>
  </w:num>
  <w:num w:numId="11">
    <w:abstractNumId w:val="41"/>
  </w:num>
  <w:num w:numId="12">
    <w:abstractNumId w:val="23"/>
  </w:num>
  <w:num w:numId="13">
    <w:abstractNumId w:val="32"/>
  </w:num>
  <w:num w:numId="14">
    <w:abstractNumId w:val="40"/>
  </w:num>
  <w:num w:numId="15">
    <w:abstractNumId w:val="39"/>
  </w:num>
  <w:num w:numId="16">
    <w:abstractNumId w:val="35"/>
  </w:num>
  <w:num w:numId="17">
    <w:abstractNumId w:val="18"/>
  </w:num>
  <w:num w:numId="18">
    <w:abstractNumId w:val="9"/>
  </w:num>
  <w:num w:numId="19">
    <w:abstractNumId w:val="22"/>
  </w:num>
  <w:num w:numId="20">
    <w:abstractNumId w:val="13"/>
  </w:num>
  <w:num w:numId="21">
    <w:abstractNumId w:val="15"/>
  </w:num>
  <w:num w:numId="22">
    <w:abstractNumId w:val="33"/>
  </w:num>
  <w:num w:numId="23">
    <w:abstractNumId w:val="31"/>
  </w:num>
  <w:num w:numId="24">
    <w:abstractNumId w:val="12"/>
  </w:num>
  <w:num w:numId="25">
    <w:abstractNumId w:val="6"/>
  </w:num>
  <w:num w:numId="26">
    <w:abstractNumId w:val="28"/>
  </w:num>
  <w:num w:numId="27">
    <w:abstractNumId w:val="27"/>
  </w:num>
  <w:num w:numId="28">
    <w:abstractNumId w:val="29"/>
  </w:num>
  <w:num w:numId="29">
    <w:abstractNumId w:val="3"/>
  </w:num>
  <w:num w:numId="30">
    <w:abstractNumId w:val="14"/>
  </w:num>
  <w:num w:numId="31">
    <w:abstractNumId w:val="20"/>
  </w:num>
  <w:num w:numId="32">
    <w:abstractNumId w:val="34"/>
  </w:num>
  <w:num w:numId="33">
    <w:abstractNumId w:val="24"/>
  </w:num>
  <w:num w:numId="34">
    <w:abstractNumId w:val="8"/>
  </w:num>
  <w:num w:numId="35">
    <w:abstractNumId w:val="10"/>
  </w:num>
  <w:num w:numId="36">
    <w:abstractNumId w:val="0"/>
  </w:num>
  <w:num w:numId="37">
    <w:abstractNumId w:val="7"/>
  </w:num>
  <w:num w:numId="38">
    <w:abstractNumId w:val="2"/>
  </w:num>
  <w:num w:numId="39">
    <w:abstractNumId w:val="38"/>
  </w:num>
  <w:num w:numId="40">
    <w:abstractNumId w:val="26"/>
  </w:num>
  <w:num w:numId="41">
    <w:abstractNumId w:val="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41"/>
    <w:rsid w:val="000377A8"/>
    <w:rsid w:val="00054A44"/>
    <w:rsid w:val="0005689E"/>
    <w:rsid w:val="0008302E"/>
    <w:rsid w:val="000C6CB2"/>
    <w:rsid w:val="000D005F"/>
    <w:rsid w:val="000E100D"/>
    <w:rsid w:val="000E3DD5"/>
    <w:rsid w:val="000F259B"/>
    <w:rsid w:val="00104706"/>
    <w:rsid w:val="0011082A"/>
    <w:rsid w:val="00111C35"/>
    <w:rsid w:val="00117C94"/>
    <w:rsid w:val="001233A3"/>
    <w:rsid w:val="00142A38"/>
    <w:rsid w:val="0014390A"/>
    <w:rsid w:val="001650F6"/>
    <w:rsid w:val="001B4F50"/>
    <w:rsid w:val="001C76EA"/>
    <w:rsid w:val="001D4E0C"/>
    <w:rsid w:val="001D5792"/>
    <w:rsid w:val="001F31BA"/>
    <w:rsid w:val="00204AF3"/>
    <w:rsid w:val="00222F93"/>
    <w:rsid w:val="002265CC"/>
    <w:rsid w:val="0024078F"/>
    <w:rsid w:val="00253CAC"/>
    <w:rsid w:val="00254F79"/>
    <w:rsid w:val="00261E72"/>
    <w:rsid w:val="002B0776"/>
    <w:rsid w:val="002B7CEF"/>
    <w:rsid w:val="002E69F6"/>
    <w:rsid w:val="002F0480"/>
    <w:rsid w:val="00313B7B"/>
    <w:rsid w:val="00340B54"/>
    <w:rsid w:val="0035673C"/>
    <w:rsid w:val="00376332"/>
    <w:rsid w:val="00380AFF"/>
    <w:rsid w:val="003830AD"/>
    <w:rsid w:val="0039388F"/>
    <w:rsid w:val="00396DBD"/>
    <w:rsid w:val="00417ACE"/>
    <w:rsid w:val="00456E71"/>
    <w:rsid w:val="0046583F"/>
    <w:rsid w:val="00486253"/>
    <w:rsid w:val="004C01EC"/>
    <w:rsid w:val="004C1B8E"/>
    <w:rsid w:val="004F205F"/>
    <w:rsid w:val="004F2FDD"/>
    <w:rsid w:val="004F7054"/>
    <w:rsid w:val="00507F7B"/>
    <w:rsid w:val="005102B4"/>
    <w:rsid w:val="00520768"/>
    <w:rsid w:val="00523ABF"/>
    <w:rsid w:val="0055273D"/>
    <w:rsid w:val="00554455"/>
    <w:rsid w:val="00565B05"/>
    <w:rsid w:val="00576C0B"/>
    <w:rsid w:val="00587918"/>
    <w:rsid w:val="005A0E66"/>
    <w:rsid w:val="005A5F14"/>
    <w:rsid w:val="005B0644"/>
    <w:rsid w:val="005C0123"/>
    <w:rsid w:val="005E1A22"/>
    <w:rsid w:val="005E41A7"/>
    <w:rsid w:val="00642581"/>
    <w:rsid w:val="00644C61"/>
    <w:rsid w:val="0067029C"/>
    <w:rsid w:val="006A1B4B"/>
    <w:rsid w:val="006B1D3C"/>
    <w:rsid w:val="006C4850"/>
    <w:rsid w:val="006D3985"/>
    <w:rsid w:val="006E76C2"/>
    <w:rsid w:val="006F2DD0"/>
    <w:rsid w:val="00740A52"/>
    <w:rsid w:val="00751FBC"/>
    <w:rsid w:val="0077104D"/>
    <w:rsid w:val="00775CAE"/>
    <w:rsid w:val="007B40AA"/>
    <w:rsid w:val="007E395E"/>
    <w:rsid w:val="007E4903"/>
    <w:rsid w:val="007E6A47"/>
    <w:rsid w:val="00812B21"/>
    <w:rsid w:val="008227CC"/>
    <w:rsid w:val="0082564E"/>
    <w:rsid w:val="008257E8"/>
    <w:rsid w:val="0082700F"/>
    <w:rsid w:val="00830E91"/>
    <w:rsid w:val="00880E92"/>
    <w:rsid w:val="008859AE"/>
    <w:rsid w:val="008D7BB3"/>
    <w:rsid w:val="008E3A00"/>
    <w:rsid w:val="008F16D2"/>
    <w:rsid w:val="009050C5"/>
    <w:rsid w:val="00905FAF"/>
    <w:rsid w:val="00922D3F"/>
    <w:rsid w:val="00924540"/>
    <w:rsid w:val="00976092"/>
    <w:rsid w:val="0099141D"/>
    <w:rsid w:val="009963A5"/>
    <w:rsid w:val="009B56D0"/>
    <w:rsid w:val="009C5B64"/>
    <w:rsid w:val="00A13E16"/>
    <w:rsid w:val="00A143B1"/>
    <w:rsid w:val="00A30CCA"/>
    <w:rsid w:val="00A37E5E"/>
    <w:rsid w:val="00A51148"/>
    <w:rsid w:val="00A51BDA"/>
    <w:rsid w:val="00A66BBB"/>
    <w:rsid w:val="00A7521B"/>
    <w:rsid w:val="00A92AA1"/>
    <w:rsid w:val="00AA13C3"/>
    <w:rsid w:val="00AA376D"/>
    <w:rsid w:val="00AB646C"/>
    <w:rsid w:val="00AD33B3"/>
    <w:rsid w:val="00B24616"/>
    <w:rsid w:val="00B26CD5"/>
    <w:rsid w:val="00B33E0A"/>
    <w:rsid w:val="00B37A2D"/>
    <w:rsid w:val="00B50169"/>
    <w:rsid w:val="00B51F87"/>
    <w:rsid w:val="00B603CD"/>
    <w:rsid w:val="00B772DC"/>
    <w:rsid w:val="00B94811"/>
    <w:rsid w:val="00B9552E"/>
    <w:rsid w:val="00BA0913"/>
    <w:rsid w:val="00BA70CA"/>
    <w:rsid w:val="00BB5845"/>
    <w:rsid w:val="00BB7487"/>
    <w:rsid w:val="00BC14BF"/>
    <w:rsid w:val="00BC2982"/>
    <w:rsid w:val="00BD5E96"/>
    <w:rsid w:val="00BD7AEA"/>
    <w:rsid w:val="00BE0211"/>
    <w:rsid w:val="00BF4B0B"/>
    <w:rsid w:val="00C06919"/>
    <w:rsid w:val="00C3278C"/>
    <w:rsid w:val="00C37678"/>
    <w:rsid w:val="00C45DA1"/>
    <w:rsid w:val="00C678A1"/>
    <w:rsid w:val="00C85652"/>
    <w:rsid w:val="00C94514"/>
    <w:rsid w:val="00C9498C"/>
    <w:rsid w:val="00CB6AB4"/>
    <w:rsid w:val="00CB77BB"/>
    <w:rsid w:val="00CC1264"/>
    <w:rsid w:val="00CC153C"/>
    <w:rsid w:val="00CF72A8"/>
    <w:rsid w:val="00D36DED"/>
    <w:rsid w:val="00D43CB7"/>
    <w:rsid w:val="00D57A5C"/>
    <w:rsid w:val="00D710E5"/>
    <w:rsid w:val="00D76E81"/>
    <w:rsid w:val="00DC509D"/>
    <w:rsid w:val="00E111CF"/>
    <w:rsid w:val="00E464DF"/>
    <w:rsid w:val="00E47D2B"/>
    <w:rsid w:val="00E535C0"/>
    <w:rsid w:val="00E5422D"/>
    <w:rsid w:val="00E77E38"/>
    <w:rsid w:val="00E82CA4"/>
    <w:rsid w:val="00E87F5E"/>
    <w:rsid w:val="00E969DE"/>
    <w:rsid w:val="00EA5C0A"/>
    <w:rsid w:val="00EE3386"/>
    <w:rsid w:val="00EF4941"/>
    <w:rsid w:val="00F32BEE"/>
    <w:rsid w:val="00F52062"/>
    <w:rsid w:val="00F57EE5"/>
    <w:rsid w:val="00F705C9"/>
    <w:rsid w:val="00F8786B"/>
    <w:rsid w:val="00FC1FC6"/>
    <w:rsid w:val="00FC5E44"/>
    <w:rsid w:val="00FD05F6"/>
    <w:rsid w:val="00FE0941"/>
    <w:rsid w:val="00FF23A2"/>
    <w:rsid w:val="00FF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664741"/>
  <w15:chartTrackingRefBased/>
  <w15:docId w15:val="{698D54CE-F655-4B79-9D71-1A8D1222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F93"/>
    <w:rPr>
      <w:rFonts w:ascii="Arial" w:hAnsi="Arial"/>
      <w:sz w:val="22"/>
      <w:szCs w:val="24"/>
      <w:lang w:eastAsia="en-US"/>
    </w:rPr>
  </w:style>
  <w:style w:type="paragraph" w:styleId="Heading1">
    <w:name w:val="heading 1"/>
    <w:basedOn w:val="Normal"/>
    <w:next w:val="Normal"/>
    <w:qFormat/>
    <w:pPr>
      <w:keepNext/>
      <w:outlineLvl w:val="0"/>
    </w:pPr>
    <w:rPr>
      <w:b/>
      <w:sz w:val="28"/>
      <w:szCs w:val="28"/>
    </w:rPr>
  </w:style>
  <w:style w:type="paragraph" w:styleId="Heading2">
    <w:name w:val="heading 2"/>
    <w:basedOn w:val="Normal"/>
    <w:next w:val="Normal"/>
    <w:qFormat/>
    <w:pPr>
      <w:keepNext/>
      <w:outlineLvl w:val="1"/>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Cs/>
      <w:szCs w:val="28"/>
    </w:rPr>
  </w:style>
  <w:style w:type="paragraph" w:styleId="BodyTextIndent2">
    <w:name w:val="Body Text Indent 2"/>
    <w:basedOn w:val="Normal"/>
    <w:pPr>
      <w:tabs>
        <w:tab w:val="left" w:pos="-2340"/>
      </w:tabs>
      <w:ind w:left="540"/>
    </w:pPr>
    <w:rPr>
      <w:b/>
      <w:szCs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rsid w:val="00CC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57E8"/>
    <w:pPr>
      <w:tabs>
        <w:tab w:val="center" w:pos="4320"/>
        <w:tab w:val="right" w:pos="8640"/>
      </w:tabs>
    </w:pPr>
  </w:style>
  <w:style w:type="character" w:styleId="Hyperlink">
    <w:name w:val="Hyperlink"/>
    <w:basedOn w:val="DefaultParagraphFont"/>
    <w:rsid w:val="00BE0211"/>
    <w:rPr>
      <w:color w:val="0000FF"/>
      <w:u w:val="single"/>
    </w:rPr>
  </w:style>
  <w:style w:type="paragraph" w:styleId="BalloonText">
    <w:name w:val="Balloon Text"/>
    <w:basedOn w:val="Normal"/>
    <w:link w:val="BalloonTextChar"/>
    <w:rsid w:val="00BD7AEA"/>
    <w:rPr>
      <w:rFonts w:ascii="Segoe UI" w:hAnsi="Segoe UI" w:cs="Segoe UI"/>
      <w:sz w:val="18"/>
      <w:szCs w:val="18"/>
    </w:rPr>
  </w:style>
  <w:style w:type="character" w:customStyle="1" w:styleId="BalloonTextChar">
    <w:name w:val="Balloon Text Char"/>
    <w:basedOn w:val="DefaultParagraphFont"/>
    <w:link w:val="BalloonText"/>
    <w:rsid w:val="00BD7AEA"/>
    <w:rPr>
      <w:rFonts w:ascii="Segoe UI" w:hAnsi="Segoe UI" w:cs="Segoe UI"/>
      <w:sz w:val="18"/>
      <w:szCs w:val="18"/>
      <w:lang w:eastAsia="en-US"/>
    </w:rPr>
  </w:style>
  <w:style w:type="paragraph" w:styleId="ListParagraph">
    <w:name w:val="List Paragraph"/>
    <w:basedOn w:val="Normal"/>
    <w:uiPriority w:val="34"/>
    <w:qFormat/>
    <w:rsid w:val="00CB77BB"/>
    <w:pPr>
      <w:ind w:left="720"/>
      <w:contextualSpacing/>
    </w:pPr>
  </w:style>
  <w:style w:type="paragraph" w:styleId="NormalWeb">
    <w:name w:val="Normal (Web)"/>
    <w:basedOn w:val="Normal"/>
    <w:uiPriority w:val="99"/>
    <w:unhideWhenUsed/>
    <w:rsid w:val="0014390A"/>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313B7B"/>
    <w:rPr>
      <w:rFonts w:ascii="Arial" w:hAnsi="Arial"/>
      <w:sz w:val="22"/>
      <w:szCs w:val="24"/>
      <w:lang w:eastAsia="en-US"/>
    </w:rPr>
  </w:style>
  <w:style w:type="paragraph" w:styleId="FootnoteText">
    <w:name w:val="footnote text"/>
    <w:basedOn w:val="Normal"/>
    <w:link w:val="FootnoteTextChar"/>
    <w:rsid w:val="008E3A00"/>
    <w:rPr>
      <w:sz w:val="20"/>
      <w:szCs w:val="20"/>
    </w:rPr>
  </w:style>
  <w:style w:type="character" w:customStyle="1" w:styleId="FootnoteTextChar">
    <w:name w:val="Footnote Text Char"/>
    <w:basedOn w:val="DefaultParagraphFont"/>
    <w:link w:val="FootnoteText"/>
    <w:rsid w:val="008E3A00"/>
    <w:rPr>
      <w:rFonts w:ascii="Arial" w:hAnsi="Arial"/>
      <w:lang w:eastAsia="en-US"/>
    </w:rPr>
  </w:style>
  <w:style w:type="character" w:styleId="FootnoteReference">
    <w:name w:val="footnote reference"/>
    <w:basedOn w:val="DefaultParagraphFont"/>
    <w:rsid w:val="008E3A00"/>
    <w:rPr>
      <w:vertAlign w:val="superscript"/>
    </w:rPr>
  </w:style>
  <w:style w:type="character" w:customStyle="1" w:styleId="FooterChar">
    <w:name w:val="Footer Char"/>
    <w:basedOn w:val="DefaultParagraphFont"/>
    <w:link w:val="Footer"/>
    <w:uiPriority w:val="99"/>
    <w:rsid w:val="00587918"/>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67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7390">
      <w:bodyDiv w:val="1"/>
      <w:marLeft w:val="0"/>
      <w:marRight w:val="0"/>
      <w:marTop w:val="0"/>
      <w:marBottom w:val="0"/>
      <w:divBdr>
        <w:top w:val="none" w:sz="0" w:space="0" w:color="auto"/>
        <w:left w:val="none" w:sz="0" w:space="0" w:color="auto"/>
        <w:bottom w:val="none" w:sz="0" w:space="0" w:color="auto"/>
        <w:right w:val="none" w:sz="0" w:space="0" w:color="auto"/>
      </w:divBdr>
    </w:div>
    <w:div w:id="755637904">
      <w:bodyDiv w:val="1"/>
      <w:marLeft w:val="0"/>
      <w:marRight w:val="0"/>
      <w:marTop w:val="0"/>
      <w:marBottom w:val="0"/>
      <w:divBdr>
        <w:top w:val="none" w:sz="0" w:space="0" w:color="auto"/>
        <w:left w:val="none" w:sz="0" w:space="0" w:color="auto"/>
        <w:bottom w:val="none" w:sz="0" w:space="0" w:color="auto"/>
        <w:right w:val="none" w:sz="0" w:space="0" w:color="auto"/>
      </w:divBdr>
    </w:div>
    <w:div w:id="945847216">
      <w:bodyDiv w:val="1"/>
      <w:marLeft w:val="0"/>
      <w:marRight w:val="0"/>
      <w:marTop w:val="0"/>
      <w:marBottom w:val="0"/>
      <w:divBdr>
        <w:top w:val="none" w:sz="0" w:space="0" w:color="auto"/>
        <w:left w:val="none" w:sz="0" w:space="0" w:color="auto"/>
        <w:bottom w:val="none" w:sz="0" w:space="0" w:color="auto"/>
        <w:right w:val="none" w:sz="0" w:space="0" w:color="auto"/>
      </w:divBdr>
    </w:div>
    <w:div w:id="1171338958">
      <w:bodyDiv w:val="1"/>
      <w:marLeft w:val="0"/>
      <w:marRight w:val="0"/>
      <w:marTop w:val="0"/>
      <w:marBottom w:val="0"/>
      <w:divBdr>
        <w:top w:val="none" w:sz="0" w:space="0" w:color="auto"/>
        <w:left w:val="none" w:sz="0" w:space="0" w:color="auto"/>
        <w:bottom w:val="none" w:sz="0" w:space="0" w:color="auto"/>
        <w:right w:val="none" w:sz="0" w:space="0" w:color="auto"/>
      </w:divBdr>
    </w:div>
    <w:div w:id="1395617837">
      <w:bodyDiv w:val="1"/>
      <w:marLeft w:val="0"/>
      <w:marRight w:val="0"/>
      <w:marTop w:val="0"/>
      <w:marBottom w:val="0"/>
      <w:divBdr>
        <w:top w:val="none" w:sz="0" w:space="0" w:color="auto"/>
        <w:left w:val="none" w:sz="0" w:space="0" w:color="auto"/>
        <w:bottom w:val="none" w:sz="0" w:space="0" w:color="auto"/>
        <w:right w:val="none" w:sz="0" w:space="0" w:color="auto"/>
      </w:divBdr>
    </w:div>
    <w:div w:id="1622346313">
      <w:bodyDiv w:val="1"/>
      <w:marLeft w:val="0"/>
      <w:marRight w:val="0"/>
      <w:marTop w:val="0"/>
      <w:marBottom w:val="0"/>
      <w:divBdr>
        <w:top w:val="none" w:sz="0" w:space="0" w:color="auto"/>
        <w:left w:val="none" w:sz="0" w:space="0" w:color="auto"/>
        <w:bottom w:val="none" w:sz="0" w:space="0" w:color="auto"/>
        <w:right w:val="none" w:sz="0" w:space="0" w:color="auto"/>
      </w:divBdr>
    </w:div>
    <w:div w:id="20992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sex.ac.uk/humanresources/documents/disciplinary-procedure-(regulation-31).pdf"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ussex.ac.uk/humanresources/documents/disciplinary-procedure-(regulation-31).pdf" TargetMode="External"/><Relationship Id="rId7" Type="http://schemas.openxmlformats.org/officeDocument/2006/relationships/settings" Target="settings.xml"/><Relationship Id="rId12" Type="http://schemas.openxmlformats.org/officeDocument/2006/relationships/hyperlink" Target="https://www.sussex.ac.uk/humanresources/documents/capability.pdf"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ussex.ac.uk/humanresources/documents/capabili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sussex.ac.uk/humanresources/documents/disciplinary-procedure-(regulation-31).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ussex.ac.uk/humanresources/documents/capabilit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04964DC308154DBE08F6675CCA4DA7" ma:contentTypeVersion="11" ma:contentTypeDescription="Create a new document." ma:contentTypeScope="" ma:versionID="ae6359816127dca9101a1a7b669fbd04">
  <xsd:schema xmlns:xsd="http://www.w3.org/2001/XMLSchema" xmlns:xs="http://www.w3.org/2001/XMLSchema" xmlns:p="http://schemas.microsoft.com/office/2006/metadata/properties" xmlns:ns3="f376d285-2e9c-4eaf-9c89-191bace3442e" xmlns:ns4="64a51a97-5af4-408e-a9ad-7a29ff5e5971" targetNamespace="http://schemas.microsoft.com/office/2006/metadata/properties" ma:root="true" ma:fieldsID="275840db7aa8a757d7027b0558bbec3c" ns3:_="" ns4:_="">
    <xsd:import namespace="f376d285-2e9c-4eaf-9c89-191bace3442e"/>
    <xsd:import namespace="64a51a97-5af4-408e-a9ad-7a29ff5e59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6d285-2e9c-4eaf-9c89-191bace34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51a97-5af4-408e-a9ad-7a29ff5e59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82A4F-AA4F-4C9B-A360-D35864913857}">
  <ds:schemaRefs>
    <ds:schemaRef ds:uri="http://schemas.openxmlformats.org/officeDocument/2006/bibliography"/>
  </ds:schemaRefs>
</ds:datastoreItem>
</file>

<file path=customXml/itemProps2.xml><?xml version="1.0" encoding="utf-8"?>
<ds:datastoreItem xmlns:ds="http://schemas.openxmlformats.org/officeDocument/2006/customXml" ds:itemID="{0D032E24-8AA7-4702-949B-77806667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6d285-2e9c-4eaf-9c89-191bace3442e"/>
    <ds:schemaRef ds:uri="64a51a97-5af4-408e-a9ad-7a29ff5e5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951A2-501A-44AC-A6AA-DDE61B2D7A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B1EFC2-4EDF-4E6A-9824-85FC73D04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FOR BOARD PAPERS</vt:lpstr>
    </vt:vector>
  </TitlesOfParts>
  <Company>UMIST</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BOARD PAPERS</dc:title>
  <dc:subject/>
  <dc:creator>ISD</dc:creator>
  <cp:keywords/>
  <dc:description/>
  <cp:lastModifiedBy>Angelina Janus</cp:lastModifiedBy>
  <cp:revision>4</cp:revision>
  <cp:lastPrinted>2019-09-06T07:23:00Z</cp:lastPrinted>
  <dcterms:created xsi:type="dcterms:W3CDTF">2022-01-19T12:46:00Z</dcterms:created>
  <dcterms:modified xsi:type="dcterms:W3CDTF">2022-01-20T15:08:00Z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0x0101002E04964DC308154DBE08F6675CCA4DA7</vt:lpwstr>
  </property>
</Properties>
</file>