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4F" w:rsidRPr="0011214F" w:rsidRDefault="0011214F" w:rsidP="0011214F">
      <w:pPr>
        <w:spacing w:after="120" w:line="280" w:lineRule="atLeast"/>
        <w:jc w:val="both"/>
        <w:outlineLvl w:val="0"/>
        <w:rPr>
          <w:rFonts w:ascii="Arial" w:eastAsia="Calibri" w:hAnsi="Arial" w:cs="Arial"/>
          <w:sz w:val="20"/>
          <w:szCs w:val="20"/>
          <w:lang w:eastAsia="zh-CN" w:bidi="ar-SA"/>
        </w:rPr>
      </w:pPr>
      <w:r w:rsidRPr="0011214F">
        <w:rPr>
          <w:rFonts w:ascii="Arial" w:eastAsia="Calibri" w:hAnsi="Arial" w:cs="Arial"/>
          <w:b/>
          <w:noProof/>
          <w:sz w:val="24"/>
          <w:szCs w:val="20"/>
          <w:lang w:eastAsia="en-GB" w:bidi="ar-SA"/>
        </w:rPr>
        <w:t>Welcome to Northland</w:t>
      </w:r>
    </w:p>
    <w:p w:rsidR="0011214F" w:rsidRPr="0011214F" w:rsidRDefault="0011214F" w:rsidP="0011214F">
      <w:pPr>
        <w:spacing w:after="120" w:line="280" w:lineRule="atLeast"/>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 xml:space="preserve">Northland is a small North-Western European nation with a population of around 5 million. Northland is a member state of the European Union and its economic and political structures are similar to those of other nations in the region. </w:t>
      </w:r>
    </w:p>
    <w:p w:rsidR="0011214F" w:rsidRPr="0011214F" w:rsidRDefault="0011214F" w:rsidP="0011214F">
      <w:pPr>
        <w:spacing w:after="120" w:line="280" w:lineRule="atLeast"/>
        <w:jc w:val="both"/>
        <w:outlineLvl w:val="0"/>
        <w:rPr>
          <w:rFonts w:ascii="Arial" w:eastAsia="Calibri" w:hAnsi="Arial" w:cs="Arial"/>
          <w:sz w:val="24"/>
          <w:szCs w:val="20"/>
          <w:lang w:eastAsia="zh-CN" w:bidi="ar-SA"/>
        </w:rPr>
      </w:pPr>
    </w:p>
    <w:p w:rsidR="0011214F" w:rsidRPr="0011214F" w:rsidRDefault="0011214F" w:rsidP="0011214F">
      <w:pPr>
        <w:spacing w:after="120" w:line="280" w:lineRule="atLeast"/>
        <w:jc w:val="both"/>
        <w:rPr>
          <w:rFonts w:ascii="Cambria" w:eastAsia="Times New Roman" w:hAnsi="Cambria" w:cs="Times New Roman"/>
          <w:b/>
          <w:bCs/>
          <w:color w:val="4F81BD"/>
          <w:sz w:val="26"/>
          <w:szCs w:val="26"/>
          <w:lang w:eastAsia="en-GB" w:bidi="ar-SA"/>
        </w:rPr>
      </w:pPr>
      <w:r w:rsidRPr="0011214F">
        <w:rPr>
          <w:rFonts w:ascii="Arial" w:eastAsia="Calibri" w:hAnsi="Arial" w:cs="Arial"/>
          <w:b/>
          <w:sz w:val="24"/>
          <w:szCs w:val="20"/>
          <w:lang w:eastAsia="zh-CN" w:bidi="ar-SA"/>
        </w:rPr>
        <w:t>Data on Northland (provided by the Northland office of statistics)</w:t>
      </w:r>
    </w:p>
    <w:p w:rsidR="0011214F" w:rsidRPr="0011214F" w:rsidRDefault="0011214F" w:rsidP="0011214F">
      <w:pPr>
        <w:spacing w:after="120" w:line="280" w:lineRule="atLeast"/>
        <w:outlineLvl w:val="0"/>
        <w:rPr>
          <w:rFonts w:ascii="Arial" w:eastAsia="Calibri" w:hAnsi="Arial" w:cs="Arial"/>
          <w:b/>
          <w:sz w:val="24"/>
          <w:szCs w:val="20"/>
          <w:u w:val="single"/>
          <w:lang w:eastAsia="zh-CN" w:bidi="ar-SA"/>
        </w:rPr>
      </w:pPr>
    </w:p>
    <w:p w:rsidR="0011214F" w:rsidRPr="0011214F" w:rsidRDefault="0011214F" w:rsidP="0011214F">
      <w:pPr>
        <w:spacing w:after="120" w:line="280" w:lineRule="atLeast"/>
        <w:jc w:val="both"/>
        <w:outlineLvl w:val="0"/>
        <w:rPr>
          <w:rFonts w:ascii="Arial" w:eastAsia="Calibri" w:hAnsi="Arial" w:cs="Arial"/>
          <w:b/>
          <w:sz w:val="24"/>
          <w:szCs w:val="20"/>
          <w:lang w:eastAsia="zh-CN" w:bidi="ar-SA"/>
        </w:rPr>
      </w:pPr>
      <w:r w:rsidRPr="0011214F">
        <w:rPr>
          <w:rFonts w:ascii="Arial" w:eastAsia="Calibri" w:hAnsi="Arial" w:cs="Arial"/>
          <w:b/>
          <w:sz w:val="24"/>
          <w:szCs w:val="20"/>
          <w:u w:val="single"/>
          <w:lang w:eastAsia="zh-CN" w:bidi="ar-SA"/>
        </w:rPr>
        <w:t xml:space="preserve">Location: </w:t>
      </w:r>
      <w:r w:rsidRPr="0011214F">
        <w:rPr>
          <w:rFonts w:ascii="Arial" w:eastAsia="Calibri" w:hAnsi="Arial" w:cs="Arial"/>
          <w:b/>
          <w:sz w:val="24"/>
          <w:szCs w:val="20"/>
          <w:lang w:eastAsia="zh-CN" w:bidi="ar-SA"/>
        </w:rPr>
        <w:t xml:space="preserve">North-Western Europe </w:t>
      </w:r>
    </w:p>
    <w:p w:rsidR="0011214F" w:rsidRPr="0011214F" w:rsidRDefault="0011214F" w:rsidP="0011214F">
      <w:pPr>
        <w:spacing w:after="120" w:line="280" w:lineRule="atLeast"/>
        <w:jc w:val="both"/>
        <w:outlineLvl w:val="0"/>
        <w:rPr>
          <w:rFonts w:ascii="Arial" w:eastAsia="Calibri" w:hAnsi="Arial" w:cs="Arial"/>
          <w:b/>
          <w:sz w:val="20"/>
          <w:szCs w:val="20"/>
          <w:lang w:eastAsia="zh-CN" w:bidi="ar-SA"/>
        </w:rPr>
      </w:pPr>
      <w:r w:rsidRPr="0011214F">
        <w:rPr>
          <w:rFonts w:ascii="Arial" w:eastAsia="Calibri" w:hAnsi="Arial" w:cs="Arial"/>
          <w:b/>
          <w:sz w:val="24"/>
          <w:szCs w:val="20"/>
          <w:u w:val="single"/>
          <w:lang w:eastAsia="zh-CN" w:bidi="ar-SA"/>
        </w:rPr>
        <w:t>Population:</w:t>
      </w:r>
      <w:r w:rsidRPr="0011214F">
        <w:rPr>
          <w:rFonts w:ascii="Arial" w:eastAsia="Calibri" w:hAnsi="Arial" w:cs="Arial"/>
          <w:b/>
          <w:sz w:val="24"/>
          <w:szCs w:val="20"/>
          <w:lang w:eastAsia="zh-CN" w:bidi="ar-SA"/>
        </w:rPr>
        <w:t xml:space="preserve"> </w:t>
      </w:r>
      <w:r w:rsidRPr="0011214F">
        <w:rPr>
          <w:rFonts w:ascii="Arial" w:eastAsia="Calibri" w:hAnsi="Arial" w:cs="Arial"/>
          <w:sz w:val="20"/>
          <w:szCs w:val="20"/>
          <w:lang w:eastAsia="zh-CN" w:bidi="ar-SA"/>
        </w:rPr>
        <w:t>around 5 million (density about 60 per km</w:t>
      </w:r>
      <w:r w:rsidRPr="0011214F">
        <w:rPr>
          <w:rFonts w:ascii="Arial" w:eastAsia="Calibri" w:hAnsi="Arial" w:cs="Arial"/>
          <w:sz w:val="20"/>
          <w:szCs w:val="20"/>
          <w:vertAlign w:val="superscript"/>
          <w:lang w:eastAsia="zh-CN" w:bidi="ar-SA"/>
        </w:rPr>
        <w:t>2</w:t>
      </w:r>
      <w:r w:rsidRPr="0011214F">
        <w:rPr>
          <w:rFonts w:ascii="Arial" w:eastAsia="Calibri" w:hAnsi="Arial" w:cs="Arial"/>
          <w:sz w:val="20"/>
          <w:szCs w:val="20"/>
          <w:lang w:eastAsia="zh-CN" w:bidi="ar-SA"/>
        </w:rPr>
        <w:t>) – major population centres are in the south of the nation.</w:t>
      </w:r>
    </w:p>
    <w:p w:rsidR="0011214F" w:rsidRPr="0011214F" w:rsidRDefault="0011214F" w:rsidP="0011214F">
      <w:pPr>
        <w:spacing w:after="120" w:line="280" w:lineRule="atLeast"/>
        <w:outlineLvl w:val="0"/>
        <w:rPr>
          <w:rFonts w:ascii="Arial" w:eastAsia="Calibri" w:hAnsi="Arial" w:cs="Arial"/>
          <w:b/>
          <w:sz w:val="24"/>
          <w:szCs w:val="20"/>
          <w:lang w:eastAsia="zh-CN" w:bidi="ar-SA"/>
        </w:rPr>
      </w:pPr>
      <w:r w:rsidRPr="0011214F">
        <w:rPr>
          <w:rFonts w:ascii="Arial" w:eastAsia="Calibri" w:hAnsi="Arial" w:cs="Arial"/>
          <w:b/>
          <w:sz w:val="24"/>
          <w:szCs w:val="20"/>
          <w:u w:val="single"/>
          <w:lang w:eastAsia="zh-CN" w:bidi="ar-SA"/>
        </w:rPr>
        <w:t>Political Unions:</w:t>
      </w:r>
      <w:r w:rsidRPr="0011214F">
        <w:rPr>
          <w:rFonts w:ascii="Arial" w:eastAsia="Calibri" w:hAnsi="Arial" w:cs="Arial"/>
          <w:b/>
          <w:sz w:val="24"/>
          <w:szCs w:val="20"/>
          <w:lang w:eastAsia="zh-CN" w:bidi="ar-SA"/>
        </w:rPr>
        <w:t xml:space="preserve"> </w:t>
      </w:r>
      <w:r w:rsidRPr="0011214F">
        <w:rPr>
          <w:rFonts w:ascii="Arial" w:eastAsia="Calibri" w:hAnsi="Arial" w:cs="Arial"/>
          <w:sz w:val="20"/>
          <w:szCs w:val="20"/>
          <w:lang w:eastAsia="zh-CN" w:bidi="ar-SA"/>
        </w:rPr>
        <w:t>Member state of the European Union, NATO and UN member</w:t>
      </w:r>
    </w:p>
    <w:p w:rsidR="0011214F" w:rsidRPr="0011214F" w:rsidRDefault="0011214F" w:rsidP="0011214F">
      <w:pPr>
        <w:spacing w:after="120" w:line="280" w:lineRule="atLeast"/>
        <w:outlineLvl w:val="0"/>
        <w:rPr>
          <w:rFonts w:ascii="Arial" w:eastAsia="Calibri" w:hAnsi="Arial" w:cs="Arial"/>
          <w:b/>
          <w:sz w:val="24"/>
          <w:szCs w:val="20"/>
          <w:lang w:eastAsia="zh-CN" w:bidi="ar-SA"/>
        </w:rPr>
      </w:pPr>
      <w:r w:rsidRPr="0011214F">
        <w:rPr>
          <w:rFonts w:ascii="Arial" w:eastAsia="Calibri" w:hAnsi="Arial" w:cs="Arial"/>
          <w:b/>
          <w:sz w:val="24"/>
          <w:szCs w:val="20"/>
          <w:u w:val="single"/>
          <w:lang w:eastAsia="zh-CN" w:bidi="ar-SA"/>
        </w:rPr>
        <w:t>Political/Economic Structure:</w:t>
      </w:r>
      <w:r w:rsidRPr="0011214F">
        <w:rPr>
          <w:rFonts w:ascii="Arial" w:eastAsia="Calibri" w:hAnsi="Arial" w:cs="Arial"/>
          <w:b/>
          <w:sz w:val="24"/>
          <w:szCs w:val="20"/>
          <w:lang w:eastAsia="zh-CN" w:bidi="ar-SA"/>
        </w:rPr>
        <w:t xml:space="preserve"> </w:t>
      </w:r>
      <w:r w:rsidRPr="0011214F">
        <w:rPr>
          <w:rFonts w:ascii="Arial" w:eastAsia="Calibri" w:hAnsi="Arial" w:cs="Arial"/>
          <w:sz w:val="20"/>
          <w:szCs w:val="20"/>
          <w:lang w:eastAsia="zh-CN" w:bidi="ar-SA"/>
        </w:rPr>
        <w:t>Parliamentary democracy. Nation divided into constituencies with a political representative elected in each (similar to those of other EU member states in the region).</w:t>
      </w:r>
    </w:p>
    <w:p w:rsidR="0011214F" w:rsidRPr="0011214F" w:rsidRDefault="0011214F" w:rsidP="0011214F">
      <w:pPr>
        <w:spacing w:after="120" w:line="280" w:lineRule="atLeast"/>
        <w:outlineLvl w:val="0"/>
        <w:rPr>
          <w:rFonts w:ascii="Arial" w:eastAsia="Calibri" w:hAnsi="Arial" w:cs="Arial"/>
          <w:b/>
          <w:sz w:val="24"/>
          <w:szCs w:val="20"/>
          <w:lang w:eastAsia="zh-CN" w:bidi="ar-SA"/>
        </w:rPr>
      </w:pPr>
      <w:r w:rsidRPr="0011214F">
        <w:rPr>
          <w:rFonts w:ascii="Arial" w:eastAsia="Calibri" w:hAnsi="Arial" w:cs="Arial"/>
          <w:b/>
          <w:sz w:val="24"/>
          <w:szCs w:val="20"/>
          <w:u w:val="single"/>
          <w:lang w:eastAsia="zh-CN" w:bidi="ar-SA"/>
        </w:rPr>
        <w:t>Current energy resources:</w:t>
      </w:r>
    </w:p>
    <w:p w:rsidR="0011214F" w:rsidRPr="0011214F" w:rsidRDefault="0011214F" w:rsidP="0011214F">
      <w:pPr>
        <w:numPr>
          <w:ilvl w:val="0"/>
          <w:numId w:val="2"/>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Declining offshore oil and gas</w:t>
      </w:r>
    </w:p>
    <w:p w:rsidR="0011214F" w:rsidRPr="0011214F" w:rsidRDefault="0011214F" w:rsidP="0011214F">
      <w:pPr>
        <w:numPr>
          <w:ilvl w:val="0"/>
          <w:numId w:val="2"/>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2 nuclear power stations that the government wishes to decommission</w:t>
      </w:r>
    </w:p>
    <w:p w:rsidR="0011214F" w:rsidRPr="0011214F" w:rsidRDefault="0011214F" w:rsidP="0011214F">
      <w:pPr>
        <w:numPr>
          <w:ilvl w:val="0"/>
          <w:numId w:val="2"/>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2 coal and 1 gas power plant where the government has expressed an interest in to install carbon capture and storage</w:t>
      </w:r>
    </w:p>
    <w:p w:rsidR="0011214F" w:rsidRPr="0011214F" w:rsidRDefault="0011214F" w:rsidP="0011214F">
      <w:pPr>
        <w:numPr>
          <w:ilvl w:val="0"/>
          <w:numId w:val="2"/>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Around 1.5 GW of 1st generation hydro-electric schemes</w:t>
      </w:r>
    </w:p>
    <w:p w:rsidR="0011214F" w:rsidRPr="0011214F" w:rsidRDefault="0011214F" w:rsidP="0011214F">
      <w:pPr>
        <w:numPr>
          <w:ilvl w:val="0"/>
          <w:numId w:val="2"/>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Considerable potential for wind, wave and tidal renewables in far north of country</w:t>
      </w:r>
    </w:p>
    <w:p w:rsidR="0011214F" w:rsidRPr="0011214F" w:rsidRDefault="0011214F" w:rsidP="0011214F">
      <w:pPr>
        <w:spacing w:after="120" w:line="280" w:lineRule="atLeast"/>
        <w:outlineLvl w:val="0"/>
        <w:rPr>
          <w:rFonts w:ascii="Arial" w:eastAsia="Calibri" w:hAnsi="Arial" w:cs="Arial"/>
          <w:b/>
          <w:sz w:val="24"/>
          <w:szCs w:val="20"/>
          <w:u w:val="single"/>
          <w:lang w:eastAsia="zh-CN" w:bidi="ar-SA"/>
        </w:rPr>
      </w:pPr>
      <w:r w:rsidRPr="0011214F">
        <w:rPr>
          <w:rFonts w:ascii="Arial" w:eastAsia="Calibri" w:hAnsi="Arial" w:cs="Arial"/>
          <w:b/>
          <w:sz w:val="24"/>
          <w:szCs w:val="20"/>
          <w:u w:val="single"/>
          <w:lang w:eastAsia="zh-CN" w:bidi="ar-SA"/>
        </w:rPr>
        <w:t>Other relevant factors:</w:t>
      </w:r>
    </w:p>
    <w:p w:rsidR="0011214F" w:rsidRPr="0011214F" w:rsidRDefault="0011214F" w:rsidP="0011214F">
      <w:pPr>
        <w:numPr>
          <w:ilvl w:val="0"/>
          <w:numId w:val="9"/>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New N-S power lines planned</w:t>
      </w:r>
    </w:p>
    <w:p w:rsidR="0011214F" w:rsidRPr="0011214F" w:rsidRDefault="0011214F" w:rsidP="0011214F">
      <w:pPr>
        <w:numPr>
          <w:ilvl w:val="0"/>
          <w:numId w:val="9"/>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Renewables have peak output in summer</w:t>
      </w:r>
      <w:r w:rsidRPr="0011214F">
        <w:rPr>
          <w:rFonts w:ascii="Arial" w:eastAsia="Calibri" w:hAnsi="Arial" w:cs="Arial"/>
          <w:sz w:val="20"/>
          <w:szCs w:val="20"/>
          <w:lang w:eastAsia="zh-CN" w:bidi="ar-SA"/>
        </w:rPr>
        <w:tab/>
      </w:r>
    </w:p>
    <w:p w:rsidR="0011214F" w:rsidRPr="0011214F" w:rsidRDefault="0011214F" w:rsidP="0011214F">
      <w:pPr>
        <w:numPr>
          <w:ilvl w:val="1"/>
          <w:numId w:val="9"/>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Long hours sunshine, steady winds</w:t>
      </w:r>
    </w:p>
    <w:p w:rsidR="0011214F" w:rsidRPr="0011214F" w:rsidRDefault="0011214F" w:rsidP="0011214F">
      <w:pPr>
        <w:numPr>
          <w:ilvl w:val="0"/>
          <w:numId w:val="9"/>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High per capita fuel consumption for transport and winter heating</w:t>
      </w:r>
    </w:p>
    <w:p w:rsidR="0011214F" w:rsidRPr="0011214F" w:rsidRDefault="0011214F" w:rsidP="0011214F">
      <w:pPr>
        <w:spacing w:after="120" w:line="280" w:lineRule="atLeast"/>
        <w:ind w:left="720"/>
        <w:contextualSpacing/>
        <w:jc w:val="both"/>
        <w:outlineLvl w:val="0"/>
        <w:rPr>
          <w:rFonts w:ascii="Arial" w:eastAsia="Calibri" w:hAnsi="Arial" w:cs="Arial"/>
          <w:sz w:val="20"/>
          <w:szCs w:val="20"/>
          <w:lang w:eastAsia="zh-CN" w:bidi="ar-SA"/>
        </w:rPr>
      </w:pPr>
    </w:p>
    <w:p w:rsidR="0011214F" w:rsidRPr="0011214F" w:rsidRDefault="0011214F" w:rsidP="0011214F">
      <w:pPr>
        <w:spacing w:after="120" w:line="280" w:lineRule="atLeast"/>
        <w:outlineLvl w:val="0"/>
        <w:rPr>
          <w:rFonts w:ascii="Arial" w:eastAsia="Calibri" w:hAnsi="Arial" w:cs="Arial"/>
          <w:b/>
          <w:sz w:val="24"/>
          <w:szCs w:val="20"/>
          <w:u w:val="single"/>
          <w:lang w:eastAsia="zh-CN" w:bidi="ar-SA"/>
        </w:rPr>
      </w:pPr>
      <w:r w:rsidRPr="0011214F">
        <w:rPr>
          <w:rFonts w:ascii="Arial" w:eastAsia="Calibri" w:hAnsi="Arial" w:cs="Arial"/>
          <w:b/>
          <w:sz w:val="24"/>
          <w:szCs w:val="20"/>
          <w:u w:val="single"/>
          <w:lang w:eastAsia="zh-CN" w:bidi="ar-SA"/>
        </w:rPr>
        <w:t>Carbon Footprint</w:t>
      </w:r>
    </w:p>
    <w:p w:rsidR="0011214F" w:rsidRPr="0011214F" w:rsidRDefault="0011214F" w:rsidP="0011214F">
      <w:pPr>
        <w:numPr>
          <w:ilvl w:val="0"/>
          <w:numId w:val="10"/>
        </w:numPr>
        <w:spacing w:after="120" w:line="280" w:lineRule="atLeast"/>
        <w:contextualSpacing/>
        <w:jc w:val="both"/>
        <w:outlineLvl w:val="0"/>
        <w:rPr>
          <w:rFonts w:ascii="Arial" w:eastAsia="Calibri" w:hAnsi="Arial" w:cs="Arial"/>
          <w:sz w:val="20"/>
          <w:szCs w:val="20"/>
          <w:lang w:val="fr-FR" w:eastAsia="zh-CN" w:bidi="ar-SA"/>
        </w:rPr>
      </w:pPr>
      <w:proofErr w:type="spellStart"/>
      <w:r w:rsidRPr="0011214F">
        <w:rPr>
          <w:rFonts w:ascii="Arial" w:eastAsia="Calibri" w:hAnsi="Arial" w:cs="Arial"/>
          <w:sz w:val="20"/>
          <w:szCs w:val="20"/>
          <w:lang w:val="fr-FR" w:eastAsia="zh-CN" w:bidi="ar-SA"/>
        </w:rPr>
        <w:t>Current</w:t>
      </w:r>
      <w:proofErr w:type="spellEnd"/>
      <w:r w:rsidRPr="0011214F">
        <w:rPr>
          <w:rFonts w:ascii="Arial" w:eastAsia="Calibri" w:hAnsi="Arial" w:cs="Arial"/>
          <w:sz w:val="20"/>
          <w:szCs w:val="20"/>
          <w:lang w:val="fr-FR" w:eastAsia="zh-CN" w:bidi="ar-SA"/>
        </w:rPr>
        <w:t xml:space="preserve"> </w:t>
      </w:r>
      <w:proofErr w:type="spellStart"/>
      <w:r w:rsidRPr="0011214F">
        <w:rPr>
          <w:rFonts w:ascii="Arial" w:eastAsia="Calibri" w:hAnsi="Arial" w:cs="Arial"/>
          <w:sz w:val="20"/>
          <w:szCs w:val="20"/>
          <w:lang w:val="fr-FR" w:eastAsia="zh-CN" w:bidi="ar-SA"/>
        </w:rPr>
        <w:t>Carbon</w:t>
      </w:r>
      <w:proofErr w:type="spellEnd"/>
      <w:r w:rsidRPr="0011214F">
        <w:rPr>
          <w:rFonts w:ascii="Arial" w:eastAsia="Calibri" w:hAnsi="Arial" w:cs="Arial"/>
          <w:sz w:val="20"/>
          <w:szCs w:val="20"/>
          <w:lang w:val="fr-FR" w:eastAsia="zh-CN" w:bidi="ar-SA"/>
        </w:rPr>
        <w:t xml:space="preserve"> </w:t>
      </w:r>
      <w:proofErr w:type="spellStart"/>
      <w:r w:rsidRPr="0011214F">
        <w:rPr>
          <w:rFonts w:ascii="Arial" w:eastAsia="Calibri" w:hAnsi="Arial" w:cs="Arial"/>
          <w:sz w:val="20"/>
          <w:szCs w:val="20"/>
          <w:lang w:val="fr-FR" w:eastAsia="zh-CN" w:bidi="ar-SA"/>
        </w:rPr>
        <w:t>Footprint</w:t>
      </w:r>
      <w:proofErr w:type="spellEnd"/>
      <w:r w:rsidRPr="0011214F">
        <w:rPr>
          <w:rFonts w:ascii="Arial" w:eastAsia="Calibri" w:hAnsi="Arial" w:cs="Arial"/>
          <w:sz w:val="20"/>
          <w:szCs w:val="20"/>
          <w:lang w:val="fr-FR" w:eastAsia="zh-CN" w:bidi="ar-SA"/>
        </w:rPr>
        <w:t xml:space="preserve"> 55.4 million tonnes CO</w:t>
      </w:r>
      <w:r w:rsidRPr="0011214F">
        <w:rPr>
          <w:rFonts w:ascii="Arial" w:eastAsia="Calibri" w:hAnsi="Arial" w:cs="Arial"/>
          <w:sz w:val="20"/>
          <w:szCs w:val="20"/>
          <w:vertAlign w:val="subscript"/>
          <w:lang w:val="fr-FR" w:eastAsia="zh-CN" w:bidi="ar-SA"/>
        </w:rPr>
        <w:t>2</w:t>
      </w:r>
    </w:p>
    <w:p w:rsidR="0011214F" w:rsidRPr="0011214F" w:rsidRDefault="0011214F" w:rsidP="0011214F">
      <w:pPr>
        <w:numPr>
          <w:ilvl w:val="1"/>
          <w:numId w:val="10"/>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Transport :14.4 MT</w:t>
      </w:r>
    </w:p>
    <w:p w:rsidR="0011214F" w:rsidRPr="0011214F" w:rsidRDefault="0011214F" w:rsidP="0011214F">
      <w:pPr>
        <w:numPr>
          <w:ilvl w:val="1"/>
          <w:numId w:val="10"/>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Built environment 22 MT</w:t>
      </w:r>
    </w:p>
    <w:p w:rsidR="0011214F" w:rsidRPr="0011214F" w:rsidRDefault="0011214F" w:rsidP="0011214F">
      <w:pPr>
        <w:numPr>
          <w:ilvl w:val="1"/>
          <w:numId w:val="10"/>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Power generation 16.6 MT, from total 10,600 MW installed capacity</w:t>
      </w:r>
    </w:p>
    <w:p w:rsidR="0011214F" w:rsidRPr="0011214F" w:rsidRDefault="0011214F" w:rsidP="0011214F">
      <w:pPr>
        <w:spacing w:after="120" w:line="280" w:lineRule="atLeast"/>
        <w:ind w:left="1440"/>
        <w:contextualSpacing/>
        <w:jc w:val="both"/>
        <w:outlineLvl w:val="0"/>
        <w:rPr>
          <w:rFonts w:ascii="Arial" w:eastAsia="Calibri" w:hAnsi="Arial" w:cs="Arial"/>
          <w:sz w:val="20"/>
          <w:szCs w:val="20"/>
          <w:lang w:eastAsia="zh-CN" w:bidi="ar-SA"/>
        </w:rPr>
      </w:pPr>
    </w:p>
    <w:p w:rsidR="0011214F" w:rsidRPr="0011214F" w:rsidRDefault="0011214F" w:rsidP="0011214F">
      <w:pPr>
        <w:spacing w:after="120" w:line="280" w:lineRule="atLeast"/>
        <w:jc w:val="center"/>
        <w:outlineLvl w:val="0"/>
        <w:rPr>
          <w:rFonts w:ascii="Arial" w:eastAsia="Calibri" w:hAnsi="Arial" w:cs="Arial"/>
          <w:b/>
          <w:sz w:val="24"/>
          <w:szCs w:val="20"/>
          <w:lang w:eastAsia="zh-CN" w:bidi="ar-SA"/>
        </w:rPr>
      </w:pPr>
      <w:r w:rsidRPr="0011214F">
        <w:rPr>
          <w:rFonts w:ascii="Arial" w:eastAsia="Calibri" w:hAnsi="Arial" w:cs="Arial"/>
          <w:b/>
          <w:noProof/>
          <w:sz w:val="28"/>
          <w:szCs w:val="20"/>
          <w:lang w:eastAsia="en-GB"/>
        </w:rPr>
        <w:drawing>
          <wp:inline distT="0" distB="0" distL="0" distR="0" wp14:anchorId="38DD68FD" wp14:editId="211195F1">
            <wp:extent cx="3857625" cy="1943100"/>
            <wp:effectExtent l="0" t="0" r="9525"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1214F" w:rsidRPr="0011214F" w:rsidRDefault="0011214F" w:rsidP="0011214F">
      <w:pPr>
        <w:spacing w:after="120" w:line="280" w:lineRule="atLeast"/>
        <w:ind w:left="360"/>
        <w:contextualSpacing/>
        <w:jc w:val="center"/>
        <w:outlineLvl w:val="0"/>
        <w:rPr>
          <w:rFonts w:ascii="Arial" w:eastAsia="Calibri" w:hAnsi="Arial" w:cs="Arial"/>
          <w:b/>
          <w:bCs/>
          <w:sz w:val="20"/>
          <w:szCs w:val="20"/>
          <w:lang w:eastAsia="zh-CN" w:bidi="ar-SA"/>
        </w:rPr>
      </w:pPr>
      <w:r w:rsidRPr="0011214F">
        <w:rPr>
          <w:rFonts w:ascii="Arial" w:eastAsia="Calibri" w:hAnsi="Arial" w:cs="Arial"/>
          <w:b/>
          <w:sz w:val="20"/>
          <w:szCs w:val="20"/>
          <w:lang w:eastAsia="zh-CN" w:bidi="ar-SA"/>
        </w:rPr>
        <w:t xml:space="preserve">Figure </w:t>
      </w:r>
      <w:r w:rsidRPr="0011214F">
        <w:rPr>
          <w:rFonts w:ascii="Arial" w:eastAsia="Calibri" w:hAnsi="Arial" w:cs="Arial"/>
          <w:b/>
          <w:sz w:val="20"/>
          <w:szCs w:val="20"/>
          <w:lang w:eastAsia="zh-CN" w:bidi="ar-SA"/>
        </w:rPr>
        <w:fldChar w:fldCharType="begin"/>
      </w:r>
      <w:r w:rsidRPr="0011214F">
        <w:rPr>
          <w:rFonts w:ascii="Arial" w:eastAsia="Calibri" w:hAnsi="Arial" w:cs="Arial"/>
          <w:b/>
          <w:sz w:val="20"/>
          <w:szCs w:val="20"/>
          <w:lang w:eastAsia="zh-CN" w:bidi="ar-SA"/>
        </w:rPr>
        <w:instrText xml:space="preserve"> SEQ Figure \* ARABIC </w:instrText>
      </w:r>
      <w:r w:rsidRPr="0011214F">
        <w:rPr>
          <w:rFonts w:ascii="Arial" w:eastAsia="Calibri" w:hAnsi="Arial" w:cs="Arial"/>
          <w:b/>
          <w:sz w:val="20"/>
          <w:szCs w:val="20"/>
          <w:lang w:eastAsia="zh-CN" w:bidi="ar-SA"/>
        </w:rPr>
        <w:fldChar w:fldCharType="separate"/>
      </w:r>
      <w:r w:rsidRPr="0011214F">
        <w:rPr>
          <w:rFonts w:ascii="Arial" w:eastAsia="Calibri" w:hAnsi="Arial" w:cs="Arial"/>
          <w:b/>
          <w:noProof/>
          <w:sz w:val="20"/>
          <w:szCs w:val="20"/>
          <w:lang w:eastAsia="zh-CN" w:bidi="ar-SA"/>
        </w:rPr>
        <w:t>1</w:t>
      </w:r>
      <w:r w:rsidRPr="0011214F">
        <w:rPr>
          <w:rFonts w:ascii="Arial" w:eastAsia="Calibri" w:hAnsi="Arial" w:cs="Arial"/>
          <w:b/>
          <w:sz w:val="20"/>
          <w:szCs w:val="20"/>
          <w:lang w:eastAsia="zh-CN" w:bidi="ar-SA"/>
        </w:rPr>
        <w:fldChar w:fldCharType="end"/>
      </w:r>
      <w:r w:rsidRPr="0011214F">
        <w:rPr>
          <w:rFonts w:ascii="Arial" w:eastAsia="Calibri" w:hAnsi="Arial" w:cs="Arial"/>
          <w:sz w:val="20"/>
          <w:szCs w:val="20"/>
          <w:lang w:eastAsia="zh-CN" w:bidi="ar-SA"/>
        </w:rPr>
        <w:t xml:space="preserve"> </w:t>
      </w:r>
      <w:r w:rsidRPr="0011214F">
        <w:rPr>
          <w:rFonts w:ascii="Arial" w:eastAsia="Calibri" w:hAnsi="Arial" w:cs="Arial"/>
          <w:b/>
          <w:bCs/>
          <w:sz w:val="20"/>
          <w:szCs w:val="20"/>
          <w:lang w:eastAsia="zh-CN" w:bidi="ar-SA"/>
        </w:rPr>
        <w:t>Contributions to carbon footprint from transport</w:t>
      </w:r>
    </w:p>
    <w:p w:rsidR="0011214F" w:rsidRPr="0011214F" w:rsidRDefault="0011214F" w:rsidP="0011214F">
      <w:pPr>
        <w:spacing w:after="120" w:line="280" w:lineRule="atLeast"/>
        <w:contextualSpacing/>
        <w:jc w:val="both"/>
        <w:outlineLvl w:val="0"/>
        <w:rPr>
          <w:rFonts w:ascii="Arial" w:eastAsia="Calibri" w:hAnsi="Arial" w:cs="Arial"/>
          <w:b/>
          <w:sz w:val="20"/>
          <w:szCs w:val="20"/>
          <w:lang w:eastAsia="zh-CN" w:bidi="ar-SA"/>
        </w:rPr>
      </w:pPr>
    </w:p>
    <w:p w:rsidR="0011214F" w:rsidRPr="0011214F" w:rsidRDefault="0011214F" w:rsidP="0011214F">
      <w:pPr>
        <w:numPr>
          <w:ilvl w:val="0"/>
          <w:numId w:val="4"/>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Other contributions to carbon footprint:</w:t>
      </w:r>
    </w:p>
    <w:p w:rsidR="0011214F" w:rsidRPr="0011214F" w:rsidRDefault="0011214F" w:rsidP="0011214F">
      <w:pPr>
        <w:numPr>
          <w:ilvl w:val="1"/>
          <w:numId w:val="4"/>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bCs/>
          <w:sz w:val="20"/>
          <w:szCs w:val="20"/>
          <w:lang w:val="en-US" w:eastAsia="zh-CN" w:bidi="ar-SA"/>
        </w:rPr>
        <w:t>Built environment 22 MT</w:t>
      </w:r>
    </w:p>
    <w:p w:rsidR="0011214F" w:rsidRPr="0011214F" w:rsidRDefault="0011214F" w:rsidP="0011214F">
      <w:pPr>
        <w:numPr>
          <w:ilvl w:val="1"/>
          <w:numId w:val="4"/>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bCs/>
          <w:sz w:val="20"/>
          <w:szCs w:val="20"/>
          <w:lang w:val="en-US" w:eastAsia="zh-CN" w:bidi="ar-SA"/>
        </w:rPr>
        <w:t>Power generation 16.6 MT, from total 10,600 MW installed capacity</w:t>
      </w:r>
    </w:p>
    <w:p w:rsidR="0011214F" w:rsidRPr="0011214F" w:rsidRDefault="0011214F" w:rsidP="0011214F">
      <w:pPr>
        <w:spacing w:after="120" w:line="280" w:lineRule="atLeast"/>
        <w:outlineLvl w:val="0"/>
        <w:rPr>
          <w:rFonts w:ascii="Arial" w:eastAsia="Calibri" w:hAnsi="Arial" w:cs="Arial"/>
          <w:b/>
          <w:sz w:val="24"/>
          <w:szCs w:val="20"/>
          <w:u w:val="single"/>
          <w:lang w:eastAsia="zh-CN" w:bidi="ar-SA"/>
        </w:rPr>
      </w:pPr>
      <w:r w:rsidRPr="0011214F">
        <w:rPr>
          <w:rFonts w:ascii="Arial" w:eastAsia="Calibri" w:hAnsi="Arial" w:cs="Arial"/>
          <w:b/>
          <w:sz w:val="24"/>
          <w:szCs w:val="20"/>
          <w:u w:val="single"/>
          <w:lang w:eastAsia="zh-CN" w:bidi="ar-SA"/>
        </w:rPr>
        <w:t>Breakdown of installed capacity:</w:t>
      </w:r>
    </w:p>
    <w:p w:rsidR="0011214F" w:rsidRPr="0011214F" w:rsidRDefault="0011214F" w:rsidP="0011214F">
      <w:pPr>
        <w:numPr>
          <w:ilvl w:val="0"/>
          <w:numId w:val="4"/>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3600 MW Coal</w:t>
      </w:r>
    </w:p>
    <w:p w:rsidR="0011214F" w:rsidRPr="0011214F" w:rsidRDefault="0011214F" w:rsidP="0011214F">
      <w:pPr>
        <w:numPr>
          <w:ilvl w:val="0"/>
          <w:numId w:val="4"/>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1550 MW Gas</w:t>
      </w:r>
    </w:p>
    <w:p w:rsidR="0011214F" w:rsidRPr="0011214F" w:rsidRDefault="0011214F" w:rsidP="0011214F">
      <w:pPr>
        <w:numPr>
          <w:ilvl w:val="0"/>
          <w:numId w:val="4"/>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2652 MW Nuclear</w:t>
      </w:r>
    </w:p>
    <w:p w:rsidR="0011214F" w:rsidRPr="0011214F" w:rsidRDefault="0011214F" w:rsidP="0011214F">
      <w:pPr>
        <w:numPr>
          <w:ilvl w:val="0"/>
          <w:numId w:val="4"/>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1330 MW Hydro</w:t>
      </w:r>
    </w:p>
    <w:p w:rsidR="0011214F" w:rsidRPr="0011214F" w:rsidRDefault="0011214F" w:rsidP="0011214F">
      <w:pPr>
        <w:numPr>
          <w:ilvl w:val="0"/>
          <w:numId w:val="4"/>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1500 MW Wind</w:t>
      </w:r>
    </w:p>
    <w:p w:rsidR="0011214F" w:rsidRPr="0011214F" w:rsidRDefault="0011214F" w:rsidP="0011214F">
      <w:pPr>
        <w:spacing w:after="120" w:line="280" w:lineRule="atLeast"/>
        <w:jc w:val="center"/>
        <w:outlineLvl w:val="0"/>
        <w:rPr>
          <w:rFonts w:ascii="Arial" w:eastAsia="Calibri" w:hAnsi="Arial" w:cs="Arial"/>
          <w:sz w:val="20"/>
          <w:szCs w:val="20"/>
          <w:lang w:eastAsia="zh-CN" w:bidi="ar-SA"/>
        </w:rPr>
      </w:pPr>
      <w:r w:rsidRPr="0011214F">
        <w:rPr>
          <w:rFonts w:ascii="Arial" w:eastAsia="Calibri" w:hAnsi="Arial" w:cs="Arial"/>
          <w:noProof/>
          <w:sz w:val="20"/>
          <w:szCs w:val="20"/>
          <w:lang w:eastAsia="en-GB"/>
        </w:rPr>
        <w:drawing>
          <wp:inline distT="0" distB="0" distL="0" distR="0" wp14:anchorId="3AB204D6" wp14:editId="5A7047C1">
            <wp:extent cx="4204607" cy="2692037"/>
            <wp:effectExtent l="19050" t="0" r="24493" b="0"/>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1214F" w:rsidRPr="0011214F" w:rsidRDefault="0011214F" w:rsidP="0011214F">
      <w:pPr>
        <w:spacing w:after="120" w:line="280" w:lineRule="atLeast"/>
        <w:jc w:val="both"/>
        <w:outlineLvl w:val="0"/>
        <w:rPr>
          <w:rFonts w:ascii="Arial" w:eastAsia="Calibri" w:hAnsi="Arial" w:cs="Arial"/>
          <w:b/>
          <w:sz w:val="24"/>
          <w:szCs w:val="20"/>
          <w:u w:val="single"/>
          <w:lang w:eastAsia="zh-CN" w:bidi="ar-SA"/>
        </w:rPr>
      </w:pPr>
      <w:r w:rsidRPr="0011214F">
        <w:rPr>
          <w:rFonts w:ascii="Arial" w:eastAsia="Calibri" w:hAnsi="Arial" w:cs="Arial"/>
          <w:b/>
          <w:sz w:val="24"/>
          <w:szCs w:val="20"/>
          <w:u w:val="single"/>
          <w:lang w:eastAsia="zh-CN" w:bidi="ar-SA"/>
        </w:rPr>
        <w:t>Information on Commuting in Northland:</w:t>
      </w:r>
    </w:p>
    <w:p w:rsidR="0011214F" w:rsidRPr="0011214F" w:rsidRDefault="0011214F" w:rsidP="0011214F">
      <w:pPr>
        <w:keepNext/>
        <w:keepLines/>
        <w:spacing w:before="200" w:after="0" w:line="280" w:lineRule="atLeast"/>
        <w:jc w:val="both"/>
        <w:outlineLvl w:val="1"/>
        <w:rPr>
          <w:rFonts w:ascii="Cambria" w:eastAsia="Times New Roman" w:hAnsi="Cambria" w:cs="Times New Roman"/>
          <w:b/>
          <w:bCs/>
          <w:color w:val="4F81BD"/>
          <w:sz w:val="26"/>
          <w:szCs w:val="26"/>
          <w:lang w:eastAsia="zh-CN" w:bidi="ar-SA"/>
        </w:rPr>
      </w:pPr>
    </w:p>
    <w:p w:rsidR="0011214F" w:rsidRPr="0011214F" w:rsidRDefault="0011214F" w:rsidP="0011214F">
      <w:pPr>
        <w:numPr>
          <w:ilvl w:val="0"/>
          <w:numId w:val="8"/>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Average one way commute of 30 minutes.</w:t>
      </w:r>
    </w:p>
    <w:p w:rsidR="0011214F" w:rsidRPr="0011214F" w:rsidRDefault="0011214F" w:rsidP="0011214F">
      <w:pPr>
        <w:numPr>
          <w:ilvl w:val="0"/>
          <w:numId w:val="8"/>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25% of workforce have commutes of 45 minutes or more.</w:t>
      </w:r>
    </w:p>
    <w:p w:rsidR="0011214F" w:rsidRPr="0011214F" w:rsidRDefault="0011214F" w:rsidP="0011214F">
      <w:pPr>
        <w:numPr>
          <w:ilvl w:val="0"/>
          <w:numId w:val="8"/>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80% of urban workforce commute by car.</w:t>
      </w:r>
    </w:p>
    <w:p w:rsidR="0011214F" w:rsidRPr="0011214F" w:rsidRDefault="0011214F" w:rsidP="0011214F">
      <w:pPr>
        <w:numPr>
          <w:ilvl w:val="0"/>
          <w:numId w:val="8"/>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85% of rural workforce commute by car.</w:t>
      </w:r>
    </w:p>
    <w:p w:rsidR="0011214F" w:rsidRPr="0011214F" w:rsidRDefault="0011214F" w:rsidP="0011214F">
      <w:pPr>
        <w:numPr>
          <w:ilvl w:val="0"/>
          <w:numId w:val="8"/>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The entire Northland rail network is run by a publically owned body (</w:t>
      </w:r>
      <w:proofErr w:type="spellStart"/>
      <w:r w:rsidRPr="0011214F">
        <w:rPr>
          <w:rFonts w:ascii="Arial" w:eastAsia="Calibri" w:hAnsi="Arial" w:cs="Arial"/>
          <w:sz w:val="20"/>
          <w:szCs w:val="20"/>
          <w:lang w:val="en-US" w:eastAsia="zh-CN" w:bidi="ar-SA"/>
        </w:rPr>
        <w:t>NorthRail</w:t>
      </w:r>
      <w:proofErr w:type="spellEnd"/>
      <w:r w:rsidRPr="0011214F">
        <w:rPr>
          <w:rFonts w:ascii="Arial" w:eastAsia="Calibri" w:hAnsi="Arial" w:cs="Arial"/>
          <w:sz w:val="20"/>
          <w:szCs w:val="20"/>
          <w:lang w:val="en-US" w:eastAsia="zh-CN" w:bidi="ar-SA"/>
        </w:rPr>
        <w:t xml:space="preserve">). The government is in the advanced stages of planning the privatization of </w:t>
      </w:r>
      <w:proofErr w:type="spellStart"/>
      <w:r w:rsidRPr="0011214F">
        <w:rPr>
          <w:rFonts w:ascii="Arial" w:eastAsia="Calibri" w:hAnsi="Arial" w:cs="Arial"/>
          <w:sz w:val="20"/>
          <w:szCs w:val="20"/>
          <w:lang w:val="en-US" w:eastAsia="zh-CN" w:bidi="ar-SA"/>
        </w:rPr>
        <w:t>NorthRail</w:t>
      </w:r>
      <w:proofErr w:type="spellEnd"/>
      <w:r w:rsidRPr="0011214F">
        <w:rPr>
          <w:rFonts w:ascii="Arial" w:eastAsia="Calibri" w:hAnsi="Arial" w:cs="Arial"/>
          <w:sz w:val="20"/>
          <w:szCs w:val="20"/>
          <w:lang w:val="en-US" w:eastAsia="zh-CN" w:bidi="ar-SA"/>
        </w:rPr>
        <w:t xml:space="preserve"> which is hoped will provide an injection of cash to help modernize the nation’s aging rail network. The entire network is currently operated entirely by diesel trains.</w:t>
      </w:r>
    </w:p>
    <w:p w:rsidR="0011214F" w:rsidRPr="0011214F" w:rsidRDefault="0011214F" w:rsidP="0011214F">
      <w:pPr>
        <w:numPr>
          <w:ilvl w:val="0"/>
          <w:numId w:val="8"/>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val="en-US" w:eastAsia="zh-CN" w:bidi="ar-SA"/>
        </w:rPr>
        <w:t>Under 5% of all car owners own electric cars</w:t>
      </w:r>
    </w:p>
    <w:p w:rsidR="0011214F" w:rsidRPr="0011214F" w:rsidRDefault="0011214F" w:rsidP="0011214F">
      <w:pPr>
        <w:spacing w:after="120" w:line="280" w:lineRule="atLeast"/>
        <w:jc w:val="both"/>
        <w:outlineLvl w:val="0"/>
        <w:rPr>
          <w:rFonts w:ascii="Arial" w:eastAsia="Calibri" w:hAnsi="Arial" w:cs="Arial"/>
          <w:sz w:val="20"/>
          <w:szCs w:val="20"/>
          <w:lang w:eastAsia="zh-CN" w:bidi="ar-SA"/>
        </w:rPr>
        <w:sectPr w:rsidR="0011214F" w:rsidRPr="0011214F" w:rsidSect="001F5E26">
          <w:footerReference w:type="default" r:id="rId7"/>
          <w:pgSz w:w="11906" w:h="16838"/>
          <w:pgMar w:top="1134" w:right="1134" w:bottom="1684" w:left="1134" w:header="680" w:footer="850" w:gutter="0"/>
          <w:cols w:space="708"/>
          <w:docGrid w:linePitch="360"/>
        </w:sectPr>
      </w:pPr>
    </w:p>
    <w:p w:rsidR="0011214F" w:rsidRPr="0011214F" w:rsidRDefault="0011214F" w:rsidP="0011214F">
      <w:pPr>
        <w:spacing w:after="120" w:line="280" w:lineRule="atLeast"/>
        <w:jc w:val="both"/>
        <w:outlineLvl w:val="0"/>
        <w:rPr>
          <w:rFonts w:ascii="Arial" w:eastAsia="Calibri" w:hAnsi="Arial" w:cs="Arial"/>
          <w:b/>
          <w:sz w:val="24"/>
          <w:szCs w:val="20"/>
          <w:lang w:eastAsia="zh-CN" w:bidi="ar-SA"/>
        </w:rPr>
      </w:pPr>
      <w:r w:rsidRPr="0011214F">
        <w:rPr>
          <w:rFonts w:ascii="Arial" w:eastAsia="Calibri" w:hAnsi="Arial" w:cs="Arial"/>
          <w:b/>
          <w:sz w:val="24"/>
          <w:szCs w:val="20"/>
          <w:lang w:eastAsia="zh-CN" w:bidi="ar-SA"/>
        </w:rPr>
        <w:lastRenderedPageBreak/>
        <w:t xml:space="preserve">To: </w:t>
      </w:r>
      <w:r w:rsidRPr="0011214F">
        <w:rPr>
          <w:rFonts w:ascii="Arial" w:eastAsia="Calibri" w:hAnsi="Arial" w:cs="Arial"/>
          <w:b/>
          <w:sz w:val="24"/>
          <w:szCs w:val="20"/>
          <w:lang w:eastAsia="zh-CN" w:bidi="ar-SA"/>
        </w:rPr>
        <w:tab/>
        <w:t>scienceteam@northlandgreens.org.nld</w:t>
      </w:r>
    </w:p>
    <w:p w:rsidR="0011214F" w:rsidRPr="0011214F" w:rsidRDefault="0011214F" w:rsidP="0011214F">
      <w:pPr>
        <w:spacing w:after="120" w:line="280" w:lineRule="atLeast"/>
        <w:jc w:val="both"/>
        <w:outlineLvl w:val="0"/>
        <w:rPr>
          <w:rFonts w:ascii="Arial" w:eastAsia="Calibri" w:hAnsi="Arial" w:cs="Arial"/>
          <w:b/>
          <w:sz w:val="24"/>
          <w:szCs w:val="20"/>
          <w:lang w:eastAsia="zh-CN" w:bidi="ar-SA"/>
        </w:rPr>
      </w:pPr>
      <w:r w:rsidRPr="0011214F">
        <w:rPr>
          <w:rFonts w:ascii="Arial" w:eastAsia="Calibri" w:hAnsi="Arial" w:cs="Arial"/>
          <w:b/>
          <w:sz w:val="24"/>
          <w:szCs w:val="20"/>
          <w:lang w:eastAsia="zh-CN" w:bidi="ar-SA"/>
        </w:rPr>
        <w:t xml:space="preserve">From: </w:t>
      </w:r>
      <w:hyperlink r:id="rId8" w:history="1">
        <w:r w:rsidRPr="0011214F">
          <w:rPr>
            <w:rFonts w:ascii="Arial" w:eastAsia="Calibri" w:hAnsi="Arial" w:cs="Arial"/>
            <w:color w:val="0000FF"/>
            <w:sz w:val="24"/>
            <w:szCs w:val="20"/>
            <w:u w:val="single"/>
            <w:lang w:eastAsia="zh-CN" w:bidi="ar-SA"/>
          </w:rPr>
          <w:t>scienceminister@northland.gov.nld</w:t>
        </w:r>
      </w:hyperlink>
    </w:p>
    <w:p w:rsidR="0011214F" w:rsidRPr="0011214F" w:rsidRDefault="0011214F" w:rsidP="0011214F">
      <w:pPr>
        <w:spacing w:after="120" w:line="280" w:lineRule="atLeast"/>
        <w:jc w:val="both"/>
        <w:outlineLvl w:val="0"/>
        <w:rPr>
          <w:rFonts w:ascii="Arial" w:eastAsia="Calibri" w:hAnsi="Arial" w:cs="Arial"/>
          <w:b/>
          <w:sz w:val="24"/>
          <w:szCs w:val="20"/>
          <w:lang w:eastAsia="zh-CN" w:bidi="ar-SA"/>
        </w:rPr>
      </w:pPr>
      <w:r w:rsidRPr="0011214F">
        <w:rPr>
          <w:rFonts w:ascii="Arial" w:eastAsia="Calibri" w:hAnsi="Arial" w:cs="Arial"/>
          <w:b/>
          <w:sz w:val="24"/>
          <w:szCs w:val="20"/>
          <w:lang w:eastAsia="zh-CN" w:bidi="ar-SA"/>
        </w:rPr>
        <w:t>Sent with high priority!</w:t>
      </w:r>
    </w:p>
    <w:p w:rsidR="0011214F" w:rsidRPr="0011214F" w:rsidRDefault="0011214F" w:rsidP="0011214F">
      <w:pPr>
        <w:spacing w:after="120" w:line="280" w:lineRule="atLeast"/>
        <w:jc w:val="both"/>
        <w:outlineLvl w:val="0"/>
        <w:rPr>
          <w:rFonts w:ascii="Arial" w:eastAsia="Calibri" w:hAnsi="Arial" w:cs="Arial"/>
          <w:b/>
          <w:sz w:val="24"/>
          <w:szCs w:val="20"/>
          <w:lang w:eastAsia="zh-CN" w:bidi="ar-SA"/>
        </w:rPr>
      </w:pPr>
      <w:r w:rsidRPr="0011214F">
        <w:rPr>
          <w:rFonts w:ascii="Arial" w:eastAsia="Calibri" w:hAnsi="Arial" w:cs="Arial"/>
          <w:b/>
          <w:sz w:val="24"/>
          <w:szCs w:val="20"/>
          <w:lang w:eastAsia="zh-CN" w:bidi="ar-SA"/>
        </w:rPr>
        <w:t>Subject: Review of grant proposals</w:t>
      </w:r>
    </w:p>
    <w:p w:rsidR="0011214F" w:rsidRPr="0011214F" w:rsidRDefault="0011214F" w:rsidP="0011214F">
      <w:pPr>
        <w:keepNext/>
        <w:keepLines/>
        <w:spacing w:before="200" w:after="0" w:line="280" w:lineRule="atLeast"/>
        <w:jc w:val="both"/>
        <w:outlineLvl w:val="1"/>
        <w:rPr>
          <w:rFonts w:ascii="Arial" w:eastAsia="Times New Roman" w:hAnsi="Arial" w:cs="Arial"/>
          <w:bCs/>
          <w:sz w:val="24"/>
          <w:szCs w:val="24"/>
          <w:lang w:eastAsia="zh-CN" w:bidi="ar-SA"/>
        </w:rPr>
      </w:pPr>
    </w:p>
    <w:p w:rsidR="0011214F" w:rsidRPr="0011214F" w:rsidRDefault="0011214F" w:rsidP="0011214F">
      <w:pPr>
        <w:spacing w:after="120" w:line="280" w:lineRule="atLeast"/>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Dear team,</w:t>
      </w:r>
    </w:p>
    <w:p w:rsidR="0011214F" w:rsidRPr="0011214F" w:rsidRDefault="0011214F" w:rsidP="0011214F">
      <w:pPr>
        <w:spacing w:after="120" w:line="280" w:lineRule="atLeast"/>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I hope you had a chance to look through the data that I sent you. We recently put out a tender for a project to develop sustainable (i.e. using a fuel which is abundant enough to generate power for at least 1000 years) power generating facilities. Please take a look at the summaries of the most suitable proposals that we have received and write a one page summary of the proposal you feel is most worthy of investment which includes figures on the impact it will have on our dependence on non-renewables and our C footprint.  The chosen approach must be clean, efficient, conform to our definition of sustainable (outlined above) and must be achievable with a realistic budget.</w:t>
      </w:r>
    </w:p>
    <w:p w:rsidR="0011214F" w:rsidRPr="0011214F" w:rsidRDefault="0011214F" w:rsidP="0011214F">
      <w:pPr>
        <w:spacing w:after="120" w:line="280" w:lineRule="atLeast"/>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Please make sure you include the following points in your report:</w:t>
      </w:r>
    </w:p>
    <w:p w:rsidR="0011214F" w:rsidRPr="0011214F" w:rsidRDefault="0011214F" w:rsidP="0011214F">
      <w:pPr>
        <w:numPr>
          <w:ilvl w:val="0"/>
          <w:numId w:val="1"/>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Describe the scientific basis of your chosen proposal</w:t>
      </w:r>
    </w:p>
    <w:p w:rsidR="0011214F" w:rsidRPr="0011214F" w:rsidRDefault="0011214F" w:rsidP="0011214F">
      <w:pPr>
        <w:numPr>
          <w:ilvl w:val="0"/>
          <w:numId w:val="1"/>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A description of the potential this project has to meet the nation’s energy demands (include any values you can calculate on how much energy this approach could produce) and the effect it will have on our dependence on non-renewables. Will it have an impact on our carbon footprint?</w:t>
      </w:r>
    </w:p>
    <w:p w:rsidR="0011214F" w:rsidRPr="0011214F" w:rsidRDefault="0011214F" w:rsidP="0011214F">
      <w:pPr>
        <w:numPr>
          <w:ilvl w:val="0"/>
          <w:numId w:val="1"/>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The financial implications of this project – how much will it cost? What will get back in return?</w:t>
      </w:r>
    </w:p>
    <w:p w:rsidR="0011214F" w:rsidRPr="0011214F" w:rsidRDefault="0011214F" w:rsidP="0011214F">
      <w:pPr>
        <w:numPr>
          <w:ilvl w:val="0"/>
          <w:numId w:val="1"/>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How does your chosen proposal compare to the other options?</w:t>
      </w:r>
    </w:p>
    <w:p w:rsidR="0011214F" w:rsidRPr="0011214F" w:rsidRDefault="0011214F" w:rsidP="0011214F">
      <w:pPr>
        <w:spacing w:after="120" w:line="280" w:lineRule="atLeast"/>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 xml:space="preserve">Best wishes, </w:t>
      </w:r>
    </w:p>
    <w:p w:rsidR="0011214F" w:rsidRPr="0011214F" w:rsidRDefault="0011214F" w:rsidP="0011214F">
      <w:pPr>
        <w:spacing w:after="120" w:line="280" w:lineRule="atLeast"/>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Robert Davies (Northland Science Minister)</w:t>
      </w:r>
    </w:p>
    <w:p w:rsidR="0011214F" w:rsidRPr="0011214F" w:rsidRDefault="0011214F" w:rsidP="0011214F">
      <w:pPr>
        <w:spacing w:after="120" w:line="280" w:lineRule="atLeast"/>
        <w:jc w:val="both"/>
        <w:outlineLvl w:val="0"/>
        <w:rPr>
          <w:rFonts w:ascii="Arial" w:eastAsia="Calibri" w:hAnsi="Arial" w:cs="Arial"/>
          <w:sz w:val="24"/>
          <w:szCs w:val="20"/>
          <w:lang w:eastAsia="zh-CN" w:bidi="ar-SA"/>
        </w:rPr>
      </w:pPr>
      <w:r w:rsidRPr="0011214F">
        <w:rPr>
          <w:rFonts w:ascii="Arial" w:eastAsia="Calibri" w:hAnsi="Arial" w:cs="Arial"/>
          <w:sz w:val="24"/>
          <w:szCs w:val="20"/>
          <w:lang w:eastAsia="zh-CN" w:bidi="ar-SA"/>
        </w:rPr>
        <w:t>-------------------------------------------------------------------------------------------------------</w:t>
      </w:r>
    </w:p>
    <w:p w:rsidR="0011214F" w:rsidRPr="0011214F" w:rsidRDefault="0011214F" w:rsidP="0011214F">
      <w:pPr>
        <w:spacing w:after="120" w:line="280" w:lineRule="atLeast"/>
        <w:jc w:val="both"/>
        <w:outlineLvl w:val="0"/>
        <w:rPr>
          <w:rFonts w:ascii="Arial" w:eastAsia="Calibri" w:hAnsi="Arial" w:cs="Arial"/>
          <w:b/>
          <w:sz w:val="24"/>
          <w:szCs w:val="20"/>
          <w:lang w:eastAsia="zh-CN" w:bidi="ar-SA"/>
        </w:rPr>
      </w:pPr>
    </w:p>
    <w:p w:rsidR="0011214F" w:rsidRPr="0011214F" w:rsidRDefault="0011214F" w:rsidP="0011214F">
      <w:pPr>
        <w:spacing w:after="120" w:line="280" w:lineRule="atLeast"/>
        <w:jc w:val="both"/>
        <w:rPr>
          <w:rFonts w:ascii="Arial" w:eastAsia="Calibri" w:hAnsi="Arial" w:cs="Arial"/>
          <w:b/>
          <w:bCs/>
          <w:sz w:val="24"/>
          <w:szCs w:val="20"/>
          <w:u w:val="single"/>
          <w:lang w:eastAsia="zh-CN" w:bidi="ar-SA"/>
        </w:rPr>
      </w:pPr>
      <w:r w:rsidRPr="0011214F">
        <w:rPr>
          <w:rFonts w:ascii="Arial" w:eastAsia="Calibri" w:hAnsi="Arial" w:cs="Arial"/>
          <w:bCs/>
          <w:sz w:val="20"/>
          <w:szCs w:val="20"/>
          <w:u w:val="single"/>
          <w:lang w:eastAsia="zh-CN" w:bidi="ar-SA"/>
        </w:rPr>
        <w:br w:type="page"/>
      </w:r>
      <w:bookmarkStart w:id="0" w:name="_GoBack"/>
      <w:bookmarkEnd w:id="0"/>
      <w:r w:rsidRPr="0011214F">
        <w:rPr>
          <w:rFonts w:ascii="Arial" w:eastAsia="Calibri" w:hAnsi="Arial" w:cs="Arial"/>
          <w:b/>
          <w:sz w:val="24"/>
          <w:szCs w:val="20"/>
          <w:u w:val="single"/>
          <w:lang w:eastAsia="zh-CN" w:bidi="ar-SA"/>
        </w:rPr>
        <w:lastRenderedPageBreak/>
        <w:t>Applicant 3: Northland Power</w:t>
      </w:r>
    </w:p>
    <w:p w:rsidR="0011214F" w:rsidRPr="0011214F" w:rsidRDefault="0011214F" w:rsidP="0011214F">
      <w:pPr>
        <w:spacing w:after="120" w:line="280" w:lineRule="atLeast"/>
        <w:jc w:val="both"/>
        <w:outlineLvl w:val="0"/>
        <w:rPr>
          <w:rFonts w:ascii="Arial" w:eastAsia="Calibri" w:hAnsi="Arial" w:cs="Arial"/>
          <w:b/>
          <w:sz w:val="24"/>
          <w:szCs w:val="20"/>
          <w:u w:val="single"/>
          <w:lang w:eastAsia="zh-CN" w:bidi="ar-SA"/>
        </w:rPr>
      </w:pPr>
      <w:r w:rsidRPr="0011214F">
        <w:rPr>
          <w:rFonts w:ascii="Arial" w:eastAsia="Calibri" w:hAnsi="Arial" w:cs="Arial"/>
          <w:b/>
          <w:sz w:val="24"/>
          <w:szCs w:val="20"/>
          <w:u w:val="single"/>
          <w:lang w:eastAsia="zh-CN" w:bidi="ar-SA"/>
        </w:rPr>
        <w:t>Title: Sustainable solid fuel for Northland</w:t>
      </w:r>
    </w:p>
    <w:p w:rsidR="0011214F" w:rsidRPr="0011214F" w:rsidRDefault="0011214F" w:rsidP="0011214F">
      <w:pPr>
        <w:spacing w:after="120" w:line="280" w:lineRule="atLeast"/>
        <w:jc w:val="both"/>
        <w:outlineLvl w:val="0"/>
        <w:rPr>
          <w:rFonts w:ascii="Arial" w:eastAsia="Calibri" w:hAnsi="Arial" w:cs="Arial"/>
          <w:b/>
          <w:sz w:val="24"/>
          <w:szCs w:val="20"/>
          <w:u w:val="single"/>
          <w:lang w:eastAsia="zh-CN" w:bidi="ar-SA"/>
        </w:rPr>
      </w:pPr>
      <w:r w:rsidRPr="0011214F">
        <w:rPr>
          <w:rFonts w:ascii="Arial" w:eastAsia="Calibri" w:hAnsi="Arial" w:cs="Arial"/>
          <w:b/>
          <w:sz w:val="24"/>
          <w:szCs w:val="20"/>
          <w:u w:val="single"/>
          <w:lang w:eastAsia="zh-CN" w:bidi="ar-SA"/>
        </w:rPr>
        <w:t xml:space="preserve">Project Abstract: </w:t>
      </w:r>
    </w:p>
    <w:p w:rsidR="0011214F" w:rsidRPr="0011214F" w:rsidRDefault="0011214F" w:rsidP="0011214F">
      <w:p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The current power generation strategy of Northland makes heavy use of coal-fired power stations (current installed capacity: 3600 MW). This is partly due to our nation’s once abundant reserves of coal; of which approximately 1.4 Gt remain.  We believe that coal will continue to play an important part in any future power generation strategy. Many renewable sources of power are very expensive to harness, the technologies aren’t advanced enough to make a major impact or are simply incapable of generating sufficient energy to meet the growing needs of the population of Northland.</w:t>
      </w:r>
    </w:p>
    <w:p w:rsidR="0011214F" w:rsidRPr="0011214F" w:rsidRDefault="0011214F" w:rsidP="0011214F">
      <w:pPr>
        <w:spacing w:after="120" w:line="280" w:lineRule="atLeast"/>
        <w:contextualSpacing/>
        <w:jc w:val="both"/>
        <w:outlineLvl w:val="0"/>
        <w:rPr>
          <w:rFonts w:ascii="Arial" w:eastAsia="Calibri" w:hAnsi="Arial" w:cs="Arial"/>
          <w:sz w:val="20"/>
          <w:szCs w:val="20"/>
          <w:lang w:eastAsia="zh-CN" w:bidi="ar-SA"/>
        </w:rPr>
      </w:pPr>
    </w:p>
    <w:p w:rsidR="0011214F" w:rsidRPr="0011214F" w:rsidRDefault="0011214F" w:rsidP="0011214F">
      <w:p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We need to change the way we think about coal power and use this resource much more efficiently and effectively.  The energy equivalent value of one ton of coal is 8000 kWh (or 29.3 GJ); if we were to use our coal reserve responsibly, we could potentially meet a significant amount of the nation’s energy requirements over a long enough period of time to consider this approach to be sustainable.</w:t>
      </w:r>
    </w:p>
    <w:p w:rsidR="0011214F" w:rsidRPr="0011214F" w:rsidRDefault="0011214F" w:rsidP="0011214F">
      <w:pPr>
        <w:spacing w:after="120" w:line="280" w:lineRule="atLeast"/>
        <w:contextualSpacing/>
        <w:jc w:val="both"/>
        <w:outlineLvl w:val="0"/>
        <w:rPr>
          <w:rFonts w:ascii="Arial" w:eastAsia="Calibri" w:hAnsi="Arial" w:cs="Arial"/>
          <w:sz w:val="20"/>
          <w:szCs w:val="20"/>
          <w:lang w:eastAsia="zh-CN" w:bidi="ar-SA"/>
        </w:rPr>
      </w:pPr>
    </w:p>
    <w:p w:rsidR="0011214F" w:rsidRPr="0011214F" w:rsidRDefault="0011214F" w:rsidP="0011214F">
      <w:p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In order to address concerns about the environmental impact of continued fossil fuel combustion we propose the construction of new generation power stations which will use carbon capture and storage technology which will significantly reduce emissions of CO</w:t>
      </w:r>
      <w:r w:rsidRPr="0011214F">
        <w:rPr>
          <w:rFonts w:ascii="Arial" w:eastAsia="Calibri" w:hAnsi="Arial" w:cs="Arial"/>
          <w:sz w:val="20"/>
          <w:szCs w:val="20"/>
          <w:vertAlign w:val="subscript"/>
          <w:lang w:eastAsia="zh-CN" w:bidi="ar-SA"/>
        </w:rPr>
        <w:t>2</w:t>
      </w:r>
      <w:r w:rsidRPr="0011214F">
        <w:rPr>
          <w:rFonts w:ascii="Arial" w:eastAsia="Calibri" w:hAnsi="Arial" w:cs="Arial"/>
          <w:sz w:val="20"/>
          <w:szCs w:val="20"/>
          <w:lang w:eastAsia="zh-CN" w:bidi="ar-SA"/>
        </w:rPr>
        <w:t xml:space="preserve"> minimising the impact of this approach on the nation’s carbon footprint.</w:t>
      </w:r>
    </w:p>
    <w:p w:rsidR="0011214F" w:rsidRPr="0011214F" w:rsidRDefault="0011214F" w:rsidP="0011214F">
      <w:pPr>
        <w:spacing w:after="120" w:line="280" w:lineRule="atLeast"/>
        <w:contextualSpacing/>
        <w:jc w:val="both"/>
        <w:outlineLvl w:val="0"/>
        <w:rPr>
          <w:rFonts w:ascii="Arial" w:eastAsia="Calibri" w:hAnsi="Arial" w:cs="Arial"/>
          <w:sz w:val="20"/>
          <w:szCs w:val="20"/>
          <w:lang w:eastAsia="zh-CN" w:bidi="ar-SA"/>
        </w:rPr>
      </w:pPr>
    </w:p>
    <w:p w:rsidR="0011214F" w:rsidRPr="0011214F" w:rsidRDefault="0011214F" w:rsidP="0011214F">
      <w:p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We argue that coal plays an important part in the power generation strategy of the nation alongside renewable approaches.</w:t>
      </w:r>
    </w:p>
    <w:p w:rsidR="0011214F" w:rsidRPr="0011214F" w:rsidRDefault="0011214F" w:rsidP="0011214F">
      <w:pPr>
        <w:spacing w:after="120" w:line="280" w:lineRule="atLeast"/>
        <w:jc w:val="both"/>
        <w:outlineLvl w:val="0"/>
        <w:rPr>
          <w:rFonts w:ascii="Arial" w:eastAsia="Calibri" w:hAnsi="Arial" w:cs="Arial"/>
          <w:sz w:val="24"/>
          <w:szCs w:val="20"/>
          <w:lang w:eastAsia="zh-CN" w:bidi="ar-SA"/>
        </w:rPr>
      </w:pPr>
    </w:p>
    <w:p w:rsidR="0011214F" w:rsidRPr="0011214F" w:rsidRDefault="0011214F" w:rsidP="0011214F">
      <w:pPr>
        <w:spacing w:after="120" w:line="280" w:lineRule="atLeast"/>
        <w:jc w:val="both"/>
        <w:outlineLvl w:val="0"/>
        <w:rPr>
          <w:rFonts w:ascii="Arial" w:eastAsia="Calibri" w:hAnsi="Arial" w:cs="Arial"/>
          <w:b/>
          <w:sz w:val="24"/>
          <w:szCs w:val="20"/>
          <w:u w:val="single"/>
          <w:lang w:eastAsia="zh-CN" w:bidi="ar-SA"/>
        </w:rPr>
      </w:pPr>
      <w:r w:rsidRPr="0011214F">
        <w:rPr>
          <w:rFonts w:ascii="Arial" w:eastAsia="Calibri" w:hAnsi="Arial" w:cs="Arial"/>
          <w:b/>
          <w:sz w:val="24"/>
          <w:szCs w:val="20"/>
          <w:u w:val="single"/>
          <w:lang w:eastAsia="zh-CN" w:bidi="ar-SA"/>
        </w:rPr>
        <w:t>Executive Summary:</w:t>
      </w:r>
    </w:p>
    <w:p w:rsidR="0011214F" w:rsidRPr="0011214F" w:rsidRDefault="0011214F" w:rsidP="0011214F">
      <w:pPr>
        <w:numPr>
          <w:ilvl w:val="0"/>
          <w:numId w:val="7"/>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Fossil fuels will continue to provide a vital contribution to the nation’s energy mix for the foreseeable future – ‘renewable’ energy sources alone will not meet the nation’s energy needs!</w:t>
      </w:r>
    </w:p>
    <w:p w:rsidR="0011214F" w:rsidRPr="0011214F" w:rsidRDefault="0011214F" w:rsidP="0011214F">
      <w:pPr>
        <w:numPr>
          <w:ilvl w:val="0"/>
          <w:numId w:val="7"/>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 xml:space="preserve">Northland has coal reserves of around 1.4 Gt </w:t>
      </w:r>
    </w:p>
    <w:p w:rsidR="0011214F" w:rsidRPr="0011214F" w:rsidRDefault="0011214F" w:rsidP="0011214F">
      <w:pPr>
        <w:numPr>
          <w:ilvl w:val="0"/>
          <w:numId w:val="7"/>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A new generation of coal based power stations utilising carbon capture and storage will be developed</w:t>
      </w:r>
    </w:p>
    <w:p w:rsidR="0011214F" w:rsidRPr="0011214F" w:rsidRDefault="0011214F" w:rsidP="0011214F">
      <w:pPr>
        <w:numPr>
          <w:ilvl w:val="0"/>
          <w:numId w:val="7"/>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By working in parallel with other approaches to change Northland’s energy usage profile, we can use our existing fossil fuel resources in a sustainable manner providing energy for the next 1000 years</w:t>
      </w:r>
    </w:p>
    <w:p w:rsidR="0011214F" w:rsidRPr="0011214F" w:rsidRDefault="0011214F" w:rsidP="0011214F">
      <w:pPr>
        <w:numPr>
          <w:ilvl w:val="0"/>
          <w:numId w:val="7"/>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 xml:space="preserve">See: </w:t>
      </w:r>
      <w:hyperlink r:id="rId9" w:history="1">
        <w:r w:rsidRPr="0011214F">
          <w:rPr>
            <w:rFonts w:ascii="Arial" w:eastAsia="Calibri" w:hAnsi="Arial" w:cs="Arial"/>
            <w:color w:val="0000FF"/>
            <w:sz w:val="24"/>
            <w:szCs w:val="20"/>
            <w:u w:val="single"/>
            <w:lang w:eastAsia="zh-CN" w:bidi="ar-SA"/>
          </w:rPr>
          <w:t>Carbonate chemistry for sequestering fossil carbon</w:t>
        </w:r>
      </w:hyperlink>
      <w:r w:rsidRPr="0011214F">
        <w:rPr>
          <w:rFonts w:ascii="Arial" w:eastAsia="Calibri" w:hAnsi="Arial" w:cs="Arial"/>
          <w:sz w:val="20"/>
          <w:szCs w:val="20"/>
          <w:lang w:eastAsia="zh-CN" w:bidi="ar-SA"/>
        </w:rPr>
        <w:t xml:space="preserve"> and </w:t>
      </w:r>
      <w:hyperlink r:id="rId10" w:history="1">
        <w:r w:rsidRPr="0011214F">
          <w:rPr>
            <w:rFonts w:ascii="Arial" w:eastAsia="Calibri" w:hAnsi="Arial" w:cs="Arial"/>
            <w:color w:val="0000FF"/>
            <w:sz w:val="24"/>
            <w:szCs w:val="20"/>
            <w:u w:val="single"/>
            <w:lang w:eastAsia="zh-CN" w:bidi="ar-SA"/>
          </w:rPr>
          <w:t>Greenhouse Gas Mitigation Policy</w:t>
        </w:r>
      </w:hyperlink>
      <w:r w:rsidRPr="0011214F">
        <w:rPr>
          <w:rFonts w:ascii="Arial" w:eastAsia="Calibri" w:hAnsi="Arial" w:cs="Arial"/>
          <w:sz w:val="20"/>
          <w:szCs w:val="20"/>
          <w:lang w:val="en-US" w:eastAsia="zh-CN" w:bidi="ar-SA"/>
        </w:rPr>
        <w:t xml:space="preserve"> </w:t>
      </w:r>
    </w:p>
    <w:p w:rsidR="0011214F" w:rsidRPr="0011214F" w:rsidRDefault="0011214F" w:rsidP="0011214F">
      <w:pPr>
        <w:tabs>
          <w:tab w:val="num" w:pos="720"/>
        </w:tabs>
        <w:spacing w:after="120" w:line="280" w:lineRule="atLeast"/>
        <w:ind w:left="1440"/>
        <w:jc w:val="both"/>
        <w:outlineLvl w:val="0"/>
        <w:rPr>
          <w:rFonts w:ascii="Arial" w:eastAsia="Calibri" w:hAnsi="Arial" w:cs="Arial"/>
          <w:sz w:val="24"/>
          <w:szCs w:val="20"/>
          <w:lang w:eastAsia="zh-CN" w:bidi="ar-SA"/>
        </w:rPr>
      </w:pPr>
    </w:p>
    <w:p w:rsidR="0011214F" w:rsidRPr="0011214F" w:rsidRDefault="0011214F" w:rsidP="0011214F">
      <w:pPr>
        <w:spacing w:after="120" w:line="280" w:lineRule="atLeast"/>
        <w:jc w:val="both"/>
        <w:outlineLvl w:val="0"/>
        <w:rPr>
          <w:rFonts w:ascii="Arial" w:eastAsia="Calibri" w:hAnsi="Arial" w:cs="Arial"/>
          <w:b/>
          <w:sz w:val="24"/>
          <w:szCs w:val="20"/>
          <w:u w:val="single"/>
          <w:lang w:eastAsia="zh-CN" w:bidi="ar-SA"/>
        </w:rPr>
      </w:pPr>
      <w:r w:rsidRPr="0011214F">
        <w:rPr>
          <w:rFonts w:ascii="Arial" w:eastAsia="Calibri" w:hAnsi="Arial" w:cs="Arial"/>
          <w:b/>
          <w:sz w:val="24"/>
          <w:szCs w:val="20"/>
          <w:u w:val="single"/>
          <w:lang w:eastAsia="zh-CN" w:bidi="ar-SA"/>
        </w:rPr>
        <w:t>Discussion Questions:</w:t>
      </w:r>
    </w:p>
    <w:p w:rsidR="0011214F" w:rsidRPr="0011214F" w:rsidRDefault="0011214F" w:rsidP="0011214F">
      <w:pPr>
        <w:numPr>
          <w:ilvl w:val="0"/>
          <w:numId w:val="6"/>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How does this technology work? Will carbon emissions be completely eliminated?</w:t>
      </w:r>
    </w:p>
    <w:p w:rsidR="0011214F" w:rsidRPr="0011214F" w:rsidRDefault="0011214F" w:rsidP="0011214F">
      <w:pPr>
        <w:numPr>
          <w:ilvl w:val="0"/>
          <w:numId w:val="5"/>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How much energy does the carbon capture process use?</w:t>
      </w:r>
    </w:p>
    <w:p w:rsidR="0011214F" w:rsidRPr="0011214F" w:rsidRDefault="0011214F" w:rsidP="0011214F">
      <w:pPr>
        <w:numPr>
          <w:ilvl w:val="0"/>
          <w:numId w:val="5"/>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What is the energy equivalent value per person per day of this process?</w:t>
      </w:r>
    </w:p>
    <w:p w:rsidR="0011214F" w:rsidRPr="0011214F" w:rsidRDefault="0011214F" w:rsidP="0011214F">
      <w:pPr>
        <w:numPr>
          <w:ilvl w:val="0"/>
          <w:numId w:val="5"/>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The coal fired power stations in Northland produce about 12.3 Mt of CO</w:t>
      </w:r>
      <w:r w:rsidRPr="0011214F">
        <w:rPr>
          <w:rFonts w:ascii="Arial" w:eastAsia="Calibri" w:hAnsi="Arial" w:cs="Arial"/>
          <w:sz w:val="20"/>
          <w:szCs w:val="20"/>
          <w:vertAlign w:val="subscript"/>
          <w:lang w:eastAsia="zh-CN" w:bidi="ar-SA"/>
        </w:rPr>
        <w:t>2</w:t>
      </w:r>
      <w:r w:rsidRPr="0011214F">
        <w:rPr>
          <w:rFonts w:ascii="Arial" w:eastAsia="Calibri" w:hAnsi="Arial" w:cs="Arial"/>
          <w:sz w:val="20"/>
          <w:szCs w:val="20"/>
          <w:lang w:eastAsia="zh-CN" w:bidi="ar-SA"/>
        </w:rPr>
        <w:t xml:space="preserve"> each year. How much coal must they be burning to produce this? They produce about 14 </w:t>
      </w:r>
      <w:proofErr w:type="spellStart"/>
      <w:r w:rsidRPr="0011214F">
        <w:rPr>
          <w:rFonts w:ascii="Arial" w:eastAsia="Calibri" w:hAnsi="Arial" w:cs="Arial"/>
          <w:sz w:val="20"/>
          <w:szCs w:val="20"/>
          <w:lang w:eastAsia="zh-CN" w:bidi="ar-SA"/>
        </w:rPr>
        <w:t>TWh</w:t>
      </w:r>
      <w:proofErr w:type="spellEnd"/>
      <w:r w:rsidRPr="0011214F">
        <w:rPr>
          <w:rFonts w:ascii="Arial" w:eastAsia="Calibri" w:hAnsi="Arial" w:cs="Arial"/>
          <w:sz w:val="20"/>
          <w:szCs w:val="20"/>
          <w:lang w:eastAsia="zh-CN" w:bidi="ar-SA"/>
        </w:rPr>
        <w:t xml:space="preserve"> of electricity a year. Given the energy of combustion of coal, what does that say about the efficiency of these plants?</w:t>
      </w:r>
    </w:p>
    <w:p w:rsidR="0011214F" w:rsidRPr="0011214F" w:rsidRDefault="0011214F" w:rsidP="0011214F">
      <w:pPr>
        <w:numPr>
          <w:ilvl w:val="0"/>
          <w:numId w:val="5"/>
        </w:numPr>
        <w:spacing w:after="120" w:line="280" w:lineRule="atLeast"/>
        <w:contextualSpacing/>
        <w:jc w:val="both"/>
        <w:outlineLvl w:val="0"/>
        <w:rPr>
          <w:rFonts w:ascii="Arial" w:eastAsia="Calibri" w:hAnsi="Arial" w:cs="Arial"/>
          <w:sz w:val="20"/>
          <w:szCs w:val="20"/>
          <w:lang w:eastAsia="zh-CN" w:bidi="ar-SA"/>
        </w:rPr>
      </w:pPr>
      <w:r w:rsidRPr="0011214F">
        <w:rPr>
          <w:rFonts w:ascii="Arial" w:eastAsia="Calibri" w:hAnsi="Arial" w:cs="Arial"/>
          <w:sz w:val="20"/>
          <w:szCs w:val="20"/>
          <w:lang w:eastAsia="zh-CN" w:bidi="ar-SA"/>
        </w:rPr>
        <w:t>How long would the current reserves of fossil fuel last at this rate of consumption?</w:t>
      </w:r>
    </w:p>
    <w:p w:rsidR="0077275D" w:rsidRDefault="0077275D"/>
    <w:sectPr w:rsidR="00772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79" w:rsidRDefault="0011214F" w:rsidP="00C45201">
    <w:pPr>
      <w:pStyle w:val="Footer"/>
    </w:pPr>
    <w:r>
      <w:rPr>
        <w:noProof/>
        <w:lang w:eastAsia="en-GB"/>
      </w:rPr>
      <w:drawing>
        <wp:anchor distT="0" distB="0" distL="114300" distR="114300" simplePos="0" relativeHeight="251656704" behindDoc="0" locked="0" layoutInCell="1" allowOverlap="1" wp14:anchorId="59B3B98C" wp14:editId="5EE20833">
          <wp:simplePos x="0" y="0"/>
          <wp:positionH relativeFrom="margin">
            <wp:align>left</wp:align>
          </wp:positionH>
          <wp:positionV relativeFrom="bottomMargin">
            <wp:align>center</wp:align>
          </wp:positionV>
          <wp:extent cx="1907540" cy="278130"/>
          <wp:effectExtent l="19050" t="0" r="0" b="0"/>
          <wp:wrapSquare wrapText="bothSides"/>
          <wp:docPr id="5" name="Picture 5" descr="RSC_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_logo (2).bmp"/>
                  <pic:cNvPicPr/>
                </pic:nvPicPr>
                <pic:blipFill>
                  <a:blip r:embed="rId1" cstate="print"/>
                  <a:stretch>
                    <a:fillRect/>
                  </a:stretch>
                </pic:blipFill>
                <pic:spPr>
                  <a:xfrm>
                    <a:off x="0" y="0"/>
                    <a:ext cx="1907540" cy="278130"/>
                  </a:xfrm>
                  <a:prstGeom prst="rect">
                    <a:avLst/>
                  </a:prstGeom>
                </pic:spPr>
              </pic:pic>
            </a:graphicData>
          </a:graphic>
        </wp:anchor>
      </w:drawing>
    </w:r>
  </w:p>
  <w:p w:rsidR="00702D79" w:rsidRPr="00C22F5A" w:rsidRDefault="0011214F" w:rsidP="00002EB1">
    <w:pPr>
      <w:pStyle w:val="Footer"/>
      <w:jc w:val="right"/>
    </w:pPr>
    <w:r>
      <w:t xml:space="preserve">The Chemistry of Energy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A2"/>
    <w:multiLevelType w:val="hybridMultilevel"/>
    <w:tmpl w:val="7DA6E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503D53"/>
    <w:multiLevelType w:val="hybridMultilevel"/>
    <w:tmpl w:val="95C4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4A51"/>
    <w:multiLevelType w:val="hybridMultilevel"/>
    <w:tmpl w:val="C256F9C4"/>
    <w:lvl w:ilvl="0" w:tplc="08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 w15:restartNumberingAfterBreak="0">
    <w:nsid w:val="1CD303A6"/>
    <w:multiLevelType w:val="hybridMultilevel"/>
    <w:tmpl w:val="D1BC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737E4"/>
    <w:multiLevelType w:val="hybridMultilevel"/>
    <w:tmpl w:val="62524C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237EF"/>
    <w:multiLevelType w:val="hybridMultilevel"/>
    <w:tmpl w:val="BD8A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44BAF"/>
    <w:multiLevelType w:val="hybridMultilevel"/>
    <w:tmpl w:val="44C221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2FF9"/>
    <w:multiLevelType w:val="hybridMultilevel"/>
    <w:tmpl w:val="30BC2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024FF"/>
    <w:multiLevelType w:val="hybridMultilevel"/>
    <w:tmpl w:val="101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8686F"/>
    <w:multiLevelType w:val="hybridMultilevel"/>
    <w:tmpl w:val="65BA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37886"/>
    <w:multiLevelType w:val="hybridMultilevel"/>
    <w:tmpl w:val="F7064D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564BB"/>
    <w:multiLevelType w:val="hybridMultilevel"/>
    <w:tmpl w:val="3F726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E1B23"/>
    <w:multiLevelType w:val="hybridMultilevel"/>
    <w:tmpl w:val="B3DEBE4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
      <w:lvlJc w:val="left"/>
      <w:pPr>
        <w:tabs>
          <w:tab w:val="num" w:pos="2520"/>
        </w:tabs>
        <w:ind w:left="2520" w:hanging="360"/>
      </w:pPr>
      <w:rPr>
        <w:rFonts w:ascii="Wingdings" w:hAnsi="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Wingdings" w:hAnsi="Wingdings" w:hint="default"/>
      </w:rPr>
    </w:lvl>
    <w:lvl w:ilvl="4" w:tplc="08090003" w:tentative="1">
      <w:start w:val="1"/>
      <w:numFmt w:val="bullet"/>
      <w:lvlText w:val=""/>
      <w:lvlJc w:val="left"/>
      <w:pPr>
        <w:tabs>
          <w:tab w:val="num" w:pos="4680"/>
        </w:tabs>
        <w:ind w:left="4680" w:hanging="360"/>
      </w:pPr>
      <w:rPr>
        <w:rFonts w:ascii="Wingdings" w:hAnsi="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Wingdings" w:hAnsi="Wingdings" w:hint="default"/>
      </w:rPr>
    </w:lvl>
    <w:lvl w:ilvl="7" w:tplc="08090003" w:tentative="1">
      <w:start w:val="1"/>
      <w:numFmt w:val="bullet"/>
      <w:lvlText w:val=""/>
      <w:lvlJc w:val="left"/>
      <w:pPr>
        <w:tabs>
          <w:tab w:val="num" w:pos="6840"/>
        </w:tabs>
        <w:ind w:left="6840" w:hanging="360"/>
      </w:pPr>
      <w:rPr>
        <w:rFonts w:ascii="Wingdings" w:hAnsi="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ACE7C36"/>
    <w:multiLevelType w:val="hybridMultilevel"/>
    <w:tmpl w:val="8888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E47F9"/>
    <w:multiLevelType w:val="hybridMultilevel"/>
    <w:tmpl w:val="1352918A"/>
    <w:lvl w:ilvl="0" w:tplc="08090001">
      <w:start w:val="1"/>
      <w:numFmt w:val="decimal"/>
      <w:lvlText w:val="%1"/>
      <w:lvlJc w:val="left"/>
      <w:pPr>
        <w:ind w:left="1080" w:hanging="720"/>
      </w:pPr>
      <w:rPr>
        <w:rFonts w:ascii="Trebuchet MS" w:hAnsi="Trebuchet MS" w:cstheme="minorBidi"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12"/>
  </w:num>
  <w:num w:numId="5">
    <w:abstractNumId w:val="13"/>
  </w:num>
  <w:num w:numId="6">
    <w:abstractNumId w:val="9"/>
  </w:num>
  <w:num w:numId="7">
    <w:abstractNumId w:val="1"/>
  </w:num>
  <w:num w:numId="8">
    <w:abstractNumId w:val="8"/>
  </w:num>
  <w:num w:numId="9">
    <w:abstractNumId w:val="11"/>
  </w:num>
  <w:num w:numId="10">
    <w:abstractNumId w:val="7"/>
  </w:num>
  <w:num w:numId="11">
    <w:abstractNumId w:val="5"/>
  </w:num>
  <w:num w:numId="12">
    <w:abstractNumId w:val="3"/>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4F"/>
    <w:rsid w:val="0011214F"/>
    <w:rsid w:val="0077275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DB20D-FA7C-47B4-8A72-789A6182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21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214F"/>
  </w:style>
  <w:style w:type="paragraph" w:styleId="NormalWeb">
    <w:name w:val="Normal (Web)"/>
    <w:basedOn w:val="Normal"/>
    <w:uiPriority w:val="99"/>
    <w:semiHidden/>
    <w:unhideWhenUsed/>
    <w:rsid w:val="001121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minister@northland.gov.nl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www.sciencedirect.com/science?_ob=MiamiImageURL&amp;_cid=271090&amp;_user=123215&amp;_pii=S0360544296001077&amp;_check=y&amp;_origin=browse&amp;_coverDate=31-Mar-1997&amp;view=c&amp;wchp=dGLzVlS-zSkWz&amp;md5=ec2a46c4b2766d6a6fca8740aa262bd1/1-s2.0-S0360544296001077-main.pdf" TargetMode="External"/><Relationship Id="rId4" Type="http://schemas.openxmlformats.org/officeDocument/2006/relationships/webSettings" Target="webSettings.xml"/><Relationship Id="rId9" Type="http://schemas.openxmlformats.org/officeDocument/2006/relationships/hyperlink" Target="http://www.annualreviews.org/doi/pdf/10.1146/annurev.energy.27.122001.08343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0.20976826334208482"/>
                  <c:y val="-0.21880869058034702"/>
                </c:manualLayout>
              </c:layout>
              <c:tx>
                <c:rich>
                  <a:bodyPr/>
                  <a:lstStyle/>
                  <a:p>
                    <a:r>
                      <a:rPr lang="en-US" sz="1050" b="1">
                        <a:solidFill>
                          <a:schemeClr val="bg1"/>
                        </a:solidFill>
                      </a:rPr>
                      <a:t>70%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577471566054167"/>
                  <c:y val="1.0782662583843696E-2"/>
                </c:manualLayout>
              </c:layout>
              <c:tx>
                <c:rich>
                  <a:bodyPr/>
                  <a:lstStyle/>
                  <a:p>
                    <a:r>
                      <a:rPr lang="en-US" sz="1050" b="1"/>
                      <a:t>15%</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7609361329835054E-2"/>
                  <c:y val="8.7681904345290246E-2"/>
                </c:manualLayout>
              </c:layout>
              <c:tx>
                <c:rich>
                  <a:bodyPr/>
                  <a:lstStyle/>
                  <a:p>
                    <a:r>
                      <a:rPr lang="en-US" sz="1050" b="1"/>
                      <a:t>12%</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1050" b="1"/>
                      <a:t>3%</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Sheet1!$A$1:$A$4</c:f>
              <c:strCache>
                <c:ptCount val="4"/>
                <c:pt idx="0">
                  <c:v>Road</c:v>
                </c:pt>
                <c:pt idx="1">
                  <c:v>Maritime</c:v>
                </c:pt>
                <c:pt idx="2">
                  <c:v>Aviation</c:v>
                </c:pt>
                <c:pt idx="3">
                  <c:v>Rail </c:v>
                </c:pt>
              </c:strCache>
            </c:strRef>
          </c:cat>
          <c:val>
            <c:numRef>
              <c:f>Sheet1!$B$1:$B$4</c:f>
              <c:numCache>
                <c:formatCode>0%</c:formatCode>
                <c:ptCount val="4"/>
                <c:pt idx="0">
                  <c:v>0.70000000000000195</c:v>
                </c:pt>
                <c:pt idx="1">
                  <c:v>0.15000000000000024</c:v>
                </c:pt>
                <c:pt idx="2">
                  <c:v>0.12000000000000002</c:v>
                </c:pt>
                <c:pt idx="3">
                  <c:v>3.0000000000000256E-2</c:v>
                </c:pt>
              </c:numCache>
            </c:numRef>
          </c:val>
        </c:ser>
        <c:dLbls>
          <c:showLegendKey val="0"/>
          <c:showVal val="0"/>
          <c:showCatName val="0"/>
          <c:showSerName val="0"/>
          <c:showPercent val="0"/>
          <c:showBubbleSize val="0"/>
          <c:showLeaderLines val="0"/>
        </c:dLbls>
      </c:pie3DChart>
    </c:plotArea>
    <c:legend>
      <c:legendPos val="r"/>
      <c:layout/>
      <c:overlay val="0"/>
      <c:txPr>
        <a:bodyPr/>
        <a:lstStyle/>
        <a:p>
          <a:pPr>
            <a:defRPr lang="en-GB"/>
          </a:pPr>
          <a:endParaRPr lang="en-US"/>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US" sz="1400" dirty="0"/>
              <a:t>Current Installed Capacity in Northland</a:t>
            </a:r>
          </a:p>
        </c:rich>
      </c:tx>
      <c:layout>
        <c:manualLayout>
          <c:xMode val="edge"/>
          <c:yMode val="edge"/>
          <c:x val="0.21850056378634244"/>
          <c:y val="4.0861251164081433E-4"/>
        </c:manualLayout>
      </c:layout>
      <c:overlay val="1"/>
    </c:title>
    <c:autoTitleDeleted val="0"/>
    <c:plotArea>
      <c:layout/>
      <c:barChart>
        <c:barDir val="col"/>
        <c:grouping val="clustered"/>
        <c:varyColors val="0"/>
        <c:ser>
          <c:idx val="0"/>
          <c:order val="0"/>
          <c:invertIfNegative val="0"/>
          <c:cat>
            <c:strRef>
              <c:f>Sheet1!$D$1:$D$5</c:f>
              <c:strCache>
                <c:ptCount val="5"/>
                <c:pt idx="0">
                  <c:v>Coal</c:v>
                </c:pt>
                <c:pt idx="1">
                  <c:v>Gas</c:v>
                </c:pt>
                <c:pt idx="2">
                  <c:v>Nuclear</c:v>
                </c:pt>
                <c:pt idx="3">
                  <c:v>Hydro</c:v>
                </c:pt>
                <c:pt idx="4">
                  <c:v>Wind</c:v>
                </c:pt>
              </c:strCache>
            </c:strRef>
          </c:cat>
          <c:val>
            <c:numRef>
              <c:f>Sheet1!$E$1:$E$5</c:f>
              <c:numCache>
                <c:formatCode>General</c:formatCode>
                <c:ptCount val="5"/>
                <c:pt idx="0">
                  <c:v>3600</c:v>
                </c:pt>
                <c:pt idx="1">
                  <c:v>1550</c:v>
                </c:pt>
                <c:pt idx="2">
                  <c:v>2652</c:v>
                </c:pt>
                <c:pt idx="3">
                  <c:v>1330</c:v>
                </c:pt>
                <c:pt idx="4">
                  <c:v>1500</c:v>
                </c:pt>
              </c:numCache>
            </c:numRef>
          </c:val>
        </c:ser>
        <c:dLbls>
          <c:showLegendKey val="0"/>
          <c:showVal val="0"/>
          <c:showCatName val="0"/>
          <c:showSerName val="0"/>
          <c:showPercent val="0"/>
          <c:showBubbleSize val="0"/>
        </c:dLbls>
        <c:gapWidth val="150"/>
        <c:axId val="585589056"/>
        <c:axId val="585589448"/>
      </c:barChart>
      <c:catAx>
        <c:axId val="585589056"/>
        <c:scaling>
          <c:orientation val="minMax"/>
        </c:scaling>
        <c:delete val="0"/>
        <c:axPos val="b"/>
        <c:title>
          <c:tx>
            <c:rich>
              <a:bodyPr/>
              <a:lstStyle/>
              <a:p>
                <a:pPr>
                  <a:defRPr lang="en-GB"/>
                </a:pPr>
                <a:r>
                  <a:rPr lang="en-US"/>
                  <a:t>Form of Power Generation</a:t>
                </a:r>
              </a:p>
            </c:rich>
          </c:tx>
          <c:layout/>
          <c:overlay val="0"/>
        </c:title>
        <c:numFmt formatCode="General" sourceLinked="0"/>
        <c:majorTickMark val="out"/>
        <c:minorTickMark val="none"/>
        <c:tickLblPos val="nextTo"/>
        <c:txPr>
          <a:bodyPr/>
          <a:lstStyle/>
          <a:p>
            <a:pPr>
              <a:defRPr lang="en-GB"/>
            </a:pPr>
            <a:endParaRPr lang="en-US"/>
          </a:p>
        </c:txPr>
        <c:crossAx val="585589448"/>
        <c:crosses val="autoZero"/>
        <c:auto val="1"/>
        <c:lblAlgn val="ctr"/>
        <c:lblOffset val="100"/>
        <c:noMultiLvlLbl val="0"/>
      </c:catAx>
      <c:valAx>
        <c:axId val="585589448"/>
        <c:scaling>
          <c:orientation val="minMax"/>
        </c:scaling>
        <c:delete val="0"/>
        <c:axPos val="l"/>
        <c:majorGridlines>
          <c:spPr>
            <a:ln>
              <a:noFill/>
            </a:ln>
          </c:spPr>
        </c:majorGridlines>
        <c:title>
          <c:tx>
            <c:rich>
              <a:bodyPr rot="-5400000" vert="horz"/>
              <a:lstStyle/>
              <a:p>
                <a:pPr>
                  <a:defRPr lang="en-GB"/>
                </a:pPr>
                <a:r>
                  <a:rPr lang="en-US"/>
                  <a:t>Capacity (MW)</a:t>
                </a:r>
              </a:p>
            </c:rich>
          </c:tx>
          <c:layout/>
          <c:overlay val="0"/>
        </c:title>
        <c:numFmt formatCode="General" sourceLinked="1"/>
        <c:majorTickMark val="out"/>
        <c:minorTickMark val="none"/>
        <c:tickLblPos val="nextTo"/>
        <c:txPr>
          <a:bodyPr/>
          <a:lstStyle/>
          <a:p>
            <a:pPr>
              <a:defRPr lang="en-GB"/>
            </a:pPr>
            <a:endParaRPr lang="en-US"/>
          </a:p>
        </c:txPr>
        <c:crossAx val="5855890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4AE265FE</Template>
  <TotalTime>0</TotalTime>
  <Pages>4</Pages>
  <Words>1066</Words>
  <Characters>6079</Characters>
  <Application>Microsoft Office Word</Application>
  <DocSecurity>0</DocSecurity>
  <Lines>50</Lines>
  <Paragraphs>14</Paragraphs>
  <ScaleCrop>false</ScaleCrop>
  <Company>University of Sussex</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Lo Fan Hin</dc:creator>
  <cp:keywords/>
  <dc:description/>
  <cp:lastModifiedBy>Shane Lo Fan Hin</cp:lastModifiedBy>
  <cp:revision>1</cp:revision>
  <dcterms:created xsi:type="dcterms:W3CDTF">2016-03-30T08:39:00Z</dcterms:created>
  <dcterms:modified xsi:type="dcterms:W3CDTF">2016-03-30T08:40:00Z</dcterms:modified>
</cp:coreProperties>
</file>