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80" w:type="dxa"/>
        <w:tblLook w:val="04A0" w:firstRow="1" w:lastRow="0" w:firstColumn="1" w:lastColumn="0" w:noHBand="0" w:noVBand="1"/>
      </w:tblPr>
      <w:tblGrid>
        <w:gridCol w:w="1317"/>
        <w:gridCol w:w="1883"/>
        <w:gridCol w:w="1762"/>
        <w:gridCol w:w="2268"/>
        <w:gridCol w:w="283"/>
        <w:gridCol w:w="2268"/>
        <w:gridCol w:w="1843"/>
        <w:gridCol w:w="1856"/>
      </w:tblGrid>
      <w:tr w:rsidR="003C1B1F" w:rsidRPr="003C1B1F" w:rsidTr="00F47C0F">
        <w:trPr>
          <w:trHeight w:val="300"/>
        </w:trPr>
        <w:tc>
          <w:tcPr>
            <w:tcW w:w="13480" w:type="dxa"/>
            <w:gridSpan w:val="8"/>
            <w:tcBorders>
              <w:top w:val="nil"/>
              <w:left w:val="nil"/>
              <w:bottom w:val="nil"/>
              <w:right w:val="nil"/>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Approved Directors of Teaching and Learnin</w:t>
            </w:r>
            <w:r w:rsidR="00F47C0F">
              <w:rPr>
                <w:rFonts w:ascii="Arial" w:eastAsia="Times New Roman" w:hAnsi="Arial" w:cs="Arial"/>
                <w:b/>
                <w:bCs/>
                <w:color w:val="000000"/>
                <w:lang w:eastAsia="en-GB"/>
              </w:rPr>
              <w:t>g and Student Experience 2016/17</w:t>
            </w:r>
          </w:p>
          <w:p w:rsidR="003C1B1F" w:rsidRPr="003C1B1F" w:rsidRDefault="003C1B1F" w:rsidP="003C1B1F">
            <w:pPr>
              <w:spacing w:after="0" w:line="240" w:lineRule="auto"/>
              <w:rPr>
                <w:rFonts w:ascii="Arial" w:eastAsia="Times New Roman" w:hAnsi="Arial" w:cs="Arial"/>
                <w:b/>
                <w:bCs/>
                <w:color w:val="000000"/>
                <w:lang w:eastAsia="en-GB"/>
              </w:rPr>
            </w:pPr>
          </w:p>
        </w:tc>
      </w:tr>
      <w:tr w:rsidR="003C1B1F" w:rsidRPr="003C1B1F" w:rsidTr="00F47C0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School</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DTL</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Term</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Comments</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DoSE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Term</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Comments</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BMEc</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Dawn Howard</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Frank Brower</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F75A8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BSMS</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Juliet Wright</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proofErr w:type="spellStart"/>
            <w:r w:rsidRPr="003C1B1F">
              <w:rPr>
                <w:rFonts w:ascii="Arial" w:eastAsia="Times New Roman" w:hAnsi="Arial" w:cs="Arial"/>
                <w:color w:val="000000"/>
                <w:lang w:eastAsia="en-GB"/>
              </w:rPr>
              <w:t>Sumita</w:t>
            </w:r>
            <w:proofErr w:type="spellEnd"/>
            <w:r w:rsidRPr="003C1B1F">
              <w:rPr>
                <w:rFonts w:ascii="Arial" w:eastAsia="Times New Roman" w:hAnsi="Arial" w:cs="Arial"/>
                <w:color w:val="000000"/>
                <w:lang w:eastAsia="en-GB"/>
              </w:rPr>
              <w:t xml:space="preserve"> </w:t>
            </w:r>
            <w:proofErr w:type="spellStart"/>
            <w:r w:rsidRPr="003C1B1F">
              <w:rPr>
                <w:rFonts w:ascii="Arial" w:eastAsia="Times New Roman" w:hAnsi="Arial" w:cs="Arial"/>
                <w:color w:val="000000"/>
                <w:lang w:eastAsia="en-GB"/>
              </w:rPr>
              <w:t>Verma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Jan 14 - Jul 16</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proofErr w:type="spellStart"/>
            <w:r w:rsidRPr="003C1B1F">
              <w:rPr>
                <w:rFonts w:ascii="Arial" w:eastAsia="Times New Roman" w:hAnsi="Arial" w:cs="Arial"/>
                <w:b/>
                <w:bCs/>
                <w:color w:val="000000"/>
                <w:lang w:eastAsia="en-GB"/>
              </w:rPr>
              <w:t>EngInfo</w:t>
            </w:r>
            <w:proofErr w:type="spellEnd"/>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Sharon Wood</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Paul Newbury</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English</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Jason Price</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Catherine Packham</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45"/>
        </w:trPr>
        <w:tc>
          <w:tcPr>
            <w:tcW w:w="1317" w:type="dxa"/>
            <w:tcBorders>
              <w:top w:val="nil"/>
              <w:left w:val="single" w:sz="4" w:space="0" w:color="auto"/>
              <w:bottom w:val="single" w:sz="4" w:space="0" w:color="auto"/>
              <w:right w:val="single" w:sz="4" w:space="0" w:color="auto"/>
            </w:tcBorders>
            <w:shd w:val="clear" w:color="auto" w:fill="auto"/>
            <w:noWrap/>
            <w:hideMark/>
          </w:tcPr>
          <w:p w:rsidR="003C1B1F" w:rsidRPr="003C1B1F" w:rsidRDefault="003C1B1F" w:rsidP="00F47C0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ESW</w:t>
            </w:r>
          </w:p>
        </w:tc>
        <w:tc>
          <w:tcPr>
            <w:tcW w:w="1883" w:type="dxa"/>
            <w:tcBorders>
              <w:top w:val="nil"/>
              <w:left w:val="nil"/>
              <w:bottom w:val="single" w:sz="4" w:space="0" w:color="auto"/>
              <w:right w:val="single" w:sz="4" w:space="0" w:color="auto"/>
            </w:tcBorders>
            <w:shd w:val="clear" w:color="auto" w:fill="auto"/>
            <w:noWrap/>
            <w:hideMark/>
          </w:tcPr>
          <w:p w:rsidR="003C1B1F" w:rsidRPr="003C1B1F" w:rsidRDefault="003C1B1F" w:rsidP="00F47C0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Duncan Mackrill</w:t>
            </w:r>
          </w:p>
        </w:tc>
        <w:tc>
          <w:tcPr>
            <w:tcW w:w="1762" w:type="dxa"/>
            <w:tcBorders>
              <w:top w:val="nil"/>
              <w:left w:val="nil"/>
              <w:bottom w:val="single" w:sz="4" w:space="0" w:color="auto"/>
              <w:right w:val="single" w:sz="4" w:space="0" w:color="auto"/>
            </w:tcBorders>
            <w:shd w:val="clear" w:color="auto" w:fill="auto"/>
            <w:noWrap/>
            <w:hideMark/>
          </w:tcPr>
          <w:p w:rsidR="003C1B1F" w:rsidRPr="003C1B1F" w:rsidRDefault="003C1B1F" w:rsidP="00F47C0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2268" w:type="dxa"/>
            <w:tcBorders>
              <w:top w:val="nil"/>
              <w:left w:val="nil"/>
              <w:bottom w:val="single" w:sz="4" w:space="0" w:color="auto"/>
              <w:right w:val="single" w:sz="4" w:space="0" w:color="auto"/>
            </w:tcBorders>
            <w:shd w:val="clear" w:color="auto" w:fill="auto"/>
            <w:hideMark/>
          </w:tcPr>
          <w:p w:rsidR="003C1B1F" w:rsidRPr="003C1B1F" w:rsidRDefault="003C1B1F" w:rsidP="00F47C0F">
            <w:pPr>
              <w:spacing w:after="0" w:line="240" w:lineRule="auto"/>
              <w:rPr>
                <w:rFonts w:ascii="Arial" w:eastAsia="Times New Roman" w:hAnsi="Arial" w:cs="Arial"/>
                <w:color w:val="000000"/>
                <w:lang w:eastAsia="en-GB"/>
              </w:rPr>
            </w:pPr>
          </w:p>
        </w:tc>
        <w:tc>
          <w:tcPr>
            <w:tcW w:w="283" w:type="dxa"/>
            <w:tcBorders>
              <w:top w:val="nil"/>
              <w:left w:val="nil"/>
              <w:bottom w:val="single" w:sz="4" w:space="0" w:color="auto"/>
              <w:right w:val="single" w:sz="4" w:space="0" w:color="auto"/>
            </w:tcBorders>
            <w:shd w:val="clear" w:color="auto" w:fill="auto"/>
            <w:noWrap/>
            <w:hideMark/>
          </w:tcPr>
          <w:p w:rsidR="003C1B1F" w:rsidRPr="003C1B1F" w:rsidRDefault="003C1B1F" w:rsidP="00F47C0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hideMark/>
          </w:tcPr>
          <w:p w:rsidR="003C1B1F" w:rsidRPr="003C1B1F" w:rsidRDefault="00F75A82" w:rsidP="00F47C0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Russell Whiting</w:t>
            </w:r>
          </w:p>
        </w:tc>
        <w:tc>
          <w:tcPr>
            <w:tcW w:w="1843" w:type="dxa"/>
            <w:tcBorders>
              <w:top w:val="nil"/>
              <w:left w:val="nil"/>
              <w:bottom w:val="single" w:sz="4" w:space="0" w:color="auto"/>
              <w:right w:val="single" w:sz="4" w:space="0" w:color="auto"/>
            </w:tcBorders>
            <w:shd w:val="clear" w:color="auto" w:fill="auto"/>
            <w:noWrap/>
            <w:hideMark/>
          </w:tcPr>
          <w:p w:rsidR="003C1B1F" w:rsidRPr="003C1B1F" w:rsidRDefault="00F75A82" w:rsidP="00F47C0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1856" w:type="dxa"/>
            <w:tcBorders>
              <w:top w:val="nil"/>
              <w:left w:val="nil"/>
              <w:bottom w:val="single" w:sz="4" w:space="0" w:color="auto"/>
              <w:right w:val="single" w:sz="4" w:space="0" w:color="auto"/>
            </w:tcBorders>
            <w:shd w:val="clear" w:color="auto" w:fill="auto"/>
            <w:noWrap/>
            <w:hideMark/>
          </w:tcPr>
          <w:p w:rsidR="003C1B1F" w:rsidRPr="003C1B1F" w:rsidRDefault="003C1B1F" w:rsidP="00F47C0F">
            <w:pPr>
              <w:spacing w:after="0" w:line="240" w:lineRule="auto"/>
              <w:rPr>
                <w:rFonts w:ascii="Arial" w:eastAsia="Times New Roman" w:hAnsi="Arial" w:cs="Arial"/>
                <w:color w:val="000000"/>
                <w:lang w:eastAsia="en-GB"/>
              </w:rPr>
            </w:pP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Global</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Matthew Ford</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Anne-</w:t>
            </w:r>
            <w:proofErr w:type="spellStart"/>
            <w:r w:rsidRPr="003C1B1F">
              <w:rPr>
                <w:rFonts w:ascii="Arial" w:eastAsia="Times New Roman" w:hAnsi="Arial" w:cs="Arial"/>
                <w:color w:val="000000"/>
                <w:lang w:eastAsia="en-GB"/>
              </w:rPr>
              <w:t>Meike</w:t>
            </w:r>
            <w:proofErr w:type="spellEnd"/>
            <w:r w:rsidRPr="003C1B1F">
              <w:rPr>
                <w:rFonts w:ascii="Arial" w:eastAsia="Times New Roman" w:hAnsi="Arial" w:cs="Arial"/>
                <w:color w:val="000000"/>
                <w:lang w:eastAsia="en-GB"/>
              </w:rPr>
              <w:t xml:space="preserve"> </w:t>
            </w:r>
            <w:proofErr w:type="spellStart"/>
            <w:r w:rsidRPr="003C1B1F">
              <w:rPr>
                <w:rFonts w:ascii="Arial" w:eastAsia="Times New Roman" w:hAnsi="Arial" w:cs="Arial"/>
                <w:color w:val="000000"/>
                <w:lang w:eastAsia="en-GB"/>
              </w:rPr>
              <w:t>Fechter</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Sep 15 - Jul 18</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HAHP</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Kathleen Stock</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Hester Barron</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proofErr w:type="spellStart"/>
            <w:r w:rsidRPr="003C1B1F">
              <w:rPr>
                <w:rFonts w:ascii="Arial" w:eastAsia="Times New Roman" w:hAnsi="Arial" w:cs="Arial"/>
                <w:b/>
                <w:bCs/>
                <w:color w:val="000000"/>
                <w:lang w:eastAsia="en-GB"/>
              </w:rPr>
              <w:t>LifeSci</w:t>
            </w:r>
            <w:proofErr w:type="spellEnd"/>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proofErr w:type="spellStart"/>
            <w:r w:rsidRPr="003C1B1F">
              <w:rPr>
                <w:rFonts w:ascii="Arial" w:eastAsia="Times New Roman" w:hAnsi="Arial" w:cs="Arial"/>
                <w:color w:val="000000"/>
                <w:lang w:eastAsia="en-GB"/>
              </w:rPr>
              <w:t>Buge</w:t>
            </w:r>
            <w:proofErr w:type="spellEnd"/>
            <w:r w:rsidRPr="003C1B1F">
              <w:rPr>
                <w:rFonts w:ascii="Arial" w:eastAsia="Times New Roman" w:hAnsi="Arial" w:cs="Arial"/>
                <w:color w:val="000000"/>
                <w:lang w:eastAsia="en-GB"/>
              </w:rPr>
              <w:t xml:space="preserve"> Apampa</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Hazel Cox</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LPS</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Kai Oppermann</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Susie Scott</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MFM</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Kate O'Riordan</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Thomas Austin</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Jul 14 - Jul 17</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r w:rsidRPr="003C1B1F">
              <w:rPr>
                <w:rFonts w:ascii="Arial" w:eastAsia="Times New Roman" w:hAnsi="Arial" w:cs="Arial"/>
                <w:b/>
                <w:bCs/>
                <w:color w:val="000000"/>
                <w:lang w:eastAsia="en-GB"/>
              </w:rPr>
              <w:t>MPS</w:t>
            </w:r>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Peter Giesl</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14 - Jul 17</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Konstantin </w:t>
            </w:r>
            <w:proofErr w:type="spellStart"/>
            <w:r>
              <w:rPr>
                <w:rFonts w:ascii="Arial" w:eastAsia="Times New Roman" w:hAnsi="Arial" w:cs="Arial"/>
                <w:color w:val="000000"/>
                <w:lang w:eastAsia="en-GB"/>
              </w:rPr>
              <w:t>Blyuss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F75A82" w:rsidP="003C1B1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Aug 16 - Jul 19</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r w:rsidR="003C1B1F" w:rsidRPr="003C1B1F" w:rsidTr="00F47C0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b/>
                <w:bCs/>
                <w:color w:val="000000"/>
                <w:lang w:eastAsia="en-GB"/>
              </w:rPr>
            </w:pPr>
            <w:proofErr w:type="spellStart"/>
            <w:r w:rsidRPr="003C1B1F">
              <w:rPr>
                <w:rFonts w:ascii="Arial" w:eastAsia="Times New Roman" w:hAnsi="Arial" w:cs="Arial"/>
                <w:b/>
                <w:bCs/>
                <w:color w:val="000000"/>
                <w:lang w:eastAsia="en-GB"/>
              </w:rPr>
              <w:t>Psycology</w:t>
            </w:r>
            <w:proofErr w:type="spellEnd"/>
          </w:p>
        </w:tc>
        <w:tc>
          <w:tcPr>
            <w:tcW w:w="18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Alison Pike</w:t>
            </w:r>
          </w:p>
        </w:tc>
        <w:tc>
          <w:tcPr>
            <w:tcW w:w="1762"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Aug 15 - Jul 18</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8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Richard De Visser</w:t>
            </w:r>
          </w:p>
        </w:tc>
        <w:tc>
          <w:tcPr>
            <w:tcW w:w="1843"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Apr 15 - Mar 18</w:t>
            </w:r>
          </w:p>
        </w:tc>
        <w:tc>
          <w:tcPr>
            <w:tcW w:w="1856" w:type="dxa"/>
            <w:tcBorders>
              <w:top w:val="nil"/>
              <w:left w:val="nil"/>
              <w:bottom w:val="single" w:sz="4" w:space="0" w:color="auto"/>
              <w:right w:val="single" w:sz="4" w:space="0" w:color="auto"/>
            </w:tcBorders>
            <w:shd w:val="clear" w:color="auto" w:fill="auto"/>
            <w:noWrap/>
            <w:vAlign w:val="bottom"/>
            <w:hideMark/>
          </w:tcPr>
          <w:p w:rsidR="003C1B1F" w:rsidRPr="003C1B1F" w:rsidRDefault="003C1B1F" w:rsidP="003C1B1F">
            <w:pPr>
              <w:spacing w:after="0" w:line="240" w:lineRule="auto"/>
              <w:rPr>
                <w:rFonts w:ascii="Arial" w:eastAsia="Times New Roman" w:hAnsi="Arial" w:cs="Arial"/>
                <w:color w:val="000000"/>
                <w:lang w:eastAsia="en-GB"/>
              </w:rPr>
            </w:pPr>
            <w:r w:rsidRPr="003C1B1F">
              <w:rPr>
                <w:rFonts w:ascii="Arial" w:eastAsia="Times New Roman" w:hAnsi="Arial" w:cs="Arial"/>
                <w:color w:val="000000"/>
                <w:lang w:eastAsia="en-GB"/>
              </w:rPr>
              <w:t> </w:t>
            </w:r>
          </w:p>
        </w:tc>
      </w:tr>
    </w:tbl>
    <w:p w:rsidR="003C1B1F" w:rsidRDefault="003C1B1F">
      <w:pPr>
        <w:rPr>
          <w:rFonts w:ascii="Arial" w:hAnsi="Arial" w:cs="Arial"/>
        </w:rPr>
      </w:pPr>
    </w:p>
    <w:p w:rsidR="003C1B1F" w:rsidRDefault="003C1B1F">
      <w:pPr>
        <w:rPr>
          <w:rFonts w:ascii="Arial" w:hAnsi="Arial" w:cs="Arial"/>
        </w:rPr>
      </w:pPr>
      <w:r>
        <w:rPr>
          <w:rFonts w:ascii="Arial" w:hAnsi="Arial" w:cs="Arial"/>
        </w:rPr>
        <w:br w:type="page"/>
      </w:r>
      <w:bookmarkStart w:id="0" w:name="_GoBack"/>
      <w:bookmarkEnd w:id="0"/>
    </w:p>
    <w:p w:rsidR="00F1256A" w:rsidRDefault="003C1B1F">
      <w:pPr>
        <w:rPr>
          <w:rFonts w:ascii="Arial" w:hAnsi="Arial" w:cs="Arial"/>
        </w:rPr>
      </w:pPr>
      <w:r w:rsidRPr="003C1B1F">
        <w:rPr>
          <w:rFonts w:ascii="Arial" w:hAnsi="Arial" w:cs="Arial"/>
          <w:b/>
        </w:rPr>
        <w:lastRenderedPageBreak/>
        <w:t>Role summaries (extracted from the Organisation of the University)</w:t>
      </w:r>
    </w:p>
    <w:p w:rsidR="003C1B1F" w:rsidRDefault="003C1B1F" w:rsidP="003C1B1F">
      <w:pPr>
        <w:pStyle w:val="Default"/>
        <w:rPr>
          <w:bCs/>
          <w:sz w:val="22"/>
          <w:szCs w:val="22"/>
        </w:rPr>
      </w:pPr>
      <w:r w:rsidRPr="003C1B1F">
        <w:rPr>
          <w:b/>
          <w:bCs/>
          <w:sz w:val="22"/>
          <w:szCs w:val="22"/>
        </w:rPr>
        <w:t xml:space="preserve">Directors of Teaching and Learning </w:t>
      </w:r>
    </w:p>
    <w:p w:rsidR="003C1B1F" w:rsidRPr="003C1B1F" w:rsidRDefault="003C1B1F" w:rsidP="003C1B1F">
      <w:pPr>
        <w:pStyle w:val="Default"/>
        <w:rPr>
          <w:sz w:val="22"/>
          <w:szCs w:val="22"/>
        </w:rPr>
      </w:pPr>
    </w:p>
    <w:p w:rsidR="003C1B1F" w:rsidRPr="003C1B1F" w:rsidRDefault="003C1B1F" w:rsidP="003C1B1F">
      <w:pPr>
        <w:pStyle w:val="Default"/>
        <w:rPr>
          <w:sz w:val="22"/>
          <w:szCs w:val="22"/>
        </w:rPr>
      </w:pPr>
      <w:r w:rsidRPr="003C1B1F">
        <w:rPr>
          <w:sz w:val="22"/>
          <w:szCs w:val="22"/>
        </w:rPr>
        <w:t xml:space="preserve">(1) </w:t>
      </w:r>
      <w:r w:rsidRPr="003C1B1F">
        <w:rPr>
          <w:i/>
          <w:iCs/>
          <w:sz w:val="22"/>
          <w:szCs w:val="22"/>
        </w:rPr>
        <w:t xml:space="preserve">Appointed by: </w:t>
      </w:r>
      <w:r w:rsidRPr="003C1B1F">
        <w:rPr>
          <w:sz w:val="22"/>
          <w:szCs w:val="22"/>
        </w:rPr>
        <w:t xml:space="preserve">the relevant Pro-Vice-Chancellor on the recommendation of the Head of School in consultation with the School’s senior management team. </w:t>
      </w:r>
    </w:p>
    <w:p w:rsidR="003C1B1F" w:rsidRPr="003C1B1F" w:rsidRDefault="003C1B1F" w:rsidP="003C1B1F">
      <w:pPr>
        <w:pStyle w:val="Default"/>
        <w:rPr>
          <w:sz w:val="22"/>
          <w:szCs w:val="22"/>
        </w:rPr>
      </w:pPr>
      <w:r w:rsidRPr="003C1B1F">
        <w:rPr>
          <w:sz w:val="22"/>
          <w:szCs w:val="22"/>
        </w:rPr>
        <w:t xml:space="preserve">(2) </w:t>
      </w:r>
      <w:r w:rsidRPr="003C1B1F">
        <w:rPr>
          <w:i/>
          <w:iCs/>
          <w:sz w:val="22"/>
          <w:szCs w:val="22"/>
        </w:rPr>
        <w:t xml:space="preserve">Tenure: </w:t>
      </w:r>
      <w:r w:rsidRPr="003C1B1F">
        <w:rPr>
          <w:sz w:val="22"/>
          <w:szCs w:val="22"/>
        </w:rPr>
        <w:t xml:space="preserve">the duties will normally be undertaken for a period of 3 years, with the possibility to extend for up to a further 3 years. </w:t>
      </w:r>
    </w:p>
    <w:p w:rsidR="003C1B1F" w:rsidRPr="003C1B1F" w:rsidRDefault="003C1B1F" w:rsidP="003C1B1F">
      <w:pPr>
        <w:pStyle w:val="Default"/>
        <w:rPr>
          <w:sz w:val="22"/>
          <w:szCs w:val="22"/>
        </w:rPr>
      </w:pPr>
      <w:r w:rsidRPr="003C1B1F">
        <w:rPr>
          <w:sz w:val="22"/>
          <w:szCs w:val="22"/>
        </w:rPr>
        <w:t xml:space="preserve">(3) </w:t>
      </w:r>
      <w:r w:rsidRPr="003C1B1F">
        <w:rPr>
          <w:i/>
          <w:iCs/>
          <w:sz w:val="22"/>
          <w:szCs w:val="22"/>
        </w:rPr>
        <w:t xml:space="preserve">Responsible to: </w:t>
      </w:r>
      <w:r w:rsidRPr="003C1B1F">
        <w:rPr>
          <w:sz w:val="22"/>
          <w:szCs w:val="22"/>
        </w:rPr>
        <w:t xml:space="preserve">the appropriate Head of School. </w:t>
      </w:r>
    </w:p>
    <w:p w:rsidR="003C1B1F" w:rsidRPr="003C1B1F" w:rsidRDefault="003C1B1F" w:rsidP="003C1B1F">
      <w:pPr>
        <w:rPr>
          <w:rFonts w:ascii="Arial" w:hAnsi="Arial" w:cs="Arial"/>
        </w:rPr>
      </w:pPr>
      <w:r w:rsidRPr="003C1B1F">
        <w:rPr>
          <w:rFonts w:ascii="Arial" w:hAnsi="Arial" w:cs="Arial"/>
        </w:rPr>
        <w:t xml:space="preserve">(4) </w:t>
      </w:r>
      <w:r w:rsidRPr="003C1B1F">
        <w:rPr>
          <w:rFonts w:ascii="Arial" w:hAnsi="Arial" w:cs="Arial"/>
          <w:i/>
          <w:iCs/>
        </w:rPr>
        <w:t xml:space="preserve">Role: </w:t>
      </w:r>
      <w:r w:rsidRPr="003C1B1F">
        <w:rPr>
          <w:rFonts w:ascii="Arial" w:hAnsi="Arial" w:cs="Arial"/>
        </w:rPr>
        <w:t>to assist the Head of School in ensuring that the University’s and School’s strategic and operational plans for taught provision are achieved, to include meeting the growth agenda; to provide leadership in developing new initiatives and contributing to the formulation of University policy on matters relevant to teaching and learning, under the direction of the Pro-Vice-Chancellor (Teaching and Learning).</w:t>
      </w:r>
    </w:p>
    <w:p w:rsidR="003C1B1F" w:rsidRPr="003C1B1F" w:rsidRDefault="003C1B1F" w:rsidP="003C1B1F">
      <w:pPr>
        <w:pStyle w:val="Default"/>
        <w:rPr>
          <w:b/>
          <w:sz w:val="22"/>
          <w:szCs w:val="22"/>
        </w:rPr>
      </w:pPr>
      <w:r w:rsidRPr="003C1B1F">
        <w:rPr>
          <w:b/>
          <w:bCs/>
          <w:sz w:val="22"/>
          <w:szCs w:val="22"/>
        </w:rPr>
        <w:t xml:space="preserve">Directors of Student Experience </w:t>
      </w:r>
    </w:p>
    <w:p w:rsidR="003C1B1F" w:rsidRDefault="003C1B1F" w:rsidP="003C1B1F">
      <w:pPr>
        <w:pStyle w:val="Default"/>
        <w:rPr>
          <w:sz w:val="22"/>
          <w:szCs w:val="22"/>
        </w:rPr>
      </w:pPr>
    </w:p>
    <w:p w:rsidR="003C1B1F" w:rsidRPr="003C1B1F" w:rsidRDefault="003C1B1F" w:rsidP="003C1B1F">
      <w:pPr>
        <w:pStyle w:val="Default"/>
        <w:rPr>
          <w:sz w:val="22"/>
          <w:szCs w:val="22"/>
        </w:rPr>
      </w:pPr>
      <w:r w:rsidRPr="003C1B1F">
        <w:rPr>
          <w:sz w:val="22"/>
          <w:szCs w:val="22"/>
        </w:rPr>
        <w:t xml:space="preserve">(1) </w:t>
      </w:r>
      <w:r w:rsidRPr="003C1B1F">
        <w:rPr>
          <w:i/>
          <w:iCs/>
          <w:sz w:val="22"/>
          <w:szCs w:val="22"/>
        </w:rPr>
        <w:t xml:space="preserve">Appointed by: </w:t>
      </w:r>
      <w:r w:rsidRPr="003C1B1F">
        <w:rPr>
          <w:sz w:val="22"/>
          <w:szCs w:val="22"/>
        </w:rPr>
        <w:t xml:space="preserve">the relevant Pro-Vice-Chancellor on the recommendation of the Head of School in consultation with the School’s senior management team. </w:t>
      </w:r>
    </w:p>
    <w:p w:rsidR="003C1B1F" w:rsidRPr="003C1B1F" w:rsidRDefault="003C1B1F" w:rsidP="003C1B1F">
      <w:pPr>
        <w:pStyle w:val="Default"/>
        <w:rPr>
          <w:sz w:val="22"/>
          <w:szCs w:val="22"/>
        </w:rPr>
      </w:pPr>
      <w:r w:rsidRPr="003C1B1F">
        <w:rPr>
          <w:sz w:val="22"/>
          <w:szCs w:val="22"/>
        </w:rPr>
        <w:t xml:space="preserve">(2) </w:t>
      </w:r>
      <w:r w:rsidRPr="003C1B1F">
        <w:rPr>
          <w:i/>
          <w:iCs/>
          <w:sz w:val="22"/>
          <w:szCs w:val="22"/>
        </w:rPr>
        <w:t xml:space="preserve">Tenure: </w:t>
      </w:r>
      <w:r w:rsidRPr="003C1B1F">
        <w:rPr>
          <w:sz w:val="22"/>
          <w:szCs w:val="22"/>
        </w:rPr>
        <w:t xml:space="preserve">the duties will normally be undertaken for a period of 3 years, with the possibility to extend for up to a further 3 years. </w:t>
      </w:r>
    </w:p>
    <w:p w:rsidR="003C1B1F" w:rsidRPr="003C1B1F" w:rsidRDefault="003C1B1F" w:rsidP="003C1B1F">
      <w:pPr>
        <w:pStyle w:val="Default"/>
        <w:rPr>
          <w:sz w:val="22"/>
          <w:szCs w:val="22"/>
        </w:rPr>
      </w:pPr>
      <w:r w:rsidRPr="003C1B1F">
        <w:rPr>
          <w:sz w:val="22"/>
          <w:szCs w:val="22"/>
        </w:rPr>
        <w:t xml:space="preserve">(3) </w:t>
      </w:r>
      <w:r w:rsidRPr="003C1B1F">
        <w:rPr>
          <w:i/>
          <w:iCs/>
          <w:sz w:val="22"/>
          <w:szCs w:val="22"/>
        </w:rPr>
        <w:t xml:space="preserve">Responsible to: </w:t>
      </w:r>
      <w:r w:rsidRPr="003C1B1F">
        <w:rPr>
          <w:sz w:val="22"/>
          <w:szCs w:val="22"/>
        </w:rPr>
        <w:t xml:space="preserve">the appropriate Head of School. </w:t>
      </w:r>
    </w:p>
    <w:p w:rsidR="003C1B1F" w:rsidRPr="003C1B1F" w:rsidRDefault="003C1B1F" w:rsidP="003C1B1F">
      <w:pPr>
        <w:pStyle w:val="Default"/>
        <w:rPr>
          <w:sz w:val="22"/>
          <w:szCs w:val="22"/>
        </w:rPr>
      </w:pPr>
      <w:r w:rsidRPr="003C1B1F">
        <w:rPr>
          <w:sz w:val="22"/>
          <w:szCs w:val="22"/>
        </w:rPr>
        <w:t xml:space="preserve">(4) </w:t>
      </w:r>
      <w:r w:rsidRPr="003C1B1F">
        <w:rPr>
          <w:i/>
          <w:iCs/>
          <w:sz w:val="22"/>
          <w:szCs w:val="22"/>
        </w:rPr>
        <w:t xml:space="preserve">Role: </w:t>
      </w:r>
      <w:r w:rsidRPr="003C1B1F">
        <w:rPr>
          <w:sz w:val="22"/>
          <w:szCs w:val="22"/>
        </w:rPr>
        <w:t xml:space="preserve">to assist the Head of School in ensuring that the University’s and School’s strategic and operational plans for undergraduate and postgraduate support are achieved; to provide leadership in developing and contributing to policy determined at University level under the direction of the Pro-Vice-Chancellor (Teaching and Learning) and also by the School’s senior management team, in the areas of student support and the student experience, to include helping ensure consistent practice across the University. </w:t>
      </w:r>
    </w:p>
    <w:sectPr w:rsidR="003C1B1F" w:rsidRPr="003C1B1F" w:rsidSect="003C1B1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1F"/>
    <w:rsid w:val="001374C5"/>
    <w:rsid w:val="003C1B1F"/>
    <w:rsid w:val="00484F2A"/>
    <w:rsid w:val="0066027E"/>
    <w:rsid w:val="00F47C0F"/>
    <w:rsid w:val="00F75A8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CFB5A-2E93-45C3-B822-8C3C3372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B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8571">
      <w:bodyDiv w:val="1"/>
      <w:marLeft w:val="0"/>
      <w:marRight w:val="0"/>
      <w:marTop w:val="0"/>
      <w:marBottom w:val="0"/>
      <w:divBdr>
        <w:top w:val="none" w:sz="0" w:space="0" w:color="auto"/>
        <w:left w:val="none" w:sz="0" w:space="0" w:color="auto"/>
        <w:bottom w:val="none" w:sz="0" w:space="0" w:color="auto"/>
        <w:right w:val="none" w:sz="0" w:space="0" w:color="auto"/>
      </w:divBdr>
    </w:div>
    <w:div w:id="692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537CB3C5</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Wellings</dc:creator>
  <cp:keywords/>
  <dc:description/>
  <cp:lastModifiedBy>Claire Brennan</cp:lastModifiedBy>
  <cp:revision>3</cp:revision>
  <dcterms:created xsi:type="dcterms:W3CDTF">2016-10-03T10:19:00Z</dcterms:created>
  <dcterms:modified xsi:type="dcterms:W3CDTF">2016-10-03T10:21:00Z</dcterms:modified>
</cp:coreProperties>
</file>